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F951" w14:textId="77777777" w:rsidR="00185E22" w:rsidRPr="000E646F" w:rsidRDefault="00185E22" w:rsidP="00185E22">
      <w:pPr>
        <w:jc w:val="center"/>
        <w:rPr>
          <w:rFonts w:ascii="Arial Narrow" w:hAnsi="Arial Narrow" w:cstheme="minorBidi"/>
          <w:b/>
          <w:smallCaps/>
          <w:sz w:val="48"/>
          <w:szCs w:val="48"/>
          <w:lang w:val="en-CA"/>
        </w:rPr>
      </w:pPr>
      <w:r w:rsidRPr="000E646F">
        <w:rPr>
          <w:rFonts w:ascii="Arial Narrow" w:hAnsi="Arial Narrow"/>
          <w:noProof/>
        </w:rPr>
        <w:drawing>
          <wp:inline distT="0" distB="0" distL="0" distR="0" wp14:anchorId="15BA9D57" wp14:editId="3332D392">
            <wp:extent cx="5943600" cy="1955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55800"/>
                    </a:xfrm>
                    <a:prstGeom prst="rect">
                      <a:avLst/>
                    </a:prstGeom>
                    <a:noFill/>
                    <a:ln>
                      <a:noFill/>
                    </a:ln>
                  </pic:spPr>
                </pic:pic>
              </a:graphicData>
            </a:graphic>
          </wp:inline>
        </w:drawing>
      </w:r>
    </w:p>
    <w:p w14:paraId="19987D95" w14:textId="15FFCF66" w:rsidR="00185E22" w:rsidRPr="000E646F" w:rsidRDefault="00185E22" w:rsidP="00185E22">
      <w:pPr>
        <w:shd w:val="clear" w:color="auto" w:fill="990033"/>
        <w:jc w:val="center"/>
        <w:rPr>
          <w:rFonts w:ascii="Arial Narrow" w:hAnsi="Arial Narrow" w:cstheme="minorBidi"/>
          <w:b/>
          <w:smallCaps/>
          <w:color w:val="F2F2F2" w:themeColor="background1" w:themeShade="F2"/>
          <w:sz w:val="40"/>
          <w:szCs w:val="40"/>
          <w:lang w:val="en-CA"/>
        </w:rPr>
      </w:pPr>
      <w:r w:rsidRPr="000E646F">
        <w:rPr>
          <w:rFonts w:ascii="Arial Narrow" w:hAnsi="Arial Narrow" w:cstheme="minorBidi"/>
          <w:b/>
          <w:smallCaps/>
          <w:color w:val="F2F2F2" w:themeColor="background1" w:themeShade="F2"/>
          <w:sz w:val="40"/>
          <w:szCs w:val="40"/>
          <w:lang w:val="en-CA"/>
        </w:rPr>
        <w:t xml:space="preserve">ÉCOLE DE TRADUCTION ET D’INTERPRÉTATION </w:t>
      </w:r>
    </w:p>
    <w:p w14:paraId="692FAB63" w14:textId="77777777" w:rsidR="0017109D" w:rsidRPr="000E646F" w:rsidRDefault="0017109D" w:rsidP="00185E22">
      <w:pPr>
        <w:rPr>
          <w:rFonts w:ascii="Arial Narrow" w:hAnsi="Arial Narrow"/>
          <w:b/>
          <w:smallCaps/>
          <w:sz w:val="52"/>
          <w:lang w:val="fr-CA"/>
        </w:rPr>
      </w:pPr>
    </w:p>
    <w:p w14:paraId="64CED8FE" w14:textId="0D3961C7" w:rsidR="0017109D" w:rsidRPr="000E646F" w:rsidRDefault="009B4B24" w:rsidP="0017109D">
      <w:pPr>
        <w:jc w:val="center"/>
        <w:rPr>
          <w:rFonts w:ascii="Arial Narrow" w:hAnsi="Arial Narrow"/>
          <w:b/>
          <w:sz w:val="44"/>
          <w:szCs w:val="44"/>
          <w:lang w:val="fr-CA"/>
        </w:rPr>
      </w:pPr>
      <w:r w:rsidRPr="000E646F">
        <w:rPr>
          <w:rFonts w:ascii="Arial Narrow" w:hAnsi="Arial Narrow"/>
          <w:b/>
          <w:sz w:val="44"/>
          <w:szCs w:val="44"/>
          <w:lang w:val="fr-CA"/>
        </w:rPr>
        <w:t>GUIDE</w:t>
      </w:r>
      <w:r w:rsidR="00F004E4" w:rsidRPr="000E646F">
        <w:rPr>
          <w:rFonts w:ascii="Arial Narrow" w:hAnsi="Arial Narrow"/>
          <w:b/>
          <w:sz w:val="44"/>
          <w:szCs w:val="44"/>
          <w:lang w:val="fr-CA"/>
        </w:rPr>
        <w:t xml:space="preserve"> AUX</w:t>
      </w:r>
      <w:r w:rsidR="00E77547" w:rsidRPr="000E646F">
        <w:rPr>
          <w:rFonts w:ascii="Arial Narrow" w:hAnsi="Arial Narrow"/>
          <w:b/>
          <w:sz w:val="44"/>
          <w:szCs w:val="44"/>
          <w:lang w:val="fr-CA"/>
        </w:rPr>
        <w:t xml:space="preserve"> ÉTUDES SUPÉRIEURES</w:t>
      </w:r>
    </w:p>
    <w:p w14:paraId="6B72D2C3" w14:textId="77777777" w:rsidR="00185E22" w:rsidRPr="000E646F" w:rsidRDefault="00185E22" w:rsidP="00185E22">
      <w:pPr>
        <w:jc w:val="center"/>
        <w:rPr>
          <w:rFonts w:ascii="Arial Narrow" w:hAnsi="Arial Narrow" w:cstheme="minorBidi"/>
          <w:b/>
          <w:color w:val="990033"/>
          <w:sz w:val="24"/>
          <w:szCs w:val="18"/>
          <w:lang w:val="en-CA"/>
        </w:rPr>
      </w:pPr>
      <w:r w:rsidRPr="000E646F">
        <w:rPr>
          <w:rFonts w:ascii="Arial Narrow" w:hAnsi="Arial Narrow" w:cstheme="minorBidi"/>
          <w:b/>
          <w:color w:val="990033"/>
          <w:sz w:val="44"/>
          <w:szCs w:val="18"/>
          <w:lang w:val="en-CA"/>
        </w:rPr>
        <w:t>2022-2023</w:t>
      </w:r>
    </w:p>
    <w:p w14:paraId="11FD43C0" w14:textId="77777777" w:rsidR="0017109D" w:rsidRPr="000E646F" w:rsidRDefault="0017109D" w:rsidP="0017109D">
      <w:pPr>
        <w:jc w:val="center"/>
        <w:rPr>
          <w:rFonts w:ascii="Arial Narrow" w:hAnsi="Arial Narrow"/>
          <w:b/>
          <w:sz w:val="28"/>
          <w:lang w:val="fr-CA"/>
        </w:rPr>
      </w:pPr>
    </w:p>
    <w:p w14:paraId="3C1CD146" w14:textId="77777777" w:rsidR="0017109D" w:rsidRPr="000E646F" w:rsidRDefault="0017109D" w:rsidP="0017109D">
      <w:pPr>
        <w:jc w:val="center"/>
        <w:rPr>
          <w:rFonts w:ascii="Arial Narrow" w:hAnsi="Arial Narrow"/>
          <w:b/>
          <w:sz w:val="28"/>
          <w:lang w:val="fr-CA"/>
        </w:rPr>
      </w:pPr>
    </w:p>
    <w:p w14:paraId="389550EF" w14:textId="42D67A9C" w:rsidR="0017109D" w:rsidRPr="000E646F" w:rsidRDefault="0017109D" w:rsidP="0017109D">
      <w:pPr>
        <w:jc w:val="center"/>
        <w:rPr>
          <w:rFonts w:ascii="Arial Narrow" w:hAnsi="Arial Narrow"/>
          <w:bCs/>
          <w:smallCaps/>
          <w:sz w:val="28"/>
          <w:szCs w:val="28"/>
          <w:lang w:val="fr-CA"/>
        </w:rPr>
      </w:pPr>
      <w:r w:rsidRPr="000E646F">
        <w:rPr>
          <w:rFonts w:ascii="Arial Narrow" w:hAnsi="Arial Narrow"/>
          <w:bCs/>
          <w:smallCaps/>
          <w:sz w:val="28"/>
          <w:szCs w:val="28"/>
          <w:lang w:val="fr-CA"/>
        </w:rPr>
        <w:t>70</w:t>
      </w:r>
      <w:r w:rsidR="00DD1528" w:rsidRPr="000E646F">
        <w:rPr>
          <w:rFonts w:ascii="Arial Narrow" w:hAnsi="Arial Narrow"/>
          <w:bCs/>
          <w:smallCaps/>
          <w:sz w:val="28"/>
          <w:szCs w:val="28"/>
          <w:lang w:val="fr-CA"/>
        </w:rPr>
        <w:t>,</w:t>
      </w:r>
      <w:r w:rsidRPr="000E646F">
        <w:rPr>
          <w:rFonts w:ascii="Arial Narrow" w:hAnsi="Arial Narrow"/>
          <w:bCs/>
          <w:smallCaps/>
          <w:sz w:val="28"/>
          <w:szCs w:val="28"/>
          <w:lang w:val="fr-CA"/>
        </w:rPr>
        <w:t xml:space="preserve"> </w:t>
      </w:r>
      <w:r w:rsidR="00DD1528" w:rsidRPr="000E646F">
        <w:rPr>
          <w:rFonts w:ascii="Arial Narrow" w:hAnsi="Arial Narrow"/>
          <w:bCs/>
          <w:smallCaps/>
          <w:sz w:val="28"/>
          <w:szCs w:val="28"/>
          <w:lang w:val="fr-CA"/>
        </w:rPr>
        <w:t>a</w:t>
      </w:r>
      <w:r w:rsidR="009B4B24" w:rsidRPr="000E646F">
        <w:rPr>
          <w:rFonts w:ascii="Arial Narrow" w:hAnsi="Arial Narrow"/>
          <w:bCs/>
          <w:smallCaps/>
          <w:sz w:val="28"/>
          <w:szCs w:val="28"/>
          <w:lang w:val="fr-CA"/>
        </w:rPr>
        <w:t>venue</w:t>
      </w:r>
      <w:r w:rsidR="00977E8E" w:rsidRPr="000E646F">
        <w:rPr>
          <w:rFonts w:ascii="Arial Narrow" w:hAnsi="Arial Narrow"/>
          <w:bCs/>
          <w:smallCaps/>
          <w:sz w:val="28"/>
          <w:szCs w:val="28"/>
          <w:lang w:val="fr-CA"/>
        </w:rPr>
        <w:t xml:space="preserve"> Laurier</w:t>
      </w:r>
      <w:r w:rsidR="009B4B24" w:rsidRPr="000E646F">
        <w:rPr>
          <w:rFonts w:ascii="Arial Narrow" w:hAnsi="Arial Narrow"/>
          <w:bCs/>
          <w:smallCaps/>
          <w:sz w:val="28"/>
          <w:szCs w:val="28"/>
          <w:lang w:val="fr-CA"/>
        </w:rPr>
        <w:t xml:space="preserve"> e</w:t>
      </w:r>
      <w:r w:rsidRPr="000E646F">
        <w:rPr>
          <w:rFonts w:ascii="Arial Narrow" w:hAnsi="Arial Narrow"/>
          <w:bCs/>
          <w:smallCaps/>
          <w:sz w:val="28"/>
          <w:szCs w:val="28"/>
          <w:lang w:val="fr-CA"/>
        </w:rPr>
        <w:t>st</w:t>
      </w:r>
    </w:p>
    <w:p w14:paraId="534EA6E2" w14:textId="77777777" w:rsidR="0017109D" w:rsidRPr="000E646F" w:rsidRDefault="0017109D" w:rsidP="0017109D">
      <w:pPr>
        <w:jc w:val="center"/>
        <w:rPr>
          <w:rFonts w:ascii="Arial Narrow" w:hAnsi="Arial Narrow"/>
          <w:bCs/>
          <w:smallCaps/>
          <w:sz w:val="28"/>
          <w:szCs w:val="28"/>
          <w:lang w:val="fr-CA"/>
        </w:rPr>
      </w:pPr>
      <w:r w:rsidRPr="000E646F">
        <w:rPr>
          <w:rFonts w:ascii="Arial Narrow" w:hAnsi="Arial Narrow"/>
          <w:bCs/>
          <w:smallCaps/>
          <w:sz w:val="28"/>
          <w:szCs w:val="28"/>
          <w:lang w:val="fr-CA"/>
        </w:rPr>
        <w:t>Ottawa ON     K1N 6N5</w:t>
      </w:r>
    </w:p>
    <w:p w14:paraId="0B64FF93" w14:textId="1EDC1FA4" w:rsidR="0017109D" w:rsidRPr="000E646F" w:rsidRDefault="009B4B24" w:rsidP="0017109D">
      <w:pPr>
        <w:jc w:val="center"/>
        <w:rPr>
          <w:rFonts w:ascii="Arial Narrow" w:hAnsi="Arial Narrow"/>
          <w:sz w:val="28"/>
          <w:lang w:val="fr-CA"/>
        </w:rPr>
      </w:pPr>
      <w:r w:rsidRPr="000E646F">
        <w:rPr>
          <w:rFonts w:ascii="Arial Narrow" w:hAnsi="Arial Narrow"/>
          <w:sz w:val="28"/>
          <w:lang w:val="fr-CA"/>
        </w:rPr>
        <w:t xml:space="preserve">Pavillon </w:t>
      </w:r>
      <w:r w:rsidR="00DD1528" w:rsidRPr="000E646F">
        <w:rPr>
          <w:rFonts w:ascii="Arial Narrow" w:hAnsi="Arial Narrow"/>
          <w:sz w:val="28"/>
          <w:lang w:val="fr-CA"/>
        </w:rPr>
        <w:t>Hamelin</w:t>
      </w:r>
      <w:r w:rsidR="0017109D" w:rsidRPr="000E646F">
        <w:rPr>
          <w:rFonts w:ascii="Arial Narrow" w:hAnsi="Arial Narrow"/>
          <w:sz w:val="28"/>
          <w:lang w:val="fr-CA"/>
        </w:rPr>
        <w:t xml:space="preserve">, </w:t>
      </w:r>
      <w:r w:rsidRPr="000E646F">
        <w:rPr>
          <w:rFonts w:ascii="Arial Narrow" w:hAnsi="Arial Narrow"/>
          <w:sz w:val="28"/>
          <w:lang w:val="fr-CA"/>
        </w:rPr>
        <w:t>pièce</w:t>
      </w:r>
      <w:r w:rsidR="0017109D" w:rsidRPr="000E646F">
        <w:rPr>
          <w:rFonts w:ascii="Arial Narrow" w:hAnsi="Arial Narrow"/>
          <w:sz w:val="28"/>
          <w:lang w:val="fr-CA"/>
        </w:rPr>
        <w:t xml:space="preserve"> 401</w:t>
      </w:r>
    </w:p>
    <w:p w14:paraId="3CAD6B37" w14:textId="79BE4101" w:rsidR="0017109D" w:rsidRPr="000E646F" w:rsidRDefault="009B4B24" w:rsidP="0017109D">
      <w:pPr>
        <w:jc w:val="center"/>
        <w:rPr>
          <w:rFonts w:ascii="Arial Narrow" w:hAnsi="Arial Narrow"/>
          <w:sz w:val="28"/>
          <w:lang w:val="fr-CA"/>
        </w:rPr>
      </w:pPr>
      <w:r w:rsidRPr="000E646F">
        <w:rPr>
          <w:rFonts w:ascii="Arial Narrow" w:hAnsi="Arial Narrow"/>
          <w:sz w:val="28"/>
          <w:lang w:val="fr-CA"/>
        </w:rPr>
        <w:t>Té</w:t>
      </w:r>
      <w:r w:rsidR="0017109D" w:rsidRPr="000E646F">
        <w:rPr>
          <w:rFonts w:ascii="Arial Narrow" w:hAnsi="Arial Narrow"/>
          <w:sz w:val="28"/>
          <w:lang w:val="fr-CA"/>
        </w:rPr>
        <w:t>l</w:t>
      </w:r>
      <w:r w:rsidRPr="000E646F">
        <w:rPr>
          <w:rFonts w:ascii="Arial Narrow" w:hAnsi="Arial Narrow"/>
          <w:sz w:val="28"/>
          <w:lang w:val="fr-CA"/>
        </w:rPr>
        <w:t>é</w:t>
      </w:r>
      <w:r w:rsidR="0017109D" w:rsidRPr="000E646F">
        <w:rPr>
          <w:rFonts w:ascii="Arial Narrow" w:hAnsi="Arial Narrow"/>
          <w:sz w:val="28"/>
          <w:lang w:val="fr-CA"/>
        </w:rPr>
        <w:t>phone</w:t>
      </w:r>
      <w:r w:rsidR="007B4A4A" w:rsidRPr="000E646F">
        <w:rPr>
          <w:rFonts w:ascii="Arial Narrow" w:hAnsi="Arial Narrow"/>
          <w:sz w:val="28"/>
          <w:lang w:val="fr-CA"/>
        </w:rPr>
        <w:t> :</w:t>
      </w:r>
      <w:r w:rsidR="0017109D" w:rsidRPr="000E646F">
        <w:rPr>
          <w:rFonts w:ascii="Arial Narrow" w:hAnsi="Arial Narrow"/>
          <w:sz w:val="28"/>
          <w:lang w:val="fr-CA"/>
        </w:rPr>
        <w:t xml:space="preserve"> (613) 562-</w:t>
      </w:r>
      <w:r w:rsidR="00E77547" w:rsidRPr="000E646F">
        <w:rPr>
          <w:rFonts w:ascii="Arial Narrow" w:hAnsi="Arial Narrow"/>
          <w:sz w:val="28"/>
          <w:lang w:val="fr-CA"/>
        </w:rPr>
        <w:t>5719</w:t>
      </w:r>
    </w:p>
    <w:p w14:paraId="63F6FB63" w14:textId="5F369513" w:rsidR="0017109D" w:rsidRPr="000E646F" w:rsidRDefault="009B4B24" w:rsidP="0017109D">
      <w:pPr>
        <w:jc w:val="center"/>
        <w:rPr>
          <w:rFonts w:ascii="Arial Narrow" w:hAnsi="Arial Narrow"/>
          <w:sz w:val="28"/>
          <w:lang w:val="fr-CA"/>
        </w:rPr>
      </w:pPr>
      <w:r w:rsidRPr="000E646F">
        <w:rPr>
          <w:rFonts w:ascii="Arial Narrow" w:hAnsi="Arial Narrow"/>
          <w:sz w:val="28"/>
          <w:lang w:val="fr-CA"/>
        </w:rPr>
        <w:t>Télécopieur</w:t>
      </w:r>
      <w:r w:rsidR="007B4A4A" w:rsidRPr="000E646F">
        <w:rPr>
          <w:rFonts w:ascii="Arial Narrow" w:hAnsi="Arial Narrow"/>
          <w:sz w:val="28"/>
          <w:lang w:val="fr-CA"/>
        </w:rPr>
        <w:t> :</w:t>
      </w:r>
      <w:r w:rsidR="0017109D" w:rsidRPr="000E646F">
        <w:rPr>
          <w:rFonts w:ascii="Arial Narrow" w:hAnsi="Arial Narrow"/>
          <w:sz w:val="28"/>
          <w:lang w:val="fr-CA"/>
        </w:rPr>
        <w:t xml:space="preserve"> (613) 562-5141</w:t>
      </w:r>
    </w:p>
    <w:p w14:paraId="4C01E98C" w14:textId="77777777" w:rsidR="00185E22" w:rsidRPr="000E646F" w:rsidRDefault="00185E22" w:rsidP="0017109D">
      <w:pPr>
        <w:jc w:val="center"/>
        <w:rPr>
          <w:rFonts w:ascii="Arial Narrow" w:hAnsi="Arial Narrow"/>
          <w:b/>
          <w:sz w:val="28"/>
          <w:lang w:val="fr-CA"/>
        </w:rPr>
      </w:pPr>
    </w:p>
    <w:p w14:paraId="15170013" w14:textId="3FD46FDD" w:rsidR="0017109D" w:rsidRPr="000E646F" w:rsidRDefault="009B4B24" w:rsidP="0017109D">
      <w:pPr>
        <w:jc w:val="center"/>
        <w:rPr>
          <w:rFonts w:ascii="Arial Narrow" w:hAnsi="Arial Narrow"/>
          <w:bCs/>
          <w:sz w:val="28"/>
          <w:lang w:val="fr-CA"/>
        </w:rPr>
      </w:pPr>
      <w:r w:rsidRPr="000E646F">
        <w:rPr>
          <w:rFonts w:ascii="Arial Narrow" w:hAnsi="Arial Narrow"/>
          <w:bCs/>
          <w:sz w:val="28"/>
          <w:lang w:val="fr-CA"/>
        </w:rPr>
        <w:t>Courriel</w:t>
      </w:r>
      <w:r w:rsidR="007B4A4A" w:rsidRPr="000E646F">
        <w:rPr>
          <w:rFonts w:ascii="Arial Narrow" w:hAnsi="Arial Narrow"/>
          <w:bCs/>
          <w:sz w:val="28"/>
          <w:lang w:val="fr-CA"/>
        </w:rPr>
        <w:t> :</w:t>
      </w:r>
      <w:r w:rsidR="0017109D" w:rsidRPr="000E646F">
        <w:rPr>
          <w:rFonts w:ascii="Arial Narrow" w:hAnsi="Arial Narrow"/>
          <w:bCs/>
          <w:sz w:val="28"/>
          <w:lang w:val="fr-CA"/>
        </w:rPr>
        <w:t xml:space="preserve"> </w:t>
      </w:r>
      <w:hyperlink r:id="rId9" w:history="1">
        <w:r w:rsidR="00DD1528" w:rsidRPr="000E646F">
          <w:rPr>
            <w:rStyle w:val="Hyperlink"/>
            <w:rFonts w:ascii="Arial Narrow" w:hAnsi="Arial Narrow"/>
            <w:bCs/>
            <w:sz w:val="28"/>
            <w:lang w:val="fr-CA"/>
          </w:rPr>
          <w:t>trasec@uottawa.ca</w:t>
        </w:r>
      </w:hyperlink>
    </w:p>
    <w:p w14:paraId="2E6A9D17" w14:textId="4CF0F01D" w:rsidR="0017109D" w:rsidRPr="000E646F" w:rsidRDefault="00000000" w:rsidP="0017109D">
      <w:pPr>
        <w:jc w:val="center"/>
        <w:rPr>
          <w:rFonts w:ascii="Arial Narrow" w:hAnsi="Arial Narrow"/>
          <w:sz w:val="28"/>
          <w:szCs w:val="28"/>
          <w:lang w:val="fr-CA"/>
        </w:rPr>
      </w:pPr>
      <w:hyperlink r:id="rId10" w:history="1">
        <w:r w:rsidR="003E1281" w:rsidRPr="000E646F">
          <w:rPr>
            <w:rStyle w:val="Hyperlink"/>
            <w:rFonts w:ascii="Arial Narrow" w:hAnsi="Arial Narrow"/>
            <w:sz w:val="28"/>
            <w:szCs w:val="28"/>
            <w:lang w:val="fr-CA"/>
          </w:rPr>
          <w:t>http://www.traduction.uottawa.ca/</w:t>
        </w:r>
      </w:hyperlink>
      <w:r w:rsidR="00E77547" w:rsidRPr="000E646F">
        <w:rPr>
          <w:rFonts w:ascii="Arial Narrow" w:hAnsi="Arial Narrow"/>
          <w:sz w:val="28"/>
          <w:szCs w:val="28"/>
          <w:lang w:val="fr-CA"/>
        </w:rPr>
        <w:t xml:space="preserve"> </w:t>
      </w:r>
    </w:p>
    <w:p w14:paraId="4B193A12" w14:textId="77777777" w:rsidR="0017109D" w:rsidRPr="000E646F" w:rsidRDefault="0017109D" w:rsidP="0017109D">
      <w:pPr>
        <w:jc w:val="center"/>
        <w:rPr>
          <w:rFonts w:ascii="Arial Narrow" w:hAnsi="Arial Narrow"/>
          <w:bCs/>
          <w:sz w:val="28"/>
          <w:lang w:val="fr-CA"/>
        </w:rPr>
      </w:pPr>
    </w:p>
    <w:p w14:paraId="3E7FD9E5" w14:textId="77777777" w:rsidR="00185E22" w:rsidRPr="000E646F" w:rsidRDefault="00185E22" w:rsidP="00B32BC2">
      <w:pPr>
        <w:rPr>
          <w:rFonts w:ascii="Arial Narrow" w:hAnsi="Arial Narrow"/>
          <w:bCs/>
          <w:smallCaps/>
          <w:sz w:val="28"/>
          <w:lang w:val="fr-CA"/>
        </w:rPr>
      </w:pPr>
    </w:p>
    <w:p w14:paraId="577C8C56" w14:textId="1E0EE68F" w:rsidR="00185E22" w:rsidRPr="000E646F" w:rsidRDefault="00185E22" w:rsidP="00B32BC2">
      <w:pPr>
        <w:rPr>
          <w:rFonts w:ascii="Arial Narrow" w:hAnsi="Arial Narrow"/>
          <w:bCs/>
          <w:smallCaps/>
          <w:sz w:val="28"/>
          <w:lang w:val="fr-CA"/>
        </w:rPr>
      </w:pPr>
    </w:p>
    <w:p w14:paraId="3CAFC65B" w14:textId="77777777" w:rsidR="00185E22" w:rsidRPr="000E646F" w:rsidRDefault="00185E22" w:rsidP="00B32BC2">
      <w:pPr>
        <w:rPr>
          <w:rFonts w:ascii="Arial Narrow" w:hAnsi="Arial Narrow"/>
          <w:bCs/>
          <w:smallCaps/>
          <w:sz w:val="28"/>
          <w:lang w:val="fr-CA"/>
        </w:rPr>
      </w:pPr>
    </w:p>
    <w:p w14:paraId="70102A45" w14:textId="77777777" w:rsidR="00185E22" w:rsidRPr="000E646F" w:rsidRDefault="00185E22" w:rsidP="00B32BC2">
      <w:pPr>
        <w:rPr>
          <w:rFonts w:ascii="Arial Narrow" w:hAnsi="Arial Narrow"/>
          <w:bCs/>
          <w:smallCaps/>
          <w:sz w:val="28"/>
          <w:lang w:val="fr-CA"/>
        </w:rPr>
      </w:pPr>
    </w:p>
    <w:p w14:paraId="601BAF97" w14:textId="77777777" w:rsidR="00185E22" w:rsidRPr="000E646F" w:rsidRDefault="00185E22" w:rsidP="00B32BC2">
      <w:pPr>
        <w:rPr>
          <w:rFonts w:ascii="Arial Narrow" w:hAnsi="Arial Narrow"/>
          <w:bCs/>
          <w:smallCaps/>
          <w:sz w:val="28"/>
          <w:lang w:val="fr-CA"/>
        </w:rPr>
      </w:pPr>
    </w:p>
    <w:p w14:paraId="21D59FA7" w14:textId="6020A9B7" w:rsidR="0017109D" w:rsidRPr="000E646F" w:rsidRDefault="009B4B24" w:rsidP="00B32BC2">
      <w:pPr>
        <w:rPr>
          <w:rFonts w:ascii="Arial Narrow" w:hAnsi="Arial Narrow"/>
          <w:b/>
          <w:sz w:val="28"/>
          <w:lang w:val="fr-CA"/>
        </w:rPr>
      </w:pPr>
      <w:r w:rsidRPr="000E646F">
        <w:rPr>
          <w:rFonts w:ascii="Arial Narrow" w:hAnsi="Arial Narrow"/>
          <w:b/>
          <w:smallCaps/>
          <w:sz w:val="28"/>
          <w:lang w:val="fr-CA"/>
        </w:rPr>
        <w:t>Direction d</w:t>
      </w:r>
      <w:r w:rsidR="0033485D" w:rsidRPr="000E646F">
        <w:rPr>
          <w:rFonts w:ascii="Arial Narrow" w:hAnsi="Arial Narrow"/>
          <w:b/>
          <w:smallCaps/>
          <w:sz w:val="28"/>
          <w:lang w:val="fr-CA"/>
        </w:rPr>
        <w:t>e l’École</w:t>
      </w:r>
      <w:r w:rsidR="007B4A4A" w:rsidRPr="000E646F">
        <w:rPr>
          <w:rFonts w:ascii="Arial Narrow" w:hAnsi="Arial Narrow"/>
          <w:b/>
          <w:smallCaps/>
          <w:sz w:val="28"/>
          <w:lang w:val="fr-CA"/>
        </w:rPr>
        <w:t> :</w:t>
      </w:r>
    </w:p>
    <w:p w14:paraId="5A858470" w14:textId="021C950C" w:rsidR="00B32BC2" w:rsidRPr="000E646F" w:rsidRDefault="00844C84" w:rsidP="00B32BC2">
      <w:pPr>
        <w:rPr>
          <w:rFonts w:ascii="Arial Narrow" w:hAnsi="Arial Narrow"/>
          <w:bCs/>
          <w:color w:val="990033"/>
          <w:sz w:val="28"/>
          <w:lang w:val="fr-CA"/>
        </w:rPr>
      </w:pPr>
      <w:r w:rsidRPr="000E646F">
        <w:rPr>
          <w:rFonts w:ascii="Arial Narrow" w:hAnsi="Arial Narrow"/>
          <w:bCs/>
          <w:color w:val="990033"/>
          <w:sz w:val="28"/>
          <w:lang w:val="fr-CA"/>
        </w:rPr>
        <w:t>Salah Basalamah</w:t>
      </w:r>
    </w:p>
    <w:p w14:paraId="50AE4260" w14:textId="77777777" w:rsidR="00B32BC2" w:rsidRPr="000E646F" w:rsidRDefault="00B32BC2" w:rsidP="00B32BC2">
      <w:pPr>
        <w:rPr>
          <w:rFonts w:ascii="Arial Narrow" w:hAnsi="Arial Narrow"/>
          <w:smallCaps/>
          <w:sz w:val="28"/>
          <w:szCs w:val="28"/>
          <w:lang w:val="fr-CA"/>
        </w:rPr>
      </w:pPr>
    </w:p>
    <w:p w14:paraId="7E878C2C" w14:textId="7F85F252" w:rsidR="0017109D" w:rsidRPr="000E646F" w:rsidRDefault="009B4B24" w:rsidP="00B32BC2">
      <w:pPr>
        <w:rPr>
          <w:rFonts w:ascii="Arial Narrow" w:hAnsi="Arial Narrow"/>
          <w:b/>
          <w:bCs/>
          <w:sz w:val="28"/>
          <w:lang w:val="fr-CA"/>
        </w:rPr>
      </w:pPr>
      <w:r w:rsidRPr="000E646F">
        <w:rPr>
          <w:rFonts w:ascii="Arial Narrow" w:hAnsi="Arial Narrow"/>
          <w:b/>
          <w:bCs/>
          <w:smallCaps/>
          <w:sz w:val="28"/>
          <w:szCs w:val="28"/>
          <w:lang w:val="fr-CA"/>
        </w:rPr>
        <w:t>Responsable des études supérieures</w:t>
      </w:r>
      <w:r w:rsidR="000D0C68" w:rsidRPr="000E646F">
        <w:rPr>
          <w:rFonts w:ascii="Arial Narrow" w:hAnsi="Arial Narrow"/>
          <w:b/>
          <w:bCs/>
          <w:sz w:val="28"/>
          <w:lang w:val="fr-CA"/>
        </w:rPr>
        <w:t xml:space="preserve"> (</w:t>
      </w:r>
      <w:r w:rsidR="002A61A0" w:rsidRPr="000E646F">
        <w:rPr>
          <w:rFonts w:ascii="Arial Narrow" w:hAnsi="Arial Narrow"/>
          <w:b/>
          <w:bCs/>
          <w:sz w:val="28"/>
          <w:lang w:val="fr-CA"/>
        </w:rPr>
        <w:t>CÉS</w:t>
      </w:r>
      <w:r w:rsidR="000D0C68" w:rsidRPr="000E646F">
        <w:rPr>
          <w:rFonts w:ascii="Arial Narrow" w:hAnsi="Arial Narrow"/>
          <w:b/>
          <w:bCs/>
          <w:sz w:val="28"/>
          <w:lang w:val="fr-CA"/>
        </w:rPr>
        <w:t>)</w:t>
      </w:r>
      <w:r w:rsidR="007B4A4A" w:rsidRPr="000E646F">
        <w:rPr>
          <w:rFonts w:ascii="Arial Narrow" w:hAnsi="Arial Narrow"/>
          <w:b/>
          <w:bCs/>
          <w:sz w:val="28"/>
          <w:lang w:val="fr-CA"/>
        </w:rPr>
        <w:t> :</w:t>
      </w:r>
    </w:p>
    <w:p w14:paraId="37C1F03D" w14:textId="3AD41397" w:rsidR="0017109D" w:rsidRDefault="00844C84" w:rsidP="00B66326">
      <w:pPr>
        <w:rPr>
          <w:rFonts w:ascii="Arial Narrow" w:hAnsi="Arial Narrow"/>
          <w:bCs/>
          <w:color w:val="990033"/>
          <w:sz w:val="28"/>
          <w:lang w:val="fr-CA"/>
        </w:rPr>
      </w:pPr>
      <w:r w:rsidRPr="000E646F">
        <w:rPr>
          <w:rFonts w:ascii="Arial Narrow" w:hAnsi="Arial Narrow"/>
          <w:bCs/>
          <w:color w:val="990033"/>
          <w:sz w:val="28"/>
          <w:lang w:val="fr-CA"/>
        </w:rPr>
        <w:t xml:space="preserve">Rainier </w:t>
      </w:r>
      <w:proofErr w:type="spellStart"/>
      <w:r w:rsidRPr="000E646F">
        <w:rPr>
          <w:rFonts w:ascii="Arial Narrow" w:hAnsi="Arial Narrow"/>
          <w:bCs/>
          <w:color w:val="990033"/>
          <w:sz w:val="28"/>
          <w:lang w:val="fr-CA"/>
        </w:rPr>
        <w:t>Grutman</w:t>
      </w:r>
      <w:proofErr w:type="spellEnd"/>
    </w:p>
    <w:p w14:paraId="75005867" w14:textId="77777777" w:rsidR="009B58CF" w:rsidRPr="00B66326" w:rsidRDefault="009B58CF" w:rsidP="00B66326">
      <w:pPr>
        <w:rPr>
          <w:rFonts w:ascii="Arial Narrow" w:hAnsi="Arial Narrow"/>
          <w:bCs/>
          <w:color w:val="990033"/>
          <w:sz w:val="28"/>
          <w:lang w:val="fr-CA"/>
        </w:rPr>
      </w:pPr>
    </w:p>
    <w:p w14:paraId="03C65501" w14:textId="77777777" w:rsidR="00185E22" w:rsidRPr="000E646F" w:rsidRDefault="00185E22" w:rsidP="0017109D">
      <w:pPr>
        <w:jc w:val="center"/>
        <w:rPr>
          <w:rFonts w:ascii="Arial Narrow" w:hAnsi="Arial Narrow"/>
          <w:bCs/>
          <w:sz w:val="28"/>
          <w:lang w:val="fr-CA"/>
        </w:rPr>
      </w:pPr>
    </w:p>
    <w:p w14:paraId="61AF7A65" w14:textId="69BFC378" w:rsidR="00776BA6" w:rsidRPr="00A97F80" w:rsidRDefault="0017109D" w:rsidP="00A97F80">
      <w:pPr>
        <w:pStyle w:val="Heading1"/>
        <w:shd w:val="clear" w:color="auto" w:fill="A8D08D" w:themeFill="accent6" w:themeFillTint="99"/>
        <w:jc w:val="center"/>
        <w:rPr>
          <w:rFonts w:ascii="Arial Narrow" w:hAnsi="Arial Narrow"/>
          <w:b/>
          <w:bCs/>
          <w:i w:val="0"/>
          <w:iCs/>
          <w:sz w:val="40"/>
          <w:szCs w:val="36"/>
          <w:lang w:val="fr-CA"/>
        </w:rPr>
      </w:pPr>
      <w:r w:rsidRPr="00A97F80">
        <w:rPr>
          <w:rFonts w:ascii="Arial Narrow" w:hAnsi="Arial Narrow"/>
          <w:b/>
          <w:bCs/>
          <w:i w:val="0"/>
          <w:iCs/>
          <w:sz w:val="40"/>
          <w:szCs w:val="36"/>
          <w:lang w:val="fr-CA"/>
        </w:rPr>
        <w:lastRenderedPageBreak/>
        <w:t xml:space="preserve">Table </w:t>
      </w:r>
      <w:r w:rsidR="00441530" w:rsidRPr="00A97F80">
        <w:rPr>
          <w:rFonts w:ascii="Arial Narrow" w:hAnsi="Arial Narrow"/>
          <w:b/>
          <w:bCs/>
          <w:i w:val="0"/>
          <w:iCs/>
          <w:sz w:val="40"/>
          <w:szCs w:val="36"/>
          <w:lang w:val="fr-CA"/>
        </w:rPr>
        <w:t>des matières</w:t>
      </w:r>
    </w:p>
    <w:p w14:paraId="396A7C3C" w14:textId="48E9F11B" w:rsidR="0017109D" w:rsidRPr="000E646F" w:rsidRDefault="0017109D" w:rsidP="0017109D">
      <w:pPr>
        <w:jc w:val="center"/>
        <w:rPr>
          <w:rFonts w:ascii="Arial Narrow" w:hAnsi="Arial Narrow"/>
          <w:bCs/>
          <w:sz w:val="28"/>
          <w:lang w:val="fr-CA"/>
        </w:rPr>
      </w:pPr>
    </w:p>
    <w:p w14:paraId="51D3665C" w14:textId="42426588" w:rsidR="00776BA6" w:rsidRPr="000E646F" w:rsidRDefault="00776BA6" w:rsidP="0017109D">
      <w:pPr>
        <w:jc w:val="center"/>
        <w:rPr>
          <w:rFonts w:ascii="Arial Narrow" w:hAnsi="Arial Narrow"/>
          <w:bCs/>
          <w:szCs w:val="16"/>
          <w:lang w:val="fr-CA"/>
        </w:rPr>
      </w:pPr>
      <w:proofErr w:type="spellStart"/>
      <w:r w:rsidRPr="000E646F">
        <w:rPr>
          <w:rFonts w:ascii="Arial Narrow" w:hAnsi="Arial Narrow"/>
          <w:bCs/>
          <w:i/>
          <w:iCs/>
          <w:szCs w:val="16"/>
          <w:lang w:val="fr-CA"/>
        </w:rPr>
        <w:t>Ctrl+cliquez</w:t>
      </w:r>
      <w:proofErr w:type="spellEnd"/>
      <w:r w:rsidRPr="000E646F">
        <w:rPr>
          <w:rFonts w:ascii="Arial Narrow" w:hAnsi="Arial Narrow"/>
          <w:bCs/>
          <w:szCs w:val="16"/>
          <w:lang w:val="fr-CA"/>
        </w:rPr>
        <w:t xml:space="preserve"> sur les hyperliens pour accéder à chaque section</w:t>
      </w:r>
    </w:p>
    <w:p w14:paraId="533C4924" w14:textId="4ACEC797" w:rsidR="00776BA6" w:rsidRPr="000E646F" w:rsidRDefault="00776BA6" w:rsidP="0017109D">
      <w:pPr>
        <w:jc w:val="center"/>
        <w:rPr>
          <w:rFonts w:ascii="Arial Narrow" w:hAnsi="Arial Narrow"/>
          <w:bCs/>
          <w:sz w:val="28"/>
          <w:lang w:val="fr-CA"/>
        </w:rPr>
      </w:pPr>
    </w:p>
    <w:p w14:paraId="79CBB9B4" w14:textId="2CACFCE6" w:rsidR="00776BA6" w:rsidRPr="000E646F" w:rsidRDefault="00776BA6" w:rsidP="0017109D">
      <w:pPr>
        <w:jc w:val="center"/>
        <w:rPr>
          <w:rFonts w:ascii="Arial Narrow" w:hAnsi="Arial Narrow"/>
          <w:bCs/>
          <w:sz w:val="28"/>
          <w:lang w:val="fr-CA"/>
        </w:rPr>
      </w:pPr>
    </w:p>
    <w:p w14:paraId="036EDF92" w14:textId="4F83999D" w:rsidR="00EA32DE" w:rsidRPr="000E646F" w:rsidRDefault="00EA32DE" w:rsidP="0017109D">
      <w:pPr>
        <w:jc w:val="center"/>
        <w:rPr>
          <w:rFonts w:ascii="Arial Narrow" w:hAnsi="Arial Narrow"/>
          <w:bCs/>
          <w:sz w:val="28"/>
          <w:lang w:val="fr-CA"/>
        </w:rPr>
      </w:pPr>
    </w:p>
    <w:p w14:paraId="06A8F102" w14:textId="77777777" w:rsidR="00EA32DE" w:rsidRPr="000E646F" w:rsidRDefault="00EA32DE" w:rsidP="0017109D">
      <w:pPr>
        <w:jc w:val="center"/>
        <w:rPr>
          <w:rFonts w:ascii="Arial Narrow" w:hAnsi="Arial Narrow"/>
          <w:bCs/>
          <w:sz w:val="28"/>
          <w:lang w:val="fr-CA"/>
        </w:rPr>
      </w:pPr>
    </w:p>
    <w:p w14:paraId="152481D5" w14:textId="3A9C69E5" w:rsidR="00B32BC2" w:rsidRPr="000E646F" w:rsidRDefault="00000000" w:rsidP="00EA32DE">
      <w:pPr>
        <w:numPr>
          <w:ilvl w:val="0"/>
          <w:numId w:val="1"/>
        </w:numPr>
        <w:tabs>
          <w:tab w:val="clear" w:pos="720"/>
        </w:tabs>
        <w:spacing w:line="360" w:lineRule="auto"/>
        <w:ind w:left="1134"/>
        <w:jc w:val="both"/>
        <w:rPr>
          <w:rFonts w:ascii="Arial Narrow" w:hAnsi="Arial Narrow"/>
          <w:sz w:val="28"/>
          <w:szCs w:val="28"/>
          <w:lang w:val="fr-CA"/>
        </w:rPr>
      </w:pPr>
      <w:hyperlink w:anchor="_Section_1:_Personnel" w:history="1">
        <w:r w:rsidR="009B4B24" w:rsidRPr="000E646F">
          <w:rPr>
            <w:rStyle w:val="Hyperlink"/>
            <w:rFonts w:ascii="Arial Narrow" w:hAnsi="Arial Narrow"/>
            <w:sz w:val="28"/>
            <w:szCs w:val="28"/>
            <w:lang w:val="fr-CA"/>
          </w:rPr>
          <w:t>Person</w:t>
        </w:r>
        <w:r w:rsidR="009B4B24" w:rsidRPr="000E646F">
          <w:rPr>
            <w:rStyle w:val="Hyperlink"/>
            <w:rFonts w:ascii="Arial Narrow" w:hAnsi="Arial Narrow"/>
            <w:sz w:val="28"/>
            <w:szCs w:val="28"/>
            <w:lang w:val="fr-CA"/>
          </w:rPr>
          <w:t>n</w:t>
        </w:r>
        <w:r w:rsidR="009B4B24" w:rsidRPr="000E646F">
          <w:rPr>
            <w:rStyle w:val="Hyperlink"/>
            <w:rFonts w:ascii="Arial Narrow" w:hAnsi="Arial Narrow"/>
            <w:sz w:val="28"/>
            <w:szCs w:val="28"/>
            <w:lang w:val="fr-CA"/>
          </w:rPr>
          <w:t>el</w:t>
        </w:r>
      </w:hyperlink>
      <w:r w:rsidR="00EA32DE" w:rsidRPr="000E646F">
        <w:rPr>
          <w:rFonts w:ascii="Arial Narrow" w:hAnsi="Arial Narrow"/>
          <w:sz w:val="28"/>
          <w:szCs w:val="28"/>
          <w:lang w:val="fr-CA"/>
        </w:rPr>
        <w:t xml:space="preserve">  </w:t>
      </w:r>
      <w:r w:rsidR="007F0B4E" w:rsidRPr="000E646F">
        <w:rPr>
          <w:rFonts w:ascii="Arial Narrow" w:hAnsi="Arial Narrow"/>
          <w:sz w:val="28"/>
          <w:szCs w:val="28"/>
          <w:lang w:val="fr-CA"/>
        </w:rPr>
        <w:tab/>
      </w:r>
      <w:r w:rsidR="007F0B4E" w:rsidRPr="000E646F">
        <w:rPr>
          <w:rFonts w:ascii="Arial Narrow" w:hAnsi="Arial Narrow"/>
          <w:sz w:val="28"/>
          <w:szCs w:val="28"/>
          <w:lang w:val="fr-CA"/>
        </w:rPr>
        <w:tab/>
      </w:r>
      <w:r w:rsidR="007F0B4E" w:rsidRPr="000E646F">
        <w:rPr>
          <w:rFonts w:ascii="Arial Narrow" w:hAnsi="Arial Narrow"/>
          <w:sz w:val="28"/>
          <w:szCs w:val="28"/>
          <w:lang w:val="fr-CA"/>
        </w:rPr>
        <w:tab/>
      </w:r>
      <w:r w:rsidR="007F0B4E" w:rsidRPr="000E646F">
        <w:rPr>
          <w:rFonts w:ascii="Arial Narrow" w:hAnsi="Arial Narrow"/>
          <w:sz w:val="28"/>
          <w:szCs w:val="28"/>
          <w:lang w:val="fr-CA"/>
        </w:rPr>
        <w:tab/>
      </w:r>
      <w:r w:rsidR="007F0B4E" w:rsidRPr="000E646F">
        <w:rPr>
          <w:rFonts w:ascii="Arial Narrow" w:hAnsi="Arial Narrow"/>
          <w:sz w:val="28"/>
          <w:szCs w:val="28"/>
          <w:lang w:val="fr-CA"/>
        </w:rPr>
        <w:tab/>
      </w:r>
      <w:r w:rsidR="007F0B4E" w:rsidRPr="000E646F">
        <w:rPr>
          <w:rFonts w:ascii="Arial Narrow" w:hAnsi="Arial Narrow"/>
          <w:sz w:val="28"/>
          <w:szCs w:val="28"/>
          <w:lang w:val="fr-CA"/>
        </w:rPr>
        <w:tab/>
      </w:r>
      <w:r w:rsidR="007F0B4E" w:rsidRPr="000E646F">
        <w:rPr>
          <w:rFonts w:ascii="Arial Narrow" w:hAnsi="Arial Narrow"/>
          <w:sz w:val="28"/>
          <w:szCs w:val="28"/>
          <w:lang w:val="fr-CA"/>
        </w:rPr>
        <w:tab/>
      </w:r>
      <w:r w:rsidR="007F0B4E" w:rsidRPr="000E646F">
        <w:rPr>
          <w:rFonts w:ascii="Arial Narrow" w:hAnsi="Arial Narrow"/>
          <w:sz w:val="28"/>
          <w:szCs w:val="28"/>
          <w:lang w:val="fr-CA"/>
        </w:rPr>
        <w:tab/>
      </w:r>
      <w:r w:rsidR="00AF5B72">
        <w:rPr>
          <w:rFonts w:ascii="Arial Narrow" w:hAnsi="Arial Narrow"/>
          <w:sz w:val="28"/>
          <w:szCs w:val="28"/>
          <w:lang w:val="fr-CA"/>
        </w:rPr>
        <w:fldChar w:fldCharType="begin"/>
      </w:r>
      <w:r w:rsidR="00AF5B72">
        <w:rPr>
          <w:rFonts w:ascii="Arial Narrow" w:hAnsi="Arial Narrow"/>
          <w:sz w:val="28"/>
          <w:szCs w:val="28"/>
          <w:lang w:val="fr-CA"/>
        </w:rPr>
        <w:instrText xml:space="preserve"> HYPERLINK  \l "_Section_1:_Personnel" </w:instrText>
      </w:r>
      <w:r w:rsidR="00AF5B72">
        <w:rPr>
          <w:rFonts w:ascii="Arial Narrow" w:hAnsi="Arial Narrow"/>
          <w:sz w:val="28"/>
          <w:szCs w:val="28"/>
          <w:lang w:val="fr-CA"/>
        </w:rPr>
      </w:r>
      <w:r w:rsidR="00AF5B72">
        <w:rPr>
          <w:rFonts w:ascii="Arial Narrow" w:hAnsi="Arial Narrow"/>
          <w:sz w:val="28"/>
          <w:szCs w:val="28"/>
          <w:lang w:val="fr-CA"/>
        </w:rPr>
        <w:fldChar w:fldCharType="separate"/>
      </w:r>
      <w:r w:rsidR="00B66326" w:rsidRPr="00AF5B72">
        <w:rPr>
          <w:rStyle w:val="Hyperlink"/>
          <w:rFonts w:ascii="Arial Narrow" w:hAnsi="Arial Narrow"/>
          <w:sz w:val="28"/>
          <w:szCs w:val="28"/>
          <w:lang w:val="fr-CA"/>
        </w:rPr>
        <w:t>2</w:t>
      </w:r>
      <w:r w:rsidR="00AF5B72">
        <w:rPr>
          <w:rFonts w:ascii="Arial Narrow" w:hAnsi="Arial Narrow"/>
          <w:sz w:val="28"/>
          <w:szCs w:val="28"/>
          <w:lang w:val="fr-CA"/>
        </w:rPr>
        <w:fldChar w:fldCharType="end"/>
      </w:r>
    </w:p>
    <w:p w14:paraId="452CE642" w14:textId="3DBBE499" w:rsidR="0017109D" w:rsidRPr="000E646F" w:rsidRDefault="00000000" w:rsidP="00EA32DE">
      <w:pPr>
        <w:numPr>
          <w:ilvl w:val="0"/>
          <w:numId w:val="1"/>
        </w:numPr>
        <w:tabs>
          <w:tab w:val="clear" w:pos="720"/>
        </w:tabs>
        <w:spacing w:line="360" w:lineRule="auto"/>
        <w:ind w:left="1134"/>
        <w:jc w:val="both"/>
        <w:rPr>
          <w:rFonts w:ascii="Arial Narrow" w:hAnsi="Arial Narrow"/>
          <w:sz w:val="28"/>
          <w:szCs w:val="28"/>
          <w:lang w:val="fr-CA"/>
        </w:rPr>
      </w:pPr>
      <w:hyperlink w:anchor="_Règlements_et_formulaires" w:history="1">
        <w:proofErr w:type="spellStart"/>
        <w:r w:rsidR="00DD1528" w:rsidRPr="000E646F">
          <w:rPr>
            <w:rStyle w:val="Hyperlink"/>
            <w:rFonts w:ascii="Arial Narrow" w:hAnsi="Arial Narrow"/>
            <w:bCs/>
            <w:sz w:val="28"/>
            <w:szCs w:val="28"/>
            <w:lang w:val="en-CA"/>
          </w:rPr>
          <w:t>Règleme</w:t>
        </w:r>
        <w:r w:rsidR="00DD1528" w:rsidRPr="000E646F">
          <w:rPr>
            <w:rStyle w:val="Hyperlink"/>
            <w:rFonts w:ascii="Arial Narrow" w:hAnsi="Arial Narrow"/>
            <w:bCs/>
            <w:sz w:val="28"/>
            <w:szCs w:val="28"/>
            <w:lang w:val="en-CA"/>
          </w:rPr>
          <w:t>n</w:t>
        </w:r>
        <w:r w:rsidR="00DD1528" w:rsidRPr="000E646F">
          <w:rPr>
            <w:rStyle w:val="Hyperlink"/>
            <w:rFonts w:ascii="Arial Narrow" w:hAnsi="Arial Narrow"/>
            <w:bCs/>
            <w:sz w:val="28"/>
            <w:szCs w:val="28"/>
            <w:lang w:val="en-CA"/>
          </w:rPr>
          <w:t>t</w:t>
        </w:r>
        <w:r w:rsidR="00DD1528" w:rsidRPr="000E646F">
          <w:rPr>
            <w:rStyle w:val="Hyperlink"/>
            <w:rFonts w:ascii="Arial Narrow" w:hAnsi="Arial Narrow"/>
            <w:bCs/>
            <w:sz w:val="28"/>
            <w:szCs w:val="28"/>
            <w:lang w:val="en-CA"/>
          </w:rPr>
          <w:t>s</w:t>
        </w:r>
        <w:proofErr w:type="spellEnd"/>
        <w:r w:rsidR="00DD1528" w:rsidRPr="000E646F">
          <w:rPr>
            <w:rStyle w:val="Hyperlink"/>
            <w:rFonts w:ascii="Arial Narrow" w:hAnsi="Arial Narrow"/>
            <w:bCs/>
            <w:sz w:val="28"/>
            <w:szCs w:val="28"/>
            <w:lang w:val="en-CA"/>
          </w:rPr>
          <w:t xml:space="preserve"> et </w:t>
        </w:r>
        <w:proofErr w:type="spellStart"/>
        <w:r w:rsidR="00DD1528" w:rsidRPr="000E646F">
          <w:rPr>
            <w:rStyle w:val="Hyperlink"/>
            <w:rFonts w:ascii="Arial Narrow" w:hAnsi="Arial Narrow"/>
            <w:bCs/>
            <w:sz w:val="28"/>
            <w:szCs w:val="28"/>
            <w:lang w:val="en-CA"/>
          </w:rPr>
          <w:t>formulaires</w:t>
        </w:r>
        <w:proofErr w:type="spellEnd"/>
      </w:hyperlink>
      <w:r w:rsidR="00B32BC2" w:rsidRPr="000E646F">
        <w:rPr>
          <w:rFonts w:ascii="Arial Narrow" w:hAnsi="Arial Narrow"/>
          <w:bCs/>
          <w:sz w:val="28"/>
          <w:szCs w:val="28"/>
          <w:lang w:val="en-CA"/>
        </w:rPr>
        <w:tab/>
      </w:r>
      <w:r w:rsidR="007F0B4E" w:rsidRPr="000E646F">
        <w:rPr>
          <w:rFonts w:ascii="Arial Narrow" w:hAnsi="Arial Narrow"/>
          <w:sz w:val="28"/>
          <w:szCs w:val="28"/>
          <w:lang w:val="fr-CA"/>
        </w:rPr>
        <w:tab/>
      </w:r>
      <w:r w:rsidR="007F0B4E" w:rsidRPr="000E646F">
        <w:rPr>
          <w:rFonts w:ascii="Arial Narrow" w:hAnsi="Arial Narrow"/>
          <w:sz w:val="28"/>
          <w:szCs w:val="28"/>
          <w:lang w:val="fr-CA"/>
        </w:rPr>
        <w:tab/>
      </w:r>
      <w:r w:rsidR="007F0B4E" w:rsidRPr="000E646F">
        <w:rPr>
          <w:rFonts w:ascii="Arial Narrow" w:hAnsi="Arial Narrow"/>
          <w:sz w:val="28"/>
          <w:szCs w:val="28"/>
          <w:lang w:val="fr-CA"/>
        </w:rPr>
        <w:tab/>
      </w:r>
      <w:r w:rsidR="0017109D" w:rsidRPr="000E646F">
        <w:rPr>
          <w:rFonts w:ascii="Arial Narrow" w:hAnsi="Arial Narrow"/>
          <w:sz w:val="28"/>
          <w:szCs w:val="28"/>
          <w:lang w:val="fr-CA"/>
        </w:rPr>
        <w:tab/>
      </w:r>
      <w:r w:rsidR="00DD1528" w:rsidRPr="000E646F">
        <w:rPr>
          <w:rFonts w:ascii="Arial Narrow" w:hAnsi="Arial Narrow"/>
          <w:sz w:val="28"/>
          <w:szCs w:val="28"/>
          <w:lang w:val="fr-CA"/>
        </w:rPr>
        <w:tab/>
      </w:r>
      <w:r w:rsidR="00AF5B72">
        <w:rPr>
          <w:rFonts w:ascii="Arial Narrow" w:hAnsi="Arial Narrow"/>
          <w:sz w:val="28"/>
          <w:szCs w:val="28"/>
          <w:lang w:val="fr-CA"/>
        </w:rPr>
        <w:fldChar w:fldCharType="begin"/>
      </w:r>
      <w:r w:rsidR="00AF5B72">
        <w:rPr>
          <w:rFonts w:ascii="Arial Narrow" w:hAnsi="Arial Narrow"/>
          <w:sz w:val="28"/>
          <w:szCs w:val="28"/>
          <w:lang w:val="fr-CA"/>
        </w:rPr>
        <w:instrText xml:space="preserve"> HYPERLINK  \l "_Section_2:_Règlements" </w:instrText>
      </w:r>
      <w:r w:rsidR="00AF5B72">
        <w:rPr>
          <w:rFonts w:ascii="Arial Narrow" w:hAnsi="Arial Narrow"/>
          <w:sz w:val="28"/>
          <w:szCs w:val="28"/>
          <w:lang w:val="fr-CA"/>
        </w:rPr>
      </w:r>
      <w:r w:rsidR="00AF5B72">
        <w:rPr>
          <w:rFonts w:ascii="Arial Narrow" w:hAnsi="Arial Narrow"/>
          <w:sz w:val="28"/>
          <w:szCs w:val="28"/>
          <w:lang w:val="fr-CA"/>
        </w:rPr>
        <w:fldChar w:fldCharType="separate"/>
      </w:r>
      <w:r w:rsidR="00B66326" w:rsidRPr="00AF5B72">
        <w:rPr>
          <w:rStyle w:val="Hyperlink"/>
          <w:rFonts w:ascii="Arial Narrow" w:hAnsi="Arial Narrow"/>
          <w:sz w:val="28"/>
          <w:szCs w:val="28"/>
          <w:lang w:val="fr-CA"/>
        </w:rPr>
        <w:t>4</w:t>
      </w:r>
      <w:r w:rsidR="00AF5B72">
        <w:rPr>
          <w:rFonts w:ascii="Arial Narrow" w:hAnsi="Arial Narrow"/>
          <w:sz w:val="28"/>
          <w:szCs w:val="28"/>
          <w:lang w:val="fr-CA"/>
        </w:rPr>
        <w:fldChar w:fldCharType="end"/>
      </w:r>
    </w:p>
    <w:p w14:paraId="668A515C" w14:textId="1B58A336" w:rsidR="0017109D" w:rsidRPr="000E646F" w:rsidRDefault="00000000" w:rsidP="00EA32DE">
      <w:pPr>
        <w:numPr>
          <w:ilvl w:val="0"/>
          <w:numId w:val="1"/>
        </w:numPr>
        <w:tabs>
          <w:tab w:val="clear" w:pos="720"/>
        </w:tabs>
        <w:spacing w:line="360" w:lineRule="auto"/>
        <w:ind w:left="1134"/>
        <w:jc w:val="both"/>
        <w:rPr>
          <w:rFonts w:ascii="Arial Narrow" w:hAnsi="Arial Narrow"/>
          <w:bCs/>
          <w:smallCaps/>
          <w:sz w:val="28"/>
          <w:szCs w:val="28"/>
          <w:lang w:val="fr-CA"/>
        </w:rPr>
      </w:pPr>
      <w:hyperlink w:anchor="_Programmes_de_maîtrise" w:history="1">
        <w:r w:rsidR="009B4B24" w:rsidRPr="000E646F">
          <w:rPr>
            <w:rStyle w:val="Hyperlink"/>
            <w:rFonts w:ascii="Arial Narrow" w:hAnsi="Arial Narrow"/>
            <w:sz w:val="28"/>
            <w:szCs w:val="28"/>
            <w:lang w:val="fr-CA"/>
          </w:rPr>
          <w:t>Maîtri</w:t>
        </w:r>
        <w:r w:rsidR="009B4B24" w:rsidRPr="000E646F">
          <w:rPr>
            <w:rStyle w:val="Hyperlink"/>
            <w:rFonts w:ascii="Arial Narrow" w:hAnsi="Arial Narrow"/>
            <w:sz w:val="28"/>
            <w:szCs w:val="28"/>
            <w:lang w:val="fr-CA"/>
          </w:rPr>
          <w:t>s</w:t>
        </w:r>
        <w:r w:rsidR="009B4B24" w:rsidRPr="000E646F">
          <w:rPr>
            <w:rStyle w:val="Hyperlink"/>
            <w:rFonts w:ascii="Arial Narrow" w:hAnsi="Arial Narrow"/>
            <w:sz w:val="28"/>
            <w:szCs w:val="28"/>
            <w:lang w:val="fr-CA"/>
          </w:rPr>
          <w:t>e</w:t>
        </w:r>
      </w:hyperlink>
      <w:r w:rsidR="0017109D" w:rsidRPr="000E646F">
        <w:rPr>
          <w:rFonts w:ascii="Arial Narrow" w:hAnsi="Arial Narrow"/>
          <w:sz w:val="28"/>
          <w:szCs w:val="28"/>
          <w:lang w:val="fr-CA"/>
        </w:rPr>
        <w:tab/>
      </w:r>
      <w:r w:rsidR="0017109D" w:rsidRPr="000E646F">
        <w:rPr>
          <w:rFonts w:ascii="Arial Narrow" w:hAnsi="Arial Narrow"/>
          <w:sz w:val="28"/>
          <w:szCs w:val="28"/>
          <w:lang w:val="fr-CA"/>
        </w:rPr>
        <w:tab/>
      </w:r>
      <w:r w:rsidR="0017109D" w:rsidRPr="000E646F">
        <w:rPr>
          <w:rFonts w:ascii="Arial Narrow" w:hAnsi="Arial Narrow"/>
          <w:sz w:val="28"/>
          <w:szCs w:val="28"/>
          <w:lang w:val="fr-CA"/>
        </w:rPr>
        <w:tab/>
      </w:r>
      <w:r w:rsidR="0017109D" w:rsidRPr="000E646F">
        <w:rPr>
          <w:rFonts w:ascii="Arial Narrow" w:hAnsi="Arial Narrow"/>
          <w:sz w:val="28"/>
          <w:szCs w:val="28"/>
          <w:lang w:val="fr-CA"/>
        </w:rPr>
        <w:tab/>
      </w:r>
      <w:r w:rsidR="0017109D" w:rsidRPr="000E646F">
        <w:rPr>
          <w:rFonts w:ascii="Arial Narrow" w:hAnsi="Arial Narrow"/>
          <w:sz w:val="28"/>
          <w:szCs w:val="28"/>
          <w:lang w:val="fr-CA"/>
        </w:rPr>
        <w:tab/>
      </w:r>
      <w:r w:rsidR="0017109D" w:rsidRPr="000E646F">
        <w:rPr>
          <w:rFonts w:ascii="Arial Narrow" w:hAnsi="Arial Narrow"/>
          <w:sz w:val="28"/>
          <w:szCs w:val="28"/>
          <w:lang w:val="fr-CA"/>
        </w:rPr>
        <w:tab/>
      </w:r>
      <w:r w:rsidR="009B4B24" w:rsidRPr="000E646F">
        <w:rPr>
          <w:rFonts w:ascii="Arial Narrow" w:hAnsi="Arial Narrow"/>
          <w:sz w:val="28"/>
          <w:szCs w:val="28"/>
          <w:lang w:val="fr-CA"/>
        </w:rPr>
        <w:tab/>
      </w:r>
      <w:r w:rsidR="009B4B24" w:rsidRPr="000E646F">
        <w:rPr>
          <w:rFonts w:ascii="Arial Narrow" w:hAnsi="Arial Narrow"/>
          <w:sz w:val="28"/>
          <w:szCs w:val="28"/>
          <w:lang w:val="fr-CA"/>
        </w:rPr>
        <w:tab/>
      </w:r>
      <w:r w:rsidR="009B4B24" w:rsidRPr="000E646F">
        <w:rPr>
          <w:rFonts w:ascii="Arial Narrow" w:hAnsi="Arial Narrow"/>
          <w:sz w:val="28"/>
          <w:szCs w:val="28"/>
          <w:lang w:val="fr-CA"/>
        </w:rPr>
        <w:tab/>
      </w:r>
      <w:r w:rsidR="00AF5B72">
        <w:rPr>
          <w:rFonts w:ascii="Arial Narrow" w:hAnsi="Arial Narrow"/>
          <w:sz w:val="28"/>
          <w:szCs w:val="28"/>
          <w:lang w:val="fr-CA"/>
        </w:rPr>
        <w:fldChar w:fldCharType="begin"/>
      </w:r>
      <w:r w:rsidR="00AF5B72">
        <w:rPr>
          <w:rFonts w:ascii="Arial Narrow" w:hAnsi="Arial Narrow"/>
          <w:sz w:val="28"/>
          <w:szCs w:val="28"/>
          <w:lang w:val="fr-CA"/>
        </w:rPr>
        <w:instrText xml:space="preserve"> HYPERLINK  \l "_Section_3:_Programmes" </w:instrText>
      </w:r>
      <w:r w:rsidR="00AF5B72">
        <w:rPr>
          <w:rFonts w:ascii="Arial Narrow" w:hAnsi="Arial Narrow"/>
          <w:sz w:val="28"/>
          <w:szCs w:val="28"/>
          <w:lang w:val="fr-CA"/>
        </w:rPr>
      </w:r>
      <w:r w:rsidR="00AF5B72">
        <w:rPr>
          <w:rFonts w:ascii="Arial Narrow" w:hAnsi="Arial Narrow"/>
          <w:sz w:val="28"/>
          <w:szCs w:val="28"/>
          <w:lang w:val="fr-CA"/>
        </w:rPr>
        <w:fldChar w:fldCharType="separate"/>
      </w:r>
      <w:r w:rsidR="00B66326" w:rsidRPr="00AF5B72">
        <w:rPr>
          <w:rStyle w:val="Hyperlink"/>
          <w:rFonts w:ascii="Arial Narrow" w:hAnsi="Arial Narrow"/>
          <w:sz w:val="28"/>
          <w:szCs w:val="28"/>
          <w:lang w:val="fr-CA"/>
        </w:rPr>
        <w:t>5</w:t>
      </w:r>
      <w:r w:rsidR="00AF5B72">
        <w:rPr>
          <w:rFonts w:ascii="Arial Narrow" w:hAnsi="Arial Narrow"/>
          <w:sz w:val="28"/>
          <w:szCs w:val="28"/>
          <w:lang w:val="fr-CA"/>
        </w:rPr>
        <w:fldChar w:fldCharType="end"/>
      </w:r>
    </w:p>
    <w:p w14:paraId="63601907" w14:textId="1ACF1CBE" w:rsidR="0017109D" w:rsidRPr="000E646F" w:rsidRDefault="00000000" w:rsidP="00EA32DE">
      <w:pPr>
        <w:numPr>
          <w:ilvl w:val="0"/>
          <w:numId w:val="1"/>
        </w:numPr>
        <w:tabs>
          <w:tab w:val="clear" w:pos="720"/>
        </w:tabs>
        <w:spacing w:line="360" w:lineRule="auto"/>
        <w:ind w:left="1134"/>
        <w:jc w:val="both"/>
        <w:rPr>
          <w:rFonts w:ascii="Arial Narrow" w:hAnsi="Arial Narrow"/>
          <w:bCs/>
          <w:smallCaps/>
          <w:sz w:val="28"/>
          <w:szCs w:val="28"/>
          <w:lang w:val="fr-CA"/>
        </w:rPr>
      </w:pPr>
      <w:hyperlink w:anchor="_Programme_de_doctorat" w:history="1">
        <w:r w:rsidR="009B4B24" w:rsidRPr="000E646F">
          <w:rPr>
            <w:rStyle w:val="Hyperlink"/>
            <w:rFonts w:ascii="Arial Narrow" w:hAnsi="Arial Narrow"/>
            <w:sz w:val="28"/>
            <w:szCs w:val="28"/>
            <w:lang w:val="fr-CA"/>
          </w:rPr>
          <w:t>Doctor</w:t>
        </w:r>
        <w:r w:rsidR="009B4B24" w:rsidRPr="000E646F">
          <w:rPr>
            <w:rStyle w:val="Hyperlink"/>
            <w:rFonts w:ascii="Arial Narrow" w:hAnsi="Arial Narrow"/>
            <w:sz w:val="28"/>
            <w:szCs w:val="28"/>
            <w:lang w:val="fr-CA"/>
          </w:rPr>
          <w:t>a</w:t>
        </w:r>
        <w:r w:rsidR="009B4B24" w:rsidRPr="000E646F">
          <w:rPr>
            <w:rStyle w:val="Hyperlink"/>
            <w:rFonts w:ascii="Arial Narrow" w:hAnsi="Arial Narrow"/>
            <w:sz w:val="28"/>
            <w:szCs w:val="28"/>
            <w:lang w:val="fr-CA"/>
          </w:rPr>
          <w:t>t</w:t>
        </w:r>
      </w:hyperlink>
      <w:r w:rsidR="0017109D" w:rsidRPr="000E646F">
        <w:rPr>
          <w:rFonts w:ascii="Arial Narrow" w:hAnsi="Arial Narrow"/>
          <w:sz w:val="28"/>
          <w:szCs w:val="28"/>
          <w:lang w:val="fr-CA"/>
        </w:rPr>
        <w:tab/>
      </w:r>
      <w:r w:rsidR="0017109D" w:rsidRPr="000E646F">
        <w:rPr>
          <w:rFonts w:ascii="Arial Narrow" w:hAnsi="Arial Narrow"/>
          <w:sz w:val="28"/>
          <w:szCs w:val="28"/>
          <w:lang w:val="fr-CA"/>
        </w:rPr>
        <w:tab/>
      </w:r>
      <w:r w:rsidR="0017109D" w:rsidRPr="000E646F">
        <w:rPr>
          <w:rFonts w:ascii="Arial Narrow" w:hAnsi="Arial Narrow"/>
          <w:sz w:val="28"/>
          <w:szCs w:val="28"/>
          <w:lang w:val="fr-CA"/>
        </w:rPr>
        <w:tab/>
      </w:r>
      <w:r w:rsidR="0017109D" w:rsidRPr="000E646F">
        <w:rPr>
          <w:rFonts w:ascii="Arial Narrow" w:hAnsi="Arial Narrow"/>
          <w:sz w:val="28"/>
          <w:szCs w:val="28"/>
          <w:lang w:val="fr-CA"/>
        </w:rPr>
        <w:tab/>
      </w:r>
      <w:r w:rsidR="0017109D" w:rsidRPr="000E646F">
        <w:rPr>
          <w:rFonts w:ascii="Arial Narrow" w:hAnsi="Arial Narrow"/>
          <w:sz w:val="28"/>
          <w:szCs w:val="28"/>
          <w:lang w:val="fr-CA"/>
        </w:rPr>
        <w:tab/>
      </w:r>
      <w:r w:rsidR="0017109D" w:rsidRPr="000E646F">
        <w:rPr>
          <w:rFonts w:ascii="Arial Narrow" w:hAnsi="Arial Narrow"/>
          <w:sz w:val="28"/>
          <w:szCs w:val="28"/>
          <w:lang w:val="fr-CA"/>
        </w:rPr>
        <w:tab/>
      </w:r>
      <w:r w:rsidR="009B4B24" w:rsidRPr="000E646F">
        <w:rPr>
          <w:rFonts w:ascii="Arial Narrow" w:hAnsi="Arial Narrow"/>
          <w:sz w:val="28"/>
          <w:szCs w:val="28"/>
          <w:lang w:val="fr-CA"/>
        </w:rPr>
        <w:tab/>
      </w:r>
      <w:r w:rsidR="009B4B24" w:rsidRPr="000E646F">
        <w:rPr>
          <w:rFonts w:ascii="Arial Narrow" w:hAnsi="Arial Narrow"/>
          <w:sz w:val="28"/>
          <w:szCs w:val="28"/>
          <w:lang w:val="fr-CA"/>
        </w:rPr>
        <w:tab/>
      </w:r>
      <w:r w:rsidR="00E77547" w:rsidRPr="000E646F">
        <w:rPr>
          <w:rFonts w:ascii="Arial Narrow" w:hAnsi="Arial Narrow"/>
          <w:sz w:val="28"/>
          <w:szCs w:val="28"/>
          <w:lang w:val="fr-CA"/>
        </w:rPr>
        <w:tab/>
      </w:r>
      <w:hyperlink w:anchor="_Section_4:_Programme" w:history="1">
        <w:r w:rsidR="00B66326" w:rsidRPr="00AF5B72">
          <w:rPr>
            <w:rStyle w:val="Hyperlink"/>
            <w:rFonts w:ascii="Arial Narrow" w:hAnsi="Arial Narrow"/>
            <w:sz w:val="28"/>
            <w:szCs w:val="28"/>
            <w:lang w:val="fr-CA"/>
          </w:rPr>
          <w:t>1</w:t>
        </w:r>
        <w:r w:rsidR="00B66326" w:rsidRPr="00AF5B72">
          <w:rPr>
            <w:rStyle w:val="Hyperlink"/>
            <w:rFonts w:ascii="Arial Narrow" w:hAnsi="Arial Narrow"/>
            <w:sz w:val="28"/>
            <w:szCs w:val="28"/>
            <w:lang w:val="fr-CA"/>
          </w:rPr>
          <w:t>2</w:t>
        </w:r>
      </w:hyperlink>
    </w:p>
    <w:p w14:paraId="4FC06AF2" w14:textId="1A663314" w:rsidR="00EA32DE" w:rsidRPr="000E646F" w:rsidRDefault="00000000" w:rsidP="00EA32DE">
      <w:pPr>
        <w:numPr>
          <w:ilvl w:val="0"/>
          <w:numId w:val="1"/>
        </w:numPr>
        <w:tabs>
          <w:tab w:val="clear" w:pos="720"/>
        </w:tabs>
        <w:spacing w:line="360" w:lineRule="auto"/>
        <w:ind w:left="1134"/>
        <w:jc w:val="both"/>
        <w:rPr>
          <w:rFonts w:ascii="Arial Narrow" w:hAnsi="Arial Narrow"/>
          <w:bCs/>
          <w:smallCaps/>
          <w:sz w:val="28"/>
          <w:szCs w:val="28"/>
          <w:lang w:val="fr-CA"/>
        </w:rPr>
      </w:pPr>
      <w:hyperlink w:anchor="_Inscription_et_cours" w:history="1">
        <w:r w:rsidR="00E80D0C" w:rsidRPr="000E646F">
          <w:rPr>
            <w:rStyle w:val="Hyperlink"/>
            <w:rFonts w:ascii="Arial Narrow" w:hAnsi="Arial Narrow"/>
            <w:sz w:val="28"/>
            <w:szCs w:val="28"/>
            <w:lang w:val="fr-CA"/>
          </w:rPr>
          <w:t>Inscri</w:t>
        </w:r>
        <w:r w:rsidR="00E80D0C" w:rsidRPr="000E646F">
          <w:rPr>
            <w:rStyle w:val="Hyperlink"/>
            <w:rFonts w:ascii="Arial Narrow" w:hAnsi="Arial Narrow"/>
            <w:sz w:val="28"/>
            <w:szCs w:val="28"/>
            <w:lang w:val="fr-CA"/>
          </w:rPr>
          <w:t>p</w:t>
        </w:r>
        <w:r w:rsidR="00E80D0C" w:rsidRPr="000E646F">
          <w:rPr>
            <w:rStyle w:val="Hyperlink"/>
            <w:rFonts w:ascii="Arial Narrow" w:hAnsi="Arial Narrow"/>
            <w:sz w:val="28"/>
            <w:szCs w:val="28"/>
            <w:lang w:val="fr-CA"/>
          </w:rPr>
          <w:t>tion et cours</w:t>
        </w:r>
      </w:hyperlink>
      <w:r w:rsidR="00E80D0C" w:rsidRPr="000E646F">
        <w:rPr>
          <w:rFonts w:ascii="Arial Narrow" w:hAnsi="Arial Narrow"/>
          <w:sz w:val="28"/>
          <w:szCs w:val="28"/>
          <w:lang w:val="fr-CA"/>
        </w:rPr>
        <w:tab/>
      </w:r>
      <w:r w:rsidR="0017109D" w:rsidRPr="000E646F">
        <w:rPr>
          <w:rFonts w:ascii="Arial Narrow" w:hAnsi="Arial Narrow"/>
          <w:sz w:val="28"/>
          <w:szCs w:val="28"/>
          <w:lang w:val="fr-CA"/>
        </w:rPr>
        <w:tab/>
      </w:r>
      <w:r w:rsidR="0017109D" w:rsidRPr="000E646F">
        <w:rPr>
          <w:rFonts w:ascii="Arial Narrow" w:hAnsi="Arial Narrow"/>
          <w:sz w:val="28"/>
          <w:szCs w:val="28"/>
          <w:lang w:val="fr-CA"/>
        </w:rPr>
        <w:tab/>
      </w:r>
      <w:r w:rsidR="0017109D" w:rsidRPr="000E646F">
        <w:rPr>
          <w:rFonts w:ascii="Arial Narrow" w:hAnsi="Arial Narrow"/>
          <w:sz w:val="28"/>
          <w:szCs w:val="28"/>
          <w:lang w:val="fr-CA"/>
        </w:rPr>
        <w:tab/>
      </w:r>
      <w:r w:rsidR="0017109D" w:rsidRPr="000E646F">
        <w:rPr>
          <w:rFonts w:ascii="Arial Narrow" w:hAnsi="Arial Narrow"/>
          <w:sz w:val="28"/>
          <w:szCs w:val="28"/>
          <w:lang w:val="fr-CA"/>
        </w:rPr>
        <w:tab/>
      </w:r>
      <w:r w:rsidR="009B4B24" w:rsidRPr="000E646F">
        <w:rPr>
          <w:rFonts w:ascii="Arial Narrow" w:hAnsi="Arial Narrow"/>
          <w:sz w:val="28"/>
          <w:szCs w:val="28"/>
          <w:lang w:val="fr-CA"/>
        </w:rPr>
        <w:tab/>
      </w:r>
      <w:r w:rsidR="009B4B24" w:rsidRPr="000E646F">
        <w:rPr>
          <w:rFonts w:ascii="Arial Narrow" w:hAnsi="Arial Narrow"/>
          <w:sz w:val="28"/>
          <w:szCs w:val="28"/>
          <w:lang w:val="fr-CA"/>
        </w:rPr>
        <w:tab/>
      </w:r>
      <w:hyperlink w:anchor="_Section_5:_Inscription" w:history="1">
        <w:r w:rsidR="00B66326" w:rsidRPr="00AF5B72">
          <w:rPr>
            <w:rStyle w:val="Hyperlink"/>
            <w:rFonts w:ascii="Arial Narrow" w:hAnsi="Arial Narrow"/>
            <w:sz w:val="28"/>
            <w:szCs w:val="28"/>
            <w:lang w:val="fr-CA"/>
          </w:rPr>
          <w:t>2</w:t>
        </w:r>
        <w:r w:rsidR="00B66326" w:rsidRPr="00AF5B72">
          <w:rPr>
            <w:rStyle w:val="Hyperlink"/>
            <w:rFonts w:ascii="Arial Narrow" w:hAnsi="Arial Narrow"/>
            <w:sz w:val="28"/>
            <w:szCs w:val="28"/>
            <w:lang w:val="fr-CA"/>
          </w:rPr>
          <w:t>2</w:t>
        </w:r>
      </w:hyperlink>
    </w:p>
    <w:p w14:paraId="7269D94E" w14:textId="51731C0C" w:rsidR="00EA32DE" w:rsidRPr="000E646F" w:rsidRDefault="00000000" w:rsidP="00EA32DE">
      <w:pPr>
        <w:numPr>
          <w:ilvl w:val="0"/>
          <w:numId w:val="1"/>
        </w:numPr>
        <w:tabs>
          <w:tab w:val="clear" w:pos="720"/>
        </w:tabs>
        <w:spacing w:line="360" w:lineRule="auto"/>
        <w:ind w:left="1134"/>
        <w:jc w:val="both"/>
        <w:rPr>
          <w:rFonts w:ascii="Arial Narrow" w:hAnsi="Arial Narrow"/>
          <w:bCs/>
          <w:smallCaps/>
          <w:sz w:val="28"/>
          <w:szCs w:val="28"/>
          <w:lang w:val="fr-CA"/>
        </w:rPr>
      </w:pPr>
      <w:hyperlink w:anchor="_Offre_de_cours" w:history="1">
        <w:r w:rsidR="00EA32DE" w:rsidRPr="000E646F">
          <w:rPr>
            <w:rStyle w:val="Hyperlink"/>
            <w:rFonts w:ascii="Arial Narrow" w:hAnsi="Arial Narrow"/>
            <w:sz w:val="28"/>
            <w:szCs w:val="28"/>
            <w:lang w:val="fr-CA"/>
          </w:rPr>
          <w:t>Offre de c</w:t>
        </w:r>
        <w:r w:rsidR="00EA32DE" w:rsidRPr="000E646F">
          <w:rPr>
            <w:rStyle w:val="Hyperlink"/>
            <w:rFonts w:ascii="Arial Narrow" w:hAnsi="Arial Narrow"/>
            <w:sz w:val="28"/>
            <w:szCs w:val="28"/>
            <w:lang w:val="fr-CA"/>
          </w:rPr>
          <w:t>o</w:t>
        </w:r>
        <w:r w:rsidR="00EA32DE" w:rsidRPr="000E646F">
          <w:rPr>
            <w:rStyle w:val="Hyperlink"/>
            <w:rFonts w:ascii="Arial Narrow" w:hAnsi="Arial Narrow"/>
            <w:sz w:val="28"/>
            <w:szCs w:val="28"/>
            <w:lang w:val="fr-CA"/>
          </w:rPr>
          <w:t>urs 2022-2023</w:t>
        </w:r>
      </w:hyperlink>
      <w:r w:rsidR="00B66326" w:rsidRPr="000E646F">
        <w:rPr>
          <w:rFonts w:ascii="Arial Narrow" w:hAnsi="Arial Narrow"/>
          <w:sz w:val="28"/>
          <w:szCs w:val="28"/>
          <w:lang w:val="fr-CA"/>
        </w:rPr>
        <w:tab/>
      </w:r>
      <w:r w:rsidR="00B66326" w:rsidRPr="000E646F">
        <w:rPr>
          <w:rFonts w:ascii="Arial Narrow" w:hAnsi="Arial Narrow"/>
          <w:sz w:val="28"/>
          <w:szCs w:val="28"/>
          <w:lang w:val="fr-CA"/>
        </w:rPr>
        <w:tab/>
      </w:r>
      <w:r w:rsidR="00B66326" w:rsidRPr="000E646F">
        <w:rPr>
          <w:rFonts w:ascii="Arial Narrow" w:hAnsi="Arial Narrow"/>
          <w:sz w:val="28"/>
          <w:szCs w:val="28"/>
          <w:lang w:val="fr-CA"/>
        </w:rPr>
        <w:tab/>
      </w:r>
      <w:r w:rsidR="00B66326" w:rsidRPr="000E646F">
        <w:rPr>
          <w:rFonts w:ascii="Arial Narrow" w:hAnsi="Arial Narrow"/>
          <w:sz w:val="28"/>
          <w:szCs w:val="28"/>
          <w:lang w:val="fr-CA"/>
        </w:rPr>
        <w:tab/>
      </w:r>
      <w:r w:rsidR="00B66326" w:rsidRPr="000E646F">
        <w:rPr>
          <w:rFonts w:ascii="Arial Narrow" w:hAnsi="Arial Narrow"/>
          <w:sz w:val="28"/>
          <w:szCs w:val="28"/>
          <w:lang w:val="fr-CA"/>
        </w:rPr>
        <w:tab/>
      </w:r>
      <w:r w:rsidR="00B66326" w:rsidRPr="000E646F">
        <w:rPr>
          <w:rFonts w:ascii="Arial Narrow" w:hAnsi="Arial Narrow"/>
          <w:sz w:val="28"/>
          <w:szCs w:val="28"/>
          <w:lang w:val="fr-CA"/>
        </w:rPr>
        <w:tab/>
      </w:r>
      <w:r w:rsidR="00AF5B72">
        <w:rPr>
          <w:rFonts w:ascii="Arial Narrow" w:hAnsi="Arial Narrow"/>
          <w:sz w:val="28"/>
          <w:szCs w:val="28"/>
          <w:lang w:val="fr-CA"/>
        </w:rPr>
        <w:fldChar w:fldCharType="begin"/>
      </w:r>
      <w:r w:rsidR="00AF5B72">
        <w:rPr>
          <w:rFonts w:ascii="Arial Narrow" w:hAnsi="Arial Narrow"/>
          <w:sz w:val="28"/>
          <w:szCs w:val="28"/>
          <w:lang w:val="fr-CA"/>
        </w:rPr>
        <w:instrText xml:space="preserve"> HYPERLINK  \l "_Section_6:_Offre" </w:instrText>
      </w:r>
      <w:r w:rsidR="00AF5B72">
        <w:rPr>
          <w:rFonts w:ascii="Arial Narrow" w:hAnsi="Arial Narrow"/>
          <w:sz w:val="28"/>
          <w:szCs w:val="28"/>
          <w:lang w:val="fr-CA"/>
        </w:rPr>
      </w:r>
      <w:r w:rsidR="00AF5B72">
        <w:rPr>
          <w:rFonts w:ascii="Arial Narrow" w:hAnsi="Arial Narrow"/>
          <w:sz w:val="28"/>
          <w:szCs w:val="28"/>
          <w:lang w:val="fr-CA"/>
        </w:rPr>
        <w:fldChar w:fldCharType="separate"/>
      </w:r>
      <w:r w:rsidR="00B66326" w:rsidRPr="00AF5B72">
        <w:rPr>
          <w:rStyle w:val="Hyperlink"/>
          <w:rFonts w:ascii="Arial Narrow" w:hAnsi="Arial Narrow"/>
          <w:sz w:val="28"/>
          <w:szCs w:val="28"/>
          <w:lang w:val="fr-CA"/>
        </w:rPr>
        <w:t>24</w:t>
      </w:r>
      <w:r w:rsidR="00AF5B72">
        <w:rPr>
          <w:rFonts w:ascii="Arial Narrow" w:hAnsi="Arial Narrow"/>
          <w:sz w:val="28"/>
          <w:szCs w:val="28"/>
          <w:lang w:val="fr-CA"/>
        </w:rPr>
        <w:fldChar w:fldCharType="end"/>
      </w:r>
    </w:p>
    <w:p w14:paraId="1F6E2DB0" w14:textId="667CA058" w:rsidR="0017109D" w:rsidRPr="000E646F" w:rsidRDefault="00000000" w:rsidP="00EA32DE">
      <w:pPr>
        <w:numPr>
          <w:ilvl w:val="0"/>
          <w:numId w:val="1"/>
        </w:numPr>
        <w:tabs>
          <w:tab w:val="clear" w:pos="720"/>
        </w:tabs>
        <w:spacing w:line="360" w:lineRule="auto"/>
        <w:ind w:left="1134"/>
        <w:jc w:val="both"/>
        <w:rPr>
          <w:rFonts w:ascii="Arial Narrow" w:hAnsi="Arial Narrow"/>
          <w:bCs/>
          <w:smallCaps/>
          <w:sz w:val="28"/>
          <w:szCs w:val="28"/>
          <w:lang w:val="fr-CA"/>
        </w:rPr>
      </w:pPr>
      <w:hyperlink w:anchor="_Vie_étudiante" w:history="1">
        <w:r w:rsidR="009B4B24" w:rsidRPr="000E646F">
          <w:rPr>
            <w:rStyle w:val="Hyperlink"/>
            <w:rFonts w:ascii="Arial Narrow" w:hAnsi="Arial Narrow"/>
            <w:sz w:val="28"/>
            <w:szCs w:val="28"/>
            <w:lang w:val="fr-CA"/>
          </w:rPr>
          <w:t>Vie étu</w:t>
        </w:r>
        <w:r w:rsidR="009B4B24" w:rsidRPr="000E646F">
          <w:rPr>
            <w:rStyle w:val="Hyperlink"/>
            <w:rFonts w:ascii="Arial Narrow" w:hAnsi="Arial Narrow"/>
            <w:sz w:val="28"/>
            <w:szCs w:val="28"/>
            <w:lang w:val="fr-CA"/>
          </w:rPr>
          <w:t>d</w:t>
        </w:r>
        <w:r w:rsidR="009B4B24" w:rsidRPr="000E646F">
          <w:rPr>
            <w:rStyle w:val="Hyperlink"/>
            <w:rFonts w:ascii="Arial Narrow" w:hAnsi="Arial Narrow"/>
            <w:sz w:val="28"/>
            <w:szCs w:val="28"/>
            <w:lang w:val="fr-CA"/>
          </w:rPr>
          <w:t>iante</w:t>
        </w:r>
      </w:hyperlink>
      <w:r w:rsidR="0017109D" w:rsidRPr="000E646F">
        <w:rPr>
          <w:rFonts w:ascii="Arial Narrow" w:hAnsi="Arial Narrow"/>
          <w:sz w:val="28"/>
          <w:szCs w:val="28"/>
          <w:lang w:val="fr-CA"/>
        </w:rPr>
        <w:tab/>
      </w:r>
      <w:r w:rsidR="0017109D" w:rsidRPr="000E646F">
        <w:rPr>
          <w:rFonts w:ascii="Arial Narrow" w:hAnsi="Arial Narrow"/>
          <w:sz w:val="28"/>
          <w:szCs w:val="28"/>
          <w:lang w:val="fr-CA"/>
        </w:rPr>
        <w:tab/>
      </w:r>
      <w:r w:rsidR="0017109D" w:rsidRPr="000E646F">
        <w:rPr>
          <w:rFonts w:ascii="Arial Narrow" w:hAnsi="Arial Narrow"/>
          <w:sz w:val="28"/>
          <w:szCs w:val="28"/>
          <w:lang w:val="fr-CA"/>
        </w:rPr>
        <w:tab/>
      </w:r>
      <w:r w:rsidR="0017109D" w:rsidRPr="000E646F">
        <w:rPr>
          <w:rFonts w:ascii="Arial Narrow" w:hAnsi="Arial Narrow"/>
          <w:sz w:val="28"/>
          <w:szCs w:val="28"/>
          <w:lang w:val="fr-CA"/>
        </w:rPr>
        <w:tab/>
      </w:r>
      <w:r w:rsidR="009B4B24" w:rsidRPr="000E646F">
        <w:rPr>
          <w:rFonts w:ascii="Arial Narrow" w:hAnsi="Arial Narrow"/>
          <w:sz w:val="28"/>
          <w:szCs w:val="28"/>
          <w:lang w:val="fr-CA"/>
        </w:rPr>
        <w:tab/>
      </w:r>
      <w:r w:rsidR="009B4B24" w:rsidRPr="000E646F">
        <w:rPr>
          <w:rFonts w:ascii="Arial Narrow" w:hAnsi="Arial Narrow"/>
          <w:sz w:val="28"/>
          <w:szCs w:val="28"/>
          <w:lang w:val="fr-CA"/>
        </w:rPr>
        <w:tab/>
      </w:r>
      <w:r w:rsidR="009B4B24" w:rsidRPr="000E646F">
        <w:rPr>
          <w:rFonts w:ascii="Arial Narrow" w:hAnsi="Arial Narrow"/>
          <w:sz w:val="28"/>
          <w:szCs w:val="28"/>
          <w:lang w:val="fr-CA"/>
        </w:rPr>
        <w:tab/>
      </w:r>
      <w:r w:rsidR="009B4B24" w:rsidRPr="000E646F">
        <w:rPr>
          <w:rFonts w:ascii="Arial Narrow" w:hAnsi="Arial Narrow"/>
          <w:sz w:val="28"/>
          <w:szCs w:val="28"/>
          <w:lang w:val="fr-CA"/>
        </w:rPr>
        <w:tab/>
      </w:r>
      <w:hyperlink w:anchor="_Section_7:_Vie" w:history="1">
        <w:r w:rsidR="00E109AD" w:rsidRPr="00AF5B72">
          <w:rPr>
            <w:rStyle w:val="Hyperlink"/>
            <w:rFonts w:ascii="Arial Narrow" w:hAnsi="Arial Narrow"/>
            <w:sz w:val="28"/>
            <w:szCs w:val="28"/>
            <w:lang w:val="fr-CA"/>
          </w:rPr>
          <w:t>2</w:t>
        </w:r>
        <w:r w:rsidR="00B66326" w:rsidRPr="00AF5B72">
          <w:rPr>
            <w:rStyle w:val="Hyperlink"/>
            <w:rFonts w:ascii="Arial Narrow" w:hAnsi="Arial Narrow"/>
            <w:sz w:val="28"/>
            <w:szCs w:val="28"/>
            <w:lang w:val="fr-CA"/>
          </w:rPr>
          <w:t>7</w:t>
        </w:r>
      </w:hyperlink>
    </w:p>
    <w:p w14:paraId="60DB8CC8" w14:textId="03DCFD6A" w:rsidR="0017109D" w:rsidRPr="000E646F" w:rsidRDefault="00000000" w:rsidP="00EA32DE">
      <w:pPr>
        <w:numPr>
          <w:ilvl w:val="0"/>
          <w:numId w:val="1"/>
        </w:numPr>
        <w:tabs>
          <w:tab w:val="clear" w:pos="720"/>
        </w:tabs>
        <w:spacing w:line="360" w:lineRule="auto"/>
        <w:ind w:left="1134"/>
        <w:jc w:val="both"/>
        <w:rPr>
          <w:rFonts w:ascii="Arial Narrow" w:hAnsi="Arial Narrow"/>
          <w:bCs/>
          <w:smallCaps/>
          <w:sz w:val="28"/>
          <w:szCs w:val="28"/>
          <w:lang w:val="fr-CA"/>
        </w:rPr>
      </w:pPr>
      <w:hyperlink w:anchor="_Services_sur_le" w:history="1">
        <w:r w:rsidR="009B4B24" w:rsidRPr="000E646F">
          <w:rPr>
            <w:rStyle w:val="Hyperlink"/>
            <w:rFonts w:ascii="Arial Narrow" w:hAnsi="Arial Narrow"/>
            <w:sz w:val="28"/>
            <w:szCs w:val="28"/>
            <w:lang w:val="fr-CA"/>
          </w:rPr>
          <w:t>Services s</w:t>
        </w:r>
        <w:r w:rsidR="009B4B24" w:rsidRPr="000E646F">
          <w:rPr>
            <w:rStyle w:val="Hyperlink"/>
            <w:rFonts w:ascii="Arial Narrow" w:hAnsi="Arial Narrow"/>
            <w:sz w:val="28"/>
            <w:szCs w:val="28"/>
            <w:lang w:val="fr-CA"/>
          </w:rPr>
          <w:t>u</w:t>
        </w:r>
        <w:r w:rsidR="009B4B24" w:rsidRPr="000E646F">
          <w:rPr>
            <w:rStyle w:val="Hyperlink"/>
            <w:rFonts w:ascii="Arial Narrow" w:hAnsi="Arial Narrow"/>
            <w:sz w:val="28"/>
            <w:szCs w:val="28"/>
            <w:lang w:val="fr-CA"/>
          </w:rPr>
          <w:t>r le campus</w:t>
        </w:r>
        <w:r w:rsidR="00EA32DE" w:rsidRPr="000E646F">
          <w:rPr>
            <w:rStyle w:val="Hyperlink"/>
            <w:rFonts w:ascii="Arial Narrow" w:hAnsi="Arial Narrow"/>
            <w:sz w:val="28"/>
            <w:szCs w:val="28"/>
            <w:lang w:val="fr-CA"/>
          </w:rPr>
          <w:t xml:space="preserve"> et en ligne</w:t>
        </w:r>
      </w:hyperlink>
      <w:r w:rsidR="0017109D" w:rsidRPr="000E646F">
        <w:rPr>
          <w:rFonts w:ascii="Arial Narrow" w:hAnsi="Arial Narrow"/>
          <w:sz w:val="28"/>
          <w:szCs w:val="28"/>
          <w:lang w:val="fr-CA"/>
        </w:rPr>
        <w:tab/>
      </w:r>
      <w:r w:rsidR="0017109D" w:rsidRPr="000E646F">
        <w:rPr>
          <w:rFonts w:ascii="Arial Narrow" w:hAnsi="Arial Narrow"/>
          <w:sz w:val="28"/>
          <w:szCs w:val="28"/>
          <w:lang w:val="fr-CA"/>
        </w:rPr>
        <w:tab/>
      </w:r>
      <w:r w:rsidR="0017109D" w:rsidRPr="000E646F">
        <w:rPr>
          <w:rFonts w:ascii="Arial Narrow" w:hAnsi="Arial Narrow"/>
          <w:sz w:val="28"/>
          <w:szCs w:val="28"/>
          <w:lang w:val="fr-CA"/>
        </w:rPr>
        <w:tab/>
      </w:r>
      <w:r w:rsidR="009B4B24" w:rsidRPr="000E646F">
        <w:rPr>
          <w:rFonts w:ascii="Arial Narrow" w:hAnsi="Arial Narrow"/>
          <w:sz w:val="28"/>
          <w:szCs w:val="28"/>
          <w:lang w:val="fr-CA"/>
        </w:rPr>
        <w:tab/>
      </w:r>
      <w:r w:rsidR="00E77547" w:rsidRPr="000E646F">
        <w:rPr>
          <w:rFonts w:ascii="Arial Narrow" w:hAnsi="Arial Narrow"/>
          <w:sz w:val="28"/>
          <w:szCs w:val="28"/>
          <w:lang w:val="fr-CA"/>
        </w:rPr>
        <w:tab/>
      </w:r>
      <w:hyperlink w:anchor="_Section_8:_Services" w:history="1">
        <w:r w:rsidR="00B66326" w:rsidRPr="00AF5B72">
          <w:rPr>
            <w:rStyle w:val="Hyperlink"/>
            <w:rFonts w:ascii="Arial Narrow" w:hAnsi="Arial Narrow"/>
            <w:sz w:val="28"/>
            <w:szCs w:val="28"/>
            <w:lang w:val="fr-CA"/>
          </w:rPr>
          <w:t>3</w:t>
        </w:r>
        <w:r w:rsidR="00B66326" w:rsidRPr="00AF5B72">
          <w:rPr>
            <w:rStyle w:val="Hyperlink"/>
            <w:rFonts w:ascii="Arial Narrow" w:hAnsi="Arial Narrow"/>
            <w:sz w:val="28"/>
            <w:szCs w:val="28"/>
            <w:lang w:val="fr-CA"/>
          </w:rPr>
          <w:t>0</w:t>
        </w:r>
      </w:hyperlink>
    </w:p>
    <w:p w14:paraId="61B4B84F" w14:textId="4885404D" w:rsidR="0017109D" w:rsidRPr="000E646F" w:rsidRDefault="00000000" w:rsidP="00EA32DE">
      <w:pPr>
        <w:numPr>
          <w:ilvl w:val="0"/>
          <w:numId w:val="1"/>
        </w:numPr>
        <w:tabs>
          <w:tab w:val="clear" w:pos="720"/>
        </w:tabs>
        <w:spacing w:line="360" w:lineRule="auto"/>
        <w:ind w:left="1134"/>
        <w:jc w:val="both"/>
        <w:rPr>
          <w:rFonts w:ascii="Arial Narrow" w:hAnsi="Arial Narrow"/>
          <w:bCs/>
          <w:smallCaps/>
          <w:sz w:val="28"/>
          <w:szCs w:val="28"/>
          <w:lang w:val="fr-CA"/>
        </w:rPr>
      </w:pPr>
      <w:hyperlink w:anchor="_Aide_financière_et" w:history="1">
        <w:r w:rsidR="00E80D0C" w:rsidRPr="000E646F">
          <w:rPr>
            <w:rStyle w:val="Hyperlink"/>
            <w:rFonts w:ascii="Arial Narrow" w:hAnsi="Arial Narrow"/>
            <w:sz w:val="28"/>
            <w:szCs w:val="28"/>
            <w:lang w:val="fr-CA"/>
          </w:rPr>
          <w:t>Fina</w:t>
        </w:r>
        <w:r w:rsidR="00E80D0C" w:rsidRPr="000E646F">
          <w:rPr>
            <w:rStyle w:val="Hyperlink"/>
            <w:rFonts w:ascii="Arial Narrow" w:hAnsi="Arial Narrow"/>
            <w:sz w:val="28"/>
            <w:szCs w:val="28"/>
            <w:lang w:val="fr-CA"/>
          </w:rPr>
          <w:t>n</w:t>
        </w:r>
        <w:r w:rsidR="00E80D0C" w:rsidRPr="000E646F">
          <w:rPr>
            <w:rStyle w:val="Hyperlink"/>
            <w:rFonts w:ascii="Arial Narrow" w:hAnsi="Arial Narrow"/>
            <w:sz w:val="28"/>
            <w:szCs w:val="28"/>
            <w:lang w:val="fr-CA"/>
          </w:rPr>
          <w:t>cement</w:t>
        </w:r>
      </w:hyperlink>
      <w:r w:rsidR="00E80D0C" w:rsidRPr="000E646F">
        <w:rPr>
          <w:rFonts w:ascii="Arial Narrow" w:hAnsi="Arial Narrow"/>
          <w:sz w:val="28"/>
          <w:szCs w:val="28"/>
          <w:lang w:val="fr-CA"/>
        </w:rPr>
        <w:tab/>
      </w:r>
      <w:r w:rsidR="00E80D0C" w:rsidRPr="000E646F">
        <w:rPr>
          <w:rFonts w:ascii="Arial Narrow" w:hAnsi="Arial Narrow"/>
          <w:sz w:val="28"/>
          <w:szCs w:val="28"/>
          <w:lang w:val="fr-CA"/>
        </w:rPr>
        <w:tab/>
      </w:r>
      <w:r w:rsidR="00E80D0C" w:rsidRPr="000E646F">
        <w:rPr>
          <w:rFonts w:ascii="Arial Narrow" w:hAnsi="Arial Narrow"/>
          <w:sz w:val="28"/>
          <w:szCs w:val="28"/>
          <w:lang w:val="fr-CA"/>
        </w:rPr>
        <w:tab/>
      </w:r>
      <w:r w:rsidR="00E80D0C" w:rsidRPr="000E646F">
        <w:rPr>
          <w:rFonts w:ascii="Arial Narrow" w:hAnsi="Arial Narrow"/>
          <w:sz w:val="28"/>
          <w:szCs w:val="28"/>
          <w:lang w:val="fr-CA"/>
        </w:rPr>
        <w:tab/>
      </w:r>
      <w:r w:rsidR="00E80D0C" w:rsidRPr="000E646F">
        <w:rPr>
          <w:rFonts w:ascii="Arial Narrow" w:hAnsi="Arial Narrow"/>
          <w:sz w:val="28"/>
          <w:szCs w:val="28"/>
          <w:lang w:val="fr-CA"/>
        </w:rPr>
        <w:tab/>
      </w:r>
      <w:r w:rsidR="0017109D" w:rsidRPr="000E646F">
        <w:rPr>
          <w:rFonts w:ascii="Arial Narrow" w:hAnsi="Arial Narrow"/>
          <w:sz w:val="28"/>
          <w:szCs w:val="28"/>
          <w:lang w:val="fr-CA"/>
        </w:rPr>
        <w:tab/>
      </w:r>
      <w:r w:rsidR="0017109D" w:rsidRPr="000E646F">
        <w:rPr>
          <w:rFonts w:ascii="Arial Narrow" w:hAnsi="Arial Narrow"/>
          <w:sz w:val="28"/>
          <w:szCs w:val="28"/>
          <w:lang w:val="fr-CA"/>
        </w:rPr>
        <w:tab/>
      </w:r>
      <w:r w:rsidR="0017109D" w:rsidRPr="000E646F">
        <w:rPr>
          <w:rFonts w:ascii="Arial Narrow" w:hAnsi="Arial Narrow"/>
          <w:sz w:val="28"/>
          <w:szCs w:val="28"/>
          <w:lang w:val="fr-CA"/>
        </w:rPr>
        <w:tab/>
      </w:r>
      <w:hyperlink w:anchor="_Section_9:_Aide" w:history="1">
        <w:r w:rsidR="00B66326" w:rsidRPr="00AF5B72">
          <w:rPr>
            <w:rStyle w:val="Hyperlink"/>
            <w:rFonts w:ascii="Arial Narrow" w:hAnsi="Arial Narrow"/>
            <w:sz w:val="28"/>
            <w:szCs w:val="28"/>
            <w:lang w:val="fr-CA"/>
          </w:rPr>
          <w:t>3</w:t>
        </w:r>
        <w:r w:rsidR="00B66326" w:rsidRPr="00AF5B72">
          <w:rPr>
            <w:rStyle w:val="Hyperlink"/>
            <w:rFonts w:ascii="Arial Narrow" w:hAnsi="Arial Narrow"/>
            <w:sz w:val="28"/>
            <w:szCs w:val="28"/>
            <w:lang w:val="fr-CA"/>
          </w:rPr>
          <w:t>3</w:t>
        </w:r>
      </w:hyperlink>
    </w:p>
    <w:p w14:paraId="28CB0FBE" w14:textId="62A65B6B" w:rsidR="00FE4934" w:rsidRPr="000E646F" w:rsidRDefault="00000000" w:rsidP="00EA32DE">
      <w:pPr>
        <w:numPr>
          <w:ilvl w:val="0"/>
          <w:numId w:val="1"/>
        </w:numPr>
        <w:tabs>
          <w:tab w:val="clear" w:pos="720"/>
        </w:tabs>
        <w:spacing w:line="360" w:lineRule="auto"/>
        <w:ind w:left="1134"/>
        <w:jc w:val="both"/>
        <w:rPr>
          <w:rFonts w:ascii="Arial Narrow" w:hAnsi="Arial Narrow"/>
          <w:bCs/>
          <w:smallCaps/>
          <w:sz w:val="28"/>
          <w:szCs w:val="28"/>
          <w:lang w:val="fr-CA"/>
        </w:rPr>
      </w:pPr>
      <w:hyperlink w:anchor="_Sites_web_et" w:history="1">
        <w:r w:rsidR="009B4B24" w:rsidRPr="000E646F">
          <w:rPr>
            <w:rStyle w:val="Hyperlink"/>
            <w:rFonts w:ascii="Arial Narrow" w:hAnsi="Arial Narrow"/>
            <w:sz w:val="28"/>
            <w:szCs w:val="28"/>
            <w:lang w:val="fr-CA"/>
          </w:rPr>
          <w:t>Sites</w:t>
        </w:r>
        <w:r w:rsidR="009B4B24" w:rsidRPr="000E646F">
          <w:rPr>
            <w:rStyle w:val="Hyperlink"/>
            <w:rFonts w:ascii="Arial Narrow" w:hAnsi="Arial Narrow"/>
            <w:sz w:val="28"/>
            <w:szCs w:val="28"/>
            <w:lang w:val="fr-CA"/>
          </w:rPr>
          <w:t xml:space="preserve"> </w:t>
        </w:r>
        <w:r w:rsidR="009B4B24" w:rsidRPr="000E646F">
          <w:rPr>
            <w:rStyle w:val="Hyperlink"/>
            <w:rFonts w:ascii="Arial Narrow" w:hAnsi="Arial Narrow"/>
            <w:sz w:val="28"/>
            <w:szCs w:val="28"/>
            <w:lang w:val="fr-CA"/>
          </w:rPr>
          <w:t xml:space="preserve">web </w:t>
        </w:r>
        <w:r w:rsidR="009B4B24" w:rsidRPr="000E646F">
          <w:rPr>
            <w:rStyle w:val="Hyperlink"/>
            <w:rFonts w:ascii="Arial Narrow" w:hAnsi="Arial Narrow"/>
            <w:sz w:val="28"/>
            <w:szCs w:val="28"/>
            <w:lang w:val="fr-CA"/>
          </w:rPr>
          <w:t>e</w:t>
        </w:r>
        <w:r w:rsidR="009B4B24" w:rsidRPr="000E646F">
          <w:rPr>
            <w:rStyle w:val="Hyperlink"/>
            <w:rFonts w:ascii="Arial Narrow" w:hAnsi="Arial Narrow"/>
            <w:sz w:val="28"/>
            <w:szCs w:val="28"/>
            <w:lang w:val="fr-CA"/>
          </w:rPr>
          <w:t>t numéros de téléphone importants</w:t>
        </w:r>
      </w:hyperlink>
      <w:r w:rsidR="0017109D" w:rsidRPr="000E646F">
        <w:rPr>
          <w:rFonts w:ascii="Arial Narrow" w:hAnsi="Arial Narrow"/>
          <w:sz w:val="28"/>
          <w:szCs w:val="28"/>
          <w:lang w:val="fr-CA"/>
        </w:rPr>
        <w:tab/>
      </w:r>
      <w:r w:rsidR="009B4B24" w:rsidRPr="000E646F">
        <w:rPr>
          <w:rFonts w:ascii="Arial Narrow" w:hAnsi="Arial Narrow"/>
          <w:sz w:val="28"/>
          <w:szCs w:val="28"/>
          <w:lang w:val="fr-CA"/>
        </w:rPr>
        <w:tab/>
      </w:r>
      <w:r w:rsidR="00E77547" w:rsidRPr="000E646F">
        <w:rPr>
          <w:rFonts w:ascii="Arial Narrow" w:hAnsi="Arial Narrow"/>
          <w:sz w:val="28"/>
          <w:szCs w:val="28"/>
          <w:lang w:val="fr-CA"/>
        </w:rPr>
        <w:tab/>
      </w:r>
      <w:hyperlink w:anchor="_Section_10:_Sites" w:history="1">
        <w:r w:rsidR="00B66326" w:rsidRPr="00AF5B72">
          <w:rPr>
            <w:rStyle w:val="Hyperlink"/>
            <w:rFonts w:ascii="Arial Narrow" w:hAnsi="Arial Narrow"/>
            <w:sz w:val="28"/>
            <w:szCs w:val="28"/>
            <w:lang w:val="fr-CA"/>
          </w:rPr>
          <w:t>3</w:t>
        </w:r>
        <w:r w:rsidR="00B66326" w:rsidRPr="00AF5B72">
          <w:rPr>
            <w:rStyle w:val="Hyperlink"/>
            <w:rFonts w:ascii="Arial Narrow" w:hAnsi="Arial Narrow"/>
            <w:sz w:val="28"/>
            <w:szCs w:val="28"/>
            <w:lang w:val="fr-CA"/>
          </w:rPr>
          <w:t>5</w:t>
        </w:r>
      </w:hyperlink>
    </w:p>
    <w:p w14:paraId="242042A0" w14:textId="14C0ABE9" w:rsidR="00EA32DE" w:rsidRPr="000E646F" w:rsidRDefault="00000000" w:rsidP="00EA32DE">
      <w:pPr>
        <w:numPr>
          <w:ilvl w:val="0"/>
          <w:numId w:val="1"/>
        </w:numPr>
        <w:tabs>
          <w:tab w:val="clear" w:pos="720"/>
        </w:tabs>
        <w:spacing w:line="360" w:lineRule="auto"/>
        <w:ind w:left="1134"/>
        <w:rPr>
          <w:rFonts w:ascii="Arial Narrow" w:hAnsi="Arial Narrow"/>
          <w:bCs/>
          <w:smallCaps/>
          <w:sz w:val="28"/>
          <w:szCs w:val="28"/>
          <w:lang w:val="fr-CA"/>
        </w:rPr>
      </w:pPr>
      <w:hyperlink w:anchor="_Points_de_repère" w:history="1">
        <w:r w:rsidR="00DD1528" w:rsidRPr="000E646F">
          <w:rPr>
            <w:rStyle w:val="Hyperlink"/>
            <w:rFonts w:ascii="Arial Narrow" w:hAnsi="Arial Narrow"/>
            <w:sz w:val="28"/>
            <w:szCs w:val="28"/>
            <w:lang w:val="fr-CA"/>
          </w:rPr>
          <w:t>Liste</w:t>
        </w:r>
        <w:r w:rsidR="00DD1528" w:rsidRPr="000E646F">
          <w:rPr>
            <w:rStyle w:val="Hyperlink"/>
            <w:rFonts w:ascii="Arial Narrow" w:hAnsi="Arial Narrow"/>
            <w:sz w:val="28"/>
            <w:szCs w:val="28"/>
            <w:lang w:val="fr-CA"/>
          </w:rPr>
          <w:t>s</w:t>
        </w:r>
        <w:r w:rsidR="00DD1528" w:rsidRPr="000E646F">
          <w:rPr>
            <w:rStyle w:val="Hyperlink"/>
            <w:rFonts w:ascii="Arial Narrow" w:hAnsi="Arial Narrow"/>
            <w:sz w:val="28"/>
            <w:szCs w:val="28"/>
            <w:lang w:val="fr-CA"/>
          </w:rPr>
          <w:t xml:space="preserve"> de </w:t>
        </w:r>
        <w:proofErr w:type="spellStart"/>
        <w:r w:rsidR="00DD1528" w:rsidRPr="000E646F">
          <w:rPr>
            <w:rStyle w:val="Hyperlink"/>
            <w:rFonts w:ascii="Arial Narrow" w:hAnsi="Arial Narrow"/>
            <w:sz w:val="28"/>
            <w:szCs w:val="28"/>
            <w:lang w:val="fr-CA"/>
          </w:rPr>
          <w:t>verification</w:t>
        </w:r>
        <w:proofErr w:type="spellEnd"/>
        <w:r w:rsidR="00DD1528" w:rsidRPr="000E646F">
          <w:rPr>
            <w:rStyle w:val="Hyperlink"/>
            <w:rFonts w:ascii="Arial Narrow" w:hAnsi="Arial Narrow"/>
            <w:sz w:val="28"/>
            <w:szCs w:val="28"/>
            <w:lang w:val="fr-CA"/>
          </w:rPr>
          <w:t xml:space="preserve"> pour </w:t>
        </w:r>
        <w:proofErr w:type="spellStart"/>
        <w:r w:rsidR="00DD1528" w:rsidRPr="000E646F">
          <w:rPr>
            <w:rStyle w:val="Hyperlink"/>
            <w:rFonts w:ascii="Arial Narrow" w:hAnsi="Arial Narrow"/>
            <w:sz w:val="28"/>
            <w:szCs w:val="28"/>
            <w:lang w:val="fr-CA"/>
          </w:rPr>
          <w:t>étudiant.</w:t>
        </w:r>
        <w:proofErr w:type="gramStart"/>
        <w:r w:rsidR="00DD1528" w:rsidRPr="000E646F">
          <w:rPr>
            <w:rStyle w:val="Hyperlink"/>
            <w:rFonts w:ascii="Arial Narrow" w:hAnsi="Arial Narrow"/>
            <w:sz w:val="28"/>
            <w:szCs w:val="28"/>
            <w:lang w:val="fr-CA"/>
          </w:rPr>
          <w:t>e.s</w:t>
        </w:r>
        <w:proofErr w:type="spellEnd"/>
        <w:proofErr w:type="gramEnd"/>
        <w:r w:rsidR="00DD1528" w:rsidRPr="000E646F">
          <w:rPr>
            <w:rStyle w:val="Hyperlink"/>
            <w:rFonts w:ascii="Arial Narrow" w:hAnsi="Arial Narrow"/>
            <w:sz w:val="28"/>
            <w:szCs w:val="28"/>
            <w:lang w:val="fr-CA"/>
          </w:rPr>
          <w:t xml:space="preserve"> et </w:t>
        </w:r>
        <w:r w:rsidR="00DD1528" w:rsidRPr="000E646F">
          <w:rPr>
            <w:rStyle w:val="Hyperlink"/>
            <w:rFonts w:ascii="Arial Narrow" w:hAnsi="Arial Narrow"/>
            <w:sz w:val="28"/>
            <w:szCs w:val="28"/>
            <w:lang w:val="fr-CA"/>
          </w:rPr>
          <w:br/>
        </w:r>
        <w:proofErr w:type="spellStart"/>
        <w:r w:rsidR="00DD1528" w:rsidRPr="000E646F">
          <w:rPr>
            <w:rStyle w:val="Hyperlink"/>
            <w:rFonts w:ascii="Arial Narrow" w:hAnsi="Arial Narrow"/>
            <w:sz w:val="28"/>
            <w:szCs w:val="28"/>
            <w:lang w:val="fr-CA"/>
          </w:rPr>
          <w:t>superviseur.e.s</w:t>
        </w:r>
        <w:proofErr w:type="spellEnd"/>
      </w:hyperlink>
      <w:r w:rsidR="00FE4934" w:rsidRPr="000E646F">
        <w:rPr>
          <w:rFonts w:ascii="Arial Narrow" w:hAnsi="Arial Narrow"/>
          <w:sz w:val="28"/>
          <w:szCs w:val="28"/>
          <w:lang w:val="fr-CA"/>
        </w:rPr>
        <w:tab/>
      </w:r>
      <w:r w:rsidR="00FE4934" w:rsidRPr="000E646F">
        <w:rPr>
          <w:rFonts w:ascii="Arial Narrow" w:hAnsi="Arial Narrow"/>
          <w:sz w:val="28"/>
          <w:szCs w:val="28"/>
          <w:lang w:val="fr-CA"/>
        </w:rPr>
        <w:tab/>
      </w:r>
      <w:r w:rsidR="00FE4934" w:rsidRPr="000E646F">
        <w:rPr>
          <w:rFonts w:ascii="Arial Narrow" w:hAnsi="Arial Narrow"/>
          <w:sz w:val="28"/>
          <w:szCs w:val="28"/>
          <w:lang w:val="fr-CA"/>
        </w:rPr>
        <w:tab/>
      </w:r>
      <w:r w:rsidR="00DD1528" w:rsidRPr="000E646F">
        <w:rPr>
          <w:rFonts w:ascii="Arial Narrow" w:hAnsi="Arial Narrow"/>
          <w:sz w:val="28"/>
          <w:szCs w:val="28"/>
          <w:lang w:val="fr-CA"/>
        </w:rPr>
        <w:tab/>
      </w:r>
      <w:r w:rsidR="00DD1528" w:rsidRPr="000E646F">
        <w:rPr>
          <w:rFonts w:ascii="Arial Narrow" w:hAnsi="Arial Narrow"/>
          <w:sz w:val="28"/>
          <w:szCs w:val="28"/>
          <w:lang w:val="fr-CA"/>
        </w:rPr>
        <w:tab/>
      </w:r>
      <w:r w:rsidR="00DD1528" w:rsidRPr="000E646F">
        <w:rPr>
          <w:rFonts w:ascii="Arial Narrow" w:hAnsi="Arial Narrow"/>
          <w:sz w:val="28"/>
          <w:szCs w:val="28"/>
          <w:lang w:val="fr-CA"/>
        </w:rPr>
        <w:tab/>
      </w:r>
      <w:r w:rsidR="00DD1528" w:rsidRPr="000E646F">
        <w:rPr>
          <w:rFonts w:ascii="Arial Narrow" w:hAnsi="Arial Narrow"/>
          <w:sz w:val="28"/>
          <w:szCs w:val="28"/>
          <w:lang w:val="fr-CA"/>
        </w:rPr>
        <w:tab/>
      </w:r>
      <w:r w:rsidR="00DD1528" w:rsidRPr="000E646F">
        <w:rPr>
          <w:rFonts w:ascii="Arial Narrow" w:hAnsi="Arial Narrow"/>
          <w:sz w:val="28"/>
          <w:szCs w:val="28"/>
          <w:lang w:val="fr-CA"/>
        </w:rPr>
        <w:tab/>
      </w:r>
      <w:hyperlink w:anchor="_Points_de_repère" w:history="1">
        <w:r w:rsidR="00B66326" w:rsidRPr="00AF5B72">
          <w:rPr>
            <w:rStyle w:val="Hyperlink"/>
            <w:rFonts w:ascii="Arial Narrow" w:hAnsi="Arial Narrow"/>
            <w:sz w:val="28"/>
            <w:szCs w:val="28"/>
            <w:lang w:val="fr-CA"/>
          </w:rPr>
          <w:t>3</w:t>
        </w:r>
        <w:r w:rsidR="00B66326" w:rsidRPr="00AF5B72">
          <w:rPr>
            <w:rStyle w:val="Hyperlink"/>
            <w:rFonts w:ascii="Arial Narrow" w:hAnsi="Arial Narrow"/>
            <w:sz w:val="28"/>
            <w:szCs w:val="28"/>
            <w:lang w:val="fr-CA"/>
          </w:rPr>
          <w:t>6</w:t>
        </w:r>
      </w:hyperlink>
    </w:p>
    <w:p w14:paraId="49F7ABB4" w14:textId="3D82F5FA" w:rsidR="00EA32DE" w:rsidRPr="000E646F" w:rsidRDefault="00EA32DE" w:rsidP="00EA32DE">
      <w:pPr>
        <w:spacing w:line="360" w:lineRule="auto"/>
        <w:rPr>
          <w:rFonts w:ascii="Arial Narrow" w:hAnsi="Arial Narrow"/>
          <w:bCs/>
          <w:smallCaps/>
          <w:sz w:val="28"/>
          <w:szCs w:val="28"/>
          <w:lang w:val="fr-CA"/>
        </w:rPr>
      </w:pPr>
    </w:p>
    <w:p w14:paraId="64234CA3" w14:textId="393FFABB" w:rsidR="00EA32DE" w:rsidRPr="000E646F" w:rsidRDefault="00EA32DE" w:rsidP="00EA32DE">
      <w:pPr>
        <w:spacing w:line="360" w:lineRule="auto"/>
        <w:rPr>
          <w:rFonts w:ascii="Arial Narrow" w:hAnsi="Arial Narrow"/>
          <w:bCs/>
          <w:smallCaps/>
          <w:sz w:val="28"/>
          <w:szCs w:val="28"/>
          <w:lang w:val="fr-CA"/>
        </w:rPr>
      </w:pPr>
    </w:p>
    <w:p w14:paraId="6682B8E4" w14:textId="7A6D0889" w:rsidR="00EA32DE" w:rsidRPr="000E646F" w:rsidRDefault="00EA32DE" w:rsidP="00EA32DE">
      <w:pPr>
        <w:spacing w:line="360" w:lineRule="auto"/>
        <w:rPr>
          <w:rFonts w:ascii="Arial Narrow" w:hAnsi="Arial Narrow"/>
          <w:bCs/>
          <w:smallCaps/>
          <w:sz w:val="28"/>
          <w:szCs w:val="28"/>
          <w:lang w:val="fr-CA"/>
        </w:rPr>
      </w:pPr>
    </w:p>
    <w:p w14:paraId="43ED76B7" w14:textId="77777777" w:rsidR="002324B7" w:rsidRPr="000E646F" w:rsidRDefault="002324B7" w:rsidP="00EA32DE">
      <w:pPr>
        <w:spacing w:line="360" w:lineRule="auto"/>
        <w:rPr>
          <w:rFonts w:ascii="Arial Narrow" w:hAnsi="Arial Narrow"/>
          <w:bCs/>
          <w:smallCaps/>
          <w:sz w:val="28"/>
          <w:szCs w:val="28"/>
          <w:lang w:val="fr-CA"/>
        </w:rPr>
      </w:pPr>
    </w:p>
    <w:p w14:paraId="3C8C9AF3" w14:textId="792127BA" w:rsidR="00EA32DE" w:rsidRPr="000E646F" w:rsidRDefault="00EA32DE" w:rsidP="00EA32DE">
      <w:pPr>
        <w:spacing w:line="360" w:lineRule="auto"/>
        <w:rPr>
          <w:rFonts w:ascii="Arial Narrow" w:hAnsi="Arial Narrow"/>
          <w:bCs/>
          <w:smallCaps/>
          <w:sz w:val="28"/>
          <w:szCs w:val="28"/>
          <w:lang w:val="fr-CA"/>
        </w:rPr>
      </w:pPr>
    </w:p>
    <w:p w14:paraId="07FE0768" w14:textId="376EC592" w:rsidR="00EA32DE" w:rsidRPr="000E646F" w:rsidRDefault="00EA32DE" w:rsidP="00EA32DE">
      <w:pPr>
        <w:spacing w:line="360" w:lineRule="auto"/>
        <w:rPr>
          <w:rFonts w:ascii="Arial Narrow" w:hAnsi="Arial Narrow"/>
          <w:bCs/>
          <w:smallCaps/>
          <w:sz w:val="28"/>
          <w:szCs w:val="28"/>
          <w:lang w:val="fr-CA"/>
        </w:rPr>
      </w:pPr>
    </w:p>
    <w:p w14:paraId="54878FE4" w14:textId="77777777" w:rsidR="00EA32DE" w:rsidRPr="000E646F" w:rsidRDefault="00EA32DE" w:rsidP="00EA32DE">
      <w:pPr>
        <w:spacing w:line="360" w:lineRule="auto"/>
        <w:rPr>
          <w:rFonts w:ascii="Arial Narrow" w:hAnsi="Arial Narrow"/>
          <w:bCs/>
          <w:smallCaps/>
          <w:sz w:val="28"/>
          <w:szCs w:val="28"/>
          <w:lang w:val="fr-CA"/>
        </w:rPr>
      </w:pPr>
    </w:p>
    <w:p w14:paraId="10CAD5CA" w14:textId="77777777" w:rsidR="002324B7" w:rsidRPr="000E646F" w:rsidRDefault="002324B7" w:rsidP="002324B7">
      <w:pPr>
        <w:rPr>
          <w:rFonts w:ascii="Arial Narrow" w:hAnsi="Arial Narrow"/>
        </w:rPr>
      </w:pPr>
    </w:p>
    <w:p w14:paraId="0B4E8145" w14:textId="13FE2726" w:rsidR="0017109D" w:rsidRPr="000E646F" w:rsidRDefault="006835DB" w:rsidP="006835DB">
      <w:pPr>
        <w:pStyle w:val="Heading3"/>
        <w:numPr>
          <w:ilvl w:val="0"/>
          <w:numId w:val="0"/>
        </w:numPr>
        <w:shd w:val="clear" w:color="auto" w:fill="A8D08D" w:themeFill="accent6" w:themeFillTint="99"/>
        <w:jc w:val="center"/>
        <w:rPr>
          <w:b/>
          <w:bCs/>
          <w:sz w:val="40"/>
          <w:szCs w:val="40"/>
        </w:rPr>
      </w:pPr>
      <w:bookmarkStart w:id="0" w:name="_Section_1:_Personnel"/>
      <w:bookmarkEnd w:id="0"/>
      <w:r w:rsidRPr="000E646F">
        <w:rPr>
          <w:b/>
          <w:bCs/>
          <w:sz w:val="40"/>
          <w:szCs w:val="40"/>
        </w:rPr>
        <w:lastRenderedPageBreak/>
        <w:t xml:space="preserve">Section 1: </w:t>
      </w:r>
      <w:r w:rsidR="00E80D0C" w:rsidRPr="000E646F">
        <w:rPr>
          <w:b/>
          <w:bCs/>
          <w:sz w:val="40"/>
          <w:szCs w:val="40"/>
        </w:rPr>
        <w:t>Personnel</w:t>
      </w:r>
      <w:r w:rsidR="0023738D" w:rsidRPr="000E646F">
        <w:rPr>
          <w:b/>
          <w:bCs/>
          <w:sz w:val="40"/>
          <w:szCs w:val="40"/>
        </w:rPr>
        <w:t xml:space="preserve"> et corps </w:t>
      </w:r>
      <w:proofErr w:type="spellStart"/>
      <w:r w:rsidR="0023738D" w:rsidRPr="000E646F">
        <w:rPr>
          <w:b/>
          <w:bCs/>
          <w:sz w:val="40"/>
          <w:szCs w:val="40"/>
        </w:rPr>
        <w:t>professoral</w:t>
      </w:r>
      <w:proofErr w:type="spellEnd"/>
    </w:p>
    <w:p w14:paraId="540941E4" w14:textId="77777777" w:rsidR="00B534C7" w:rsidRPr="000E646F" w:rsidRDefault="00B534C7" w:rsidP="00B534C7">
      <w:pPr>
        <w:rPr>
          <w:rFonts w:ascii="Arial Narrow" w:hAnsi="Arial Narrow"/>
          <w:b/>
          <w:bCs/>
          <w:lang w:val="fr-CA"/>
        </w:rPr>
      </w:pPr>
    </w:p>
    <w:p w14:paraId="4E39E9F0" w14:textId="2648DB13" w:rsidR="00B534C7" w:rsidRPr="000E646F" w:rsidRDefault="00B534C7" w:rsidP="00B534C7">
      <w:pPr>
        <w:rPr>
          <w:rFonts w:ascii="Arial Narrow" w:hAnsi="Arial Narrow"/>
          <w:b/>
          <w:bCs/>
          <w:color w:val="990033"/>
          <w:lang w:val="fr-CA"/>
        </w:rPr>
      </w:pPr>
      <w:r w:rsidRPr="000E646F">
        <w:rPr>
          <w:rFonts w:ascii="Arial Narrow" w:hAnsi="Arial Narrow"/>
          <w:b/>
          <w:bCs/>
          <w:color w:val="990033"/>
          <w:lang w:val="fr-CA"/>
        </w:rPr>
        <w:t xml:space="preserve">**Durant la pandémie de la COVID-19, les téléphones au bureau ne sont pas </w:t>
      </w:r>
      <w:proofErr w:type="gramStart"/>
      <w:r w:rsidRPr="000E646F">
        <w:rPr>
          <w:rFonts w:ascii="Arial Narrow" w:hAnsi="Arial Narrow"/>
          <w:b/>
          <w:bCs/>
          <w:color w:val="990033"/>
          <w:lang w:val="fr-CA"/>
        </w:rPr>
        <w:t>utilisés.*</w:t>
      </w:r>
      <w:proofErr w:type="gramEnd"/>
      <w:r w:rsidRPr="000E646F">
        <w:rPr>
          <w:rFonts w:ascii="Arial Narrow" w:hAnsi="Arial Narrow"/>
          <w:b/>
          <w:bCs/>
          <w:color w:val="990033"/>
          <w:lang w:val="fr-CA"/>
        </w:rPr>
        <w:t>*</w:t>
      </w:r>
    </w:p>
    <w:p w14:paraId="5DC1E6A4" w14:textId="77777777" w:rsidR="0017109D" w:rsidRPr="000E646F" w:rsidRDefault="0017109D" w:rsidP="0017109D">
      <w:pPr>
        <w:ind w:left="567"/>
        <w:jc w:val="both"/>
        <w:rPr>
          <w:rFonts w:ascii="Arial Narrow" w:hAnsi="Arial Narrow"/>
          <w:lang w:val="fr-CA"/>
        </w:rPr>
      </w:pPr>
    </w:p>
    <w:p w14:paraId="43C553CF" w14:textId="218080BD" w:rsidR="00B32BC2" w:rsidRPr="000E646F" w:rsidRDefault="0023738D" w:rsidP="00D90BB1">
      <w:pPr>
        <w:pStyle w:val="Heading4"/>
        <w:rPr>
          <w:highlight w:val="lightGray"/>
          <w:lang w:val="fr-CA"/>
        </w:rPr>
      </w:pPr>
      <w:r w:rsidRPr="000E646F">
        <w:rPr>
          <w:lang w:val="fr-CA"/>
        </w:rPr>
        <w:t>Courriels génériques</w:t>
      </w:r>
    </w:p>
    <w:p w14:paraId="042D103C" w14:textId="1671E080" w:rsidR="00B32BC2" w:rsidRPr="000E646F" w:rsidRDefault="00B32BC2" w:rsidP="00B32BC2">
      <w:pPr>
        <w:jc w:val="both"/>
        <w:rPr>
          <w:rFonts w:ascii="Arial Narrow" w:hAnsi="Arial Narrow" w:cs="Arial"/>
          <w:bCs/>
          <w:lang w:val="fr-CA"/>
        </w:rPr>
      </w:pPr>
      <w:r w:rsidRPr="000E646F">
        <w:rPr>
          <w:rFonts w:ascii="Arial Narrow" w:hAnsi="Arial Narrow" w:cs="Arial"/>
          <w:bCs/>
          <w:lang w:val="fr-CA"/>
        </w:rPr>
        <w:tab/>
      </w:r>
      <w:r w:rsidRPr="000E646F">
        <w:rPr>
          <w:rFonts w:ascii="Arial Narrow" w:hAnsi="Arial Narrow" w:cs="Arial"/>
          <w:bCs/>
          <w:lang w:val="fr-CA"/>
        </w:rPr>
        <w:tab/>
      </w:r>
      <w:r w:rsidRPr="000E646F">
        <w:rPr>
          <w:rFonts w:ascii="Arial Narrow" w:hAnsi="Arial Narrow" w:cs="Arial"/>
          <w:bCs/>
          <w:lang w:val="fr-CA"/>
        </w:rPr>
        <w:tab/>
      </w:r>
      <w:r w:rsidRPr="000E646F">
        <w:rPr>
          <w:rFonts w:ascii="Arial Narrow" w:hAnsi="Arial Narrow" w:cs="Arial"/>
          <w:bCs/>
          <w:lang w:val="fr-CA"/>
        </w:rPr>
        <w:tab/>
      </w:r>
      <w:r w:rsidRPr="000E646F">
        <w:rPr>
          <w:rFonts w:ascii="Arial Narrow" w:hAnsi="Arial Narrow" w:cs="Arial"/>
          <w:bCs/>
          <w:lang w:val="fr-CA"/>
        </w:rPr>
        <w:tab/>
      </w:r>
      <w:r w:rsidR="0023738D" w:rsidRPr="000E646F">
        <w:rPr>
          <w:rFonts w:ascii="Arial Narrow" w:hAnsi="Arial Narrow" w:cs="Arial"/>
          <w:bCs/>
          <w:u w:val="single"/>
          <w:lang w:val="fr-CA"/>
        </w:rPr>
        <w:t>Bureau</w:t>
      </w:r>
      <w:r w:rsidRPr="000E646F">
        <w:rPr>
          <w:rFonts w:ascii="Arial Narrow" w:hAnsi="Arial Narrow" w:cs="Arial"/>
          <w:bCs/>
          <w:lang w:val="fr-CA"/>
        </w:rPr>
        <w:tab/>
      </w:r>
      <w:r w:rsidRPr="000E646F">
        <w:rPr>
          <w:rFonts w:ascii="Arial Narrow" w:hAnsi="Arial Narrow" w:cs="Arial"/>
          <w:bCs/>
          <w:lang w:val="fr-CA"/>
        </w:rPr>
        <w:tab/>
      </w:r>
      <w:r w:rsidR="0023738D" w:rsidRPr="000E646F">
        <w:rPr>
          <w:rFonts w:ascii="Arial Narrow" w:hAnsi="Arial Narrow" w:cs="Arial"/>
          <w:bCs/>
          <w:u w:val="single"/>
          <w:lang w:val="fr-CA"/>
        </w:rPr>
        <w:t>Poste</w:t>
      </w:r>
      <w:r w:rsidR="0023738D" w:rsidRPr="000E646F">
        <w:rPr>
          <w:rFonts w:ascii="Arial Narrow" w:hAnsi="Arial Narrow" w:cs="Arial"/>
          <w:bCs/>
          <w:lang w:val="fr-CA"/>
        </w:rPr>
        <w:tab/>
      </w:r>
      <w:r w:rsidRPr="000E646F">
        <w:rPr>
          <w:rFonts w:ascii="Arial Narrow" w:hAnsi="Arial Narrow" w:cs="Arial"/>
          <w:bCs/>
          <w:lang w:val="fr-CA"/>
        </w:rPr>
        <w:tab/>
      </w:r>
      <w:r w:rsidR="0023738D" w:rsidRPr="000E646F">
        <w:rPr>
          <w:rFonts w:ascii="Arial Narrow" w:hAnsi="Arial Narrow" w:cs="Arial"/>
          <w:bCs/>
          <w:u w:val="single"/>
          <w:lang w:val="fr-CA"/>
        </w:rPr>
        <w:t>Courriel</w:t>
      </w:r>
    </w:p>
    <w:p w14:paraId="4FD46DB7" w14:textId="180A0822" w:rsidR="00B32BC2" w:rsidRPr="000E646F" w:rsidRDefault="0023738D" w:rsidP="008614FD">
      <w:pPr>
        <w:pStyle w:val="ListParagraph"/>
        <w:numPr>
          <w:ilvl w:val="0"/>
          <w:numId w:val="15"/>
        </w:numPr>
        <w:spacing w:before="0" w:beforeAutospacing="0" w:after="0" w:afterAutospacing="0"/>
        <w:ind w:left="714" w:hanging="357"/>
        <w:jc w:val="both"/>
        <w:rPr>
          <w:rFonts w:ascii="Arial Narrow" w:hAnsi="Arial Narrow"/>
          <w:lang w:val="fr-CA"/>
        </w:rPr>
      </w:pPr>
      <w:r w:rsidRPr="000E646F">
        <w:rPr>
          <w:rFonts w:ascii="Arial Narrow" w:hAnsi="Arial Narrow"/>
          <w:lang w:val="fr-CA"/>
        </w:rPr>
        <w:t>Direction</w:t>
      </w:r>
      <w:r w:rsidR="00B32BC2" w:rsidRPr="000E646F">
        <w:rPr>
          <w:rFonts w:ascii="Arial Narrow" w:hAnsi="Arial Narrow"/>
          <w:lang w:val="fr-CA"/>
        </w:rPr>
        <w:tab/>
      </w:r>
      <w:r w:rsidR="00B32BC2" w:rsidRPr="000E646F">
        <w:rPr>
          <w:rFonts w:ascii="Arial Narrow" w:hAnsi="Arial Narrow"/>
          <w:lang w:val="fr-CA"/>
        </w:rPr>
        <w:tab/>
      </w:r>
      <w:r w:rsidR="00B32BC2" w:rsidRPr="000E646F">
        <w:rPr>
          <w:rFonts w:ascii="Arial Narrow" w:hAnsi="Arial Narrow"/>
          <w:lang w:val="fr-CA"/>
        </w:rPr>
        <w:tab/>
      </w:r>
      <w:r w:rsidR="00B32BC2" w:rsidRPr="000E646F">
        <w:rPr>
          <w:rFonts w:ascii="Arial Narrow" w:hAnsi="Arial Narrow"/>
          <w:lang w:val="fr-CA"/>
        </w:rPr>
        <w:tab/>
        <w:t>MHN443</w:t>
      </w:r>
      <w:r w:rsidR="00B32BC2" w:rsidRPr="000E646F">
        <w:rPr>
          <w:rFonts w:ascii="Arial Narrow" w:hAnsi="Arial Narrow"/>
          <w:lang w:val="fr-CA"/>
        </w:rPr>
        <w:tab/>
      </w:r>
      <w:r w:rsidR="00B32BC2" w:rsidRPr="000E646F">
        <w:rPr>
          <w:rFonts w:ascii="Arial Narrow" w:hAnsi="Arial Narrow"/>
          <w:lang w:val="fr-CA"/>
        </w:rPr>
        <w:tab/>
        <w:t>X5739</w:t>
      </w:r>
      <w:r w:rsidR="00B32BC2" w:rsidRPr="000E646F">
        <w:rPr>
          <w:rFonts w:ascii="Arial Narrow" w:hAnsi="Arial Narrow"/>
          <w:lang w:val="fr-CA"/>
        </w:rPr>
        <w:tab/>
      </w:r>
      <w:r w:rsidR="00B32BC2" w:rsidRPr="000E646F">
        <w:rPr>
          <w:rFonts w:ascii="Arial Narrow" w:hAnsi="Arial Narrow"/>
          <w:lang w:val="fr-CA"/>
        </w:rPr>
        <w:tab/>
      </w:r>
      <w:hyperlink r:id="rId11" w:history="1">
        <w:r w:rsidR="00B32BC2" w:rsidRPr="000E646F">
          <w:rPr>
            <w:rStyle w:val="Hyperlink"/>
            <w:rFonts w:ascii="Arial Narrow" w:hAnsi="Arial Narrow"/>
            <w:lang w:val="fr-CA"/>
          </w:rPr>
          <w:t>tradir@uottawa.ca</w:t>
        </w:r>
      </w:hyperlink>
    </w:p>
    <w:p w14:paraId="42D143D8" w14:textId="77777777" w:rsidR="002D28FD" w:rsidRPr="000E646F" w:rsidRDefault="0023738D" w:rsidP="002D28FD">
      <w:pPr>
        <w:pStyle w:val="ListParagraph"/>
        <w:numPr>
          <w:ilvl w:val="0"/>
          <w:numId w:val="15"/>
        </w:numPr>
        <w:rPr>
          <w:rFonts w:ascii="Arial Narrow" w:hAnsi="Arial Narrow"/>
          <w:lang w:val="fr-CA"/>
        </w:rPr>
      </w:pPr>
      <w:r w:rsidRPr="000E646F">
        <w:rPr>
          <w:rFonts w:ascii="Arial Narrow" w:hAnsi="Arial Narrow"/>
          <w:lang w:val="fr-CA"/>
        </w:rPr>
        <w:t>Respons</w:t>
      </w:r>
      <w:r w:rsidR="00D90BB1" w:rsidRPr="000E646F">
        <w:rPr>
          <w:rFonts w:ascii="Arial Narrow" w:hAnsi="Arial Narrow"/>
          <w:lang w:val="fr-CA"/>
        </w:rPr>
        <w:t>a</w:t>
      </w:r>
      <w:r w:rsidRPr="000E646F">
        <w:rPr>
          <w:rFonts w:ascii="Arial Narrow" w:hAnsi="Arial Narrow"/>
          <w:lang w:val="fr-CA"/>
        </w:rPr>
        <w:t>ble des études supérieures</w:t>
      </w:r>
      <w:r w:rsidR="003E0EB4" w:rsidRPr="000E646F">
        <w:rPr>
          <w:rFonts w:ascii="Arial Narrow" w:hAnsi="Arial Narrow"/>
          <w:lang w:val="fr-CA"/>
        </w:rPr>
        <w:tab/>
      </w:r>
      <w:r w:rsidR="003E0EB4" w:rsidRPr="000E646F">
        <w:rPr>
          <w:rFonts w:ascii="Arial Narrow" w:hAnsi="Arial Narrow"/>
          <w:lang w:val="fr-CA"/>
        </w:rPr>
        <w:tab/>
      </w:r>
      <w:r w:rsidR="003E0EB4" w:rsidRPr="000E646F">
        <w:rPr>
          <w:rFonts w:ascii="Arial Narrow" w:hAnsi="Arial Narrow"/>
          <w:lang w:val="fr-CA"/>
        </w:rPr>
        <w:tab/>
      </w:r>
      <w:r w:rsidR="003E0EB4" w:rsidRPr="000E646F">
        <w:rPr>
          <w:rFonts w:ascii="Arial Narrow" w:hAnsi="Arial Narrow"/>
          <w:lang w:val="fr-CA"/>
        </w:rPr>
        <w:tab/>
      </w:r>
      <w:hyperlink r:id="rId12" w:history="1">
        <w:r w:rsidR="002D28FD" w:rsidRPr="000E646F">
          <w:rPr>
            <w:rStyle w:val="Hyperlink"/>
            <w:rFonts w:ascii="Arial Narrow" w:hAnsi="Arial Narrow"/>
            <w:lang w:val="fr-CA"/>
          </w:rPr>
          <w:t>tradirg@uottawa.ca</w:t>
        </w:r>
      </w:hyperlink>
      <w:r w:rsidR="00B32BC2" w:rsidRPr="000E646F">
        <w:rPr>
          <w:rFonts w:ascii="Arial Narrow" w:hAnsi="Arial Narrow"/>
          <w:lang w:val="fr-CA"/>
        </w:rPr>
        <w:t xml:space="preserve"> </w:t>
      </w:r>
    </w:p>
    <w:p w14:paraId="09AEC804" w14:textId="05E1CC49" w:rsidR="002D28FD" w:rsidRPr="000E646F" w:rsidRDefault="002D28FD" w:rsidP="002D28FD">
      <w:pPr>
        <w:pStyle w:val="ListParagraph"/>
        <w:numPr>
          <w:ilvl w:val="0"/>
          <w:numId w:val="15"/>
        </w:numPr>
        <w:jc w:val="both"/>
        <w:rPr>
          <w:rFonts w:ascii="Arial Narrow" w:hAnsi="Arial Narrow"/>
          <w:lang w:val="fr-CA"/>
        </w:rPr>
      </w:pPr>
      <w:r w:rsidRPr="000E646F">
        <w:rPr>
          <w:rFonts w:ascii="Arial Narrow" w:hAnsi="Arial Narrow"/>
          <w:lang w:val="fr-CA"/>
        </w:rPr>
        <w:t>Responsable des études de premier cycle</w:t>
      </w:r>
      <w:r w:rsidRPr="000E646F">
        <w:rPr>
          <w:rFonts w:ascii="Arial Narrow" w:hAnsi="Arial Narrow"/>
          <w:lang w:val="fr-CA"/>
        </w:rPr>
        <w:tab/>
      </w:r>
      <w:r w:rsidRPr="000E646F">
        <w:rPr>
          <w:rFonts w:ascii="Arial Narrow" w:hAnsi="Arial Narrow"/>
          <w:lang w:val="fr-CA"/>
        </w:rPr>
        <w:tab/>
      </w:r>
      <w:r w:rsidRPr="000E646F">
        <w:rPr>
          <w:rFonts w:ascii="Arial Narrow" w:hAnsi="Arial Narrow"/>
          <w:lang w:val="fr-CA"/>
        </w:rPr>
        <w:tab/>
      </w:r>
      <w:r w:rsidRPr="000E646F">
        <w:rPr>
          <w:rFonts w:ascii="Arial Narrow" w:hAnsi="Arial Narrow"/>
          <w:lang w:val="fr-CA"/>
        </w:rPr>
        <w:tab/>
      </w:r>
      <w:hyperlink r:id="rId13" w:history="1">
        <w:r w:rsidRPr="000E646F">
          <w:rPr>
            <w:rStyle w:val="Hyperlink"/>
            <w:rFonts w:ascii="Arial Narrow" w:hAnsi="Arial Narrow"/>
            <w:lang w:val="fr-CA"/>
          </w:rPr>
          <w:t>Dir.1er.Cycle.Traduction-Translation.Undergrad.Dir@uottawa.ca</w:t>
        </w:r>
      </w:hyperlink>
      <w:r w:rsidRPr="000E646F">
        <w:rPr>
          <w:rFonts w:ascii="Arial Narrow" w:hAnsi="Arial Narrow"/>
          <w:lang w:val="fr-CA"/>
        </w:rPr>
        <w:t xml:space="preserve"> </w:t>
      </w:r>
    </w:p>
    <w:p w14:paraId="3552C759" w14:textId="755D3460" w:rsidR="00B32BC2" w:rsidRPr="000E646F" w:rsidRDefault="00B32BC2" w:rsidP="002D28FD">
      <w:pPr>
        <w:ind w:left="360"/>
        <w:rPr>
          <w:rFonts w:ascii="Arial Narrow" w:hAnsi="Arial Narrow"/>
          <w:lang w:val="fr-CA"/>
        </w:rPr>
      </w:pPr>
    </w:p>
    <w:p w14:paraId="72BA12B8" w14:textId="6173E9DB" w:rsidR="0017109D" w:rsidRPr="000E646F" w:rsidRDefault="001C4D8D" w:rsidP="00D90BB1">
      <w:pPr>
        <w:pStyle w:val="Heading4"/>
        <w:rPr>
          <w:lang w:val="fr-CA"/>
        </w:rPr>
      </w:pPr>
      <w:r w:rsidRPr="000E646F">
        <w:rPr>
          <w:lang w:val="fr-CA"/>
        </w:rPr>
        <w:t>P</w:t>
      </w:r>
      <w:r w:rsidR="00977E8E" w:rsidRPr="000E646F">
        <w:rPr>
          <w:lang w:val="fr-CA"/>
        </w:rPr>
        <w:t>rofess</w:t>
      </w:r>
      <w:r w:rsidRPr="000E646F">
        <w:rPr>
          <w:lang w:val="fr-CA"/>
        </w:rPr>
        <w:t>eurs à temps plein</w:t>
      </w:r>
    </w:p>
    <w:p w14:paraId="676D0152" w14:textId="77777777" w:rsidR="0017109D" w:rsidRPr="000E646F" w:rsidRDefault="0017109D" w:rsidP="002C0DED">
      <w:pPr>
        <w:ind w:left="567"/>
        <w:rPr>
          <w:rFonts w:ascii="Arial Narrow" w:hAnsi="Arial Narrow" w:cs="Arial"/>
          <w:bCs/>
          <w:lang w:val="fr-CA"/>
        </w:rPr>
      </w:pPr>
    </w:p>
    <w:p w14:paraId="34B2FA76" w14:textId="27C19549" w:rsidR="002A61A0" w:rsidRPr="000E646F" w:rsidRDefault="002A61A0" w:rsidP="00DF4AFD">
      <w:pPr>
        <w:ind w:left="360"/>
        <w:rPr>
          <w:rFonts w:ascii="Arial Narrow" w:hAnsi="Arial Narrow" w:cs="Arial"/>
          <w:bCs/>
          <w:lang w:val="fr-CA"/>
        </w:rPr>
      </w:pPr>
      <w:r w:rsidRPr="000E646F">
        <w:rPr>
          <w:rFonts w:ascii="Arial Narrow" w:hAnsi="Arial Narrow" w:cs="Arial"/>
          <w:bCs/>
          <w:lang w:val="fr-CA"/>
        </w:rPr>
        <w:tab/>
      </w:r>
      <w:r w:rsidRPr="000E646F">
        <w:rPr>
          <w:rFonts w:ascii="Arial Narrow" w:hAnsi="Arial Narrow" w:cs="Arial"/>
          <w:bCs/>
          <w:lang w:val="fr-CA"/>
        </w:rPr>
        <w:tab/>
      </w:r>
      <w:r w:rsidRPr="000E646F">
        <w:rPr>
          <w:rFonts w:ascii="Arial Narrow" w:hAnsi="Arial Narrow" w:cs="Arial"/>
          <w:bCs/>
          <w:lang w:val="fr-CA"/>
        </w:rPr>
        <w:tab/>
      </w:r>
      <w:r w:rsidRPr="000E646F">
        <w:rPr>
          <w:rFonts w:ascii="Arial Narrow" w:hAnsi="Arial Narrow" w:cs="Arial"/>
          <w:bCs/>
          <w:lang w:val="fr-CA"/>
        </w:rPr>
        <w:tab/>
      </w:r>
      <w:r w:rsidRPr="000E646F">
        <w:rPr>
          <w:rFonts w:ascii="Arial Narrow" w:hAnsi="Arial Narrow" w:cs="Arial"/>
          <w:bCs/>
          <w:lang w:val="fr-CA"/>
        </w:rPr>
        <w:tab/>
      </w:r>
      <w:r w:rsidRPr="000E646F">
        <w:rPr>
          <w:rFonts w:ascii="Arial Narrow" w:hAnsi="Arial Narrow" w:cs="Arial"/>
          <w:bCs/>
          <w:u w:val="single"/>
          <w:lang w:val="fr-CA"/>
        </w:rPr>
        <w:t>Bureau</w:t>
      </w:r>
      <w:r w:rsidRPr="000E646F">
        <w:rPr>
          <w:rFonts w:ascii="Arial Narrow" w:hAnsi="Arial Narrow" w:cs="Arial"/>
          <w:bCs/>
          <w:lang w:val="fr-CA"/>
        </w:rPr>
        <w:tab/>
      </w:r>
      <w:r w:rsidRPr="000E646F">
        <w:rPr>
          <w:rFonts w:ascii="Arial Narrow" w:hAnsi="Arial Narrow" w:cs="Arial"/>
          <w:bCs/>
          <w:lang w:val="fr-CA"/>
        </w:rPr>
        <w:tab/>
      </w:r>
      <w:r w:rsidRPr="000E646F">
        <w:rPr>
          <w:rFonts w:ascii="Arial Narrow" w:hAnsi="Arial Narrow" w:cs="Arial"/>
          <w:bCs/>
          <w:u w:val="single"/>
          <w:lang w:val="fr-CA"/>
        </w:rPr>
        <w:t>Poste</w:t>
      </w:r>
      <w:r w:rsidRPr="000E646F">
        <w:rPr>
          <w:rFonts w:ascii="Arial Narrow" w:hAnsi="Arial Narrow" w:cs="Arial"/>
          <w:bCs/>
          <w:lang w:val="fr-CA"/>
        </w:rPr>
        <w:tab/>
      </w:r>
      <w:r w:rsidRPr="000E646F">
        <w:rPr>
          <w:rFonts w:ascii="Arial Narrow" w:hAnsi="Arial Narrow" w:cs="Arial"/>
          <w:bCs/>
          <w:u w:val="single"/>
          <w:lang w:val="fr-CA"/>
        </w:rPr>
        <w:t>Courriel</w:t>
      </w:r>
    </w:p>
    <w:p w14:paraId="5BD896F5" w14:textId="5043C16B" w:rsidR="00E77547" w:rsidRPr="000E646F" w:rsidRDefault="00000000" w:rsidP="008614FD">
      <w:pPr>
        <w:numPr>
          <w:ilvl w:val="0"/>
          <w:numId w:val="2"/>
        </w:numPr>
        <w:rPr>
          <w:rFonts w:ascii="Arial Narrow" w:hAnsi="Arial Narrow" w:cs="Arial"/>
          <w:bCs/>
          <w:lang w:val="es-ES"/>
        </w:rPr>
      </w:pPr>
      <w:hyperlink r:id="rId14" w:history="1">
        <w:r w:rsidR="00E77547" w:rsidRPr="000E646F">
          <w:rPr>
            <w:rStyle w:val="Hyperlink"/>
            <w:rFonts w:ascii="Arial Narrow" w:hAnsi="Arial Narrow" w:cs="Arial"/>
            <w:bCs/>
            <w:lang w:val="es-ES"/>
          </w:rPr>
          <w:t>BASALAMAH, Salah</w:t>
        </w:r>
      </w:hyperlink>
      <w:r w:rsidR="00725373" w:rsidRPr="000E646F">
        <w:rPr>
          <w:rStyle w:val="Hyperlink"/>
          <w:rFonts w:ascii="Arial Narrow" w:hAnsi="Arial Narrow" w:cs="Arial"/>
          <w:bCs/>
          <w:lang w:val="es-ES"/>
        </w:rPr>
        <w:t>*</w:t>
      </w:r>
      <w:r w:rsidR="00E77547" w:rsidRPr="000E646F">
        <w:rPr>
          <w:rFonts w:ascii="Arial Narrow" w:hAnsi="Arial Narrow" w:cs="Arial"/>
          <w:bCs/>
          <w:lang w:val="es-ES"/>
        </w:rPr>
        <w:tab/>
      </w:r>
      <w:r w:rsidR="00E77547" w:rsidRPr="000E646F">
        <w:rPr>
          <w:rFonts w:ascii="Arial Narrow" w:hAnsi="Arial Narrow" w:cs="Arial"/>
          <w:bCs/>
          <w:lang w:val="es-ES"/>
        </w:rPr>
        <w:tab/>
      </w:r>
      <w:r w:rsidR="0023738D" w:rsidRPr="000E646F">
        <w:rPr>
          <w:rFonts w:ascii="Arial Narrow" w:hAnsi="Arial Narrow" w:cs="Arial"/>
          <w:bCs/>
          <w:lang w:val="es-ES"/>
        </w:rPr>
        <w:t>MHN</w:t>
      </w:r>
      <w:r w:rsidR="00E77547" w:rsidRPr="000E646F">
        <w:rPr>
          <w:rFonts w:ascii="Arial Narrow" w:hAnsi="Arial Narrow" w:cs="Arial"/>
          <w:bCs/>
          <w:lang w:val="es-ES"/>
        </w:rPr>
        <w:t xml:space="preserve"> 529</w:t>
      </w:r>
      <w:r w:rsidR="00E77547" w:rsidRPr="000E646F">
        <w:rPr>
          <w:rFonts w:ascii="Arial Narrow" w:hAnsi="Arial Narrow" w:cs="Arial"/>
          <w:bCs/>
          <w:lang w:val="es-ES"/>
        </w:rPr>
        <w:tab/>
      </w:r>
      <w:r w:rsidR="002A61A0" w:rsidRPr="000E646F">
        <w:rPr>
          <w:rFonts w:ascii="Arial Narrow" w:hAnsi="Arial Narrow" w:cs="Arial"/>
          <w:bCs/>
          <w:lang w:val="es-ES"/>
        </w:rPr>
        <w:tab/>
      </w:r>
      <w:r w:rsidR="00E77547" w:rsidRPr="000E646F">
        <w:rPr>
          <w:rFonts w:ascii="Arial Narrow" w:hAnsi="Arial Narrow" w:cs="Arial"/>
          <w:bCs/>
          <w:lang w:val="es-ES"/>
        </w:rPr>
        <w:t>x3139</w:t>
      </w:r>
      <w:r w:rsidR="00E77547" w:rsidRPr="000E646F">
        <w:rPr>
          <w:rFonts w:ascii="Arial Narrow" w:hAnsi="Arial Narrow" w:cs="Arial"/>
          <w:bCs/>
          <w:lang w:val="es-ES"/>
        </w:rPr>
        <w:tab/>
      </w:r>
      <w:hyperlink r:id="rId15" w:history="1">
        <w:r w:rsidR="00E77547" w:rsidRPr="000E646F">
          <w:rPr>
            <w:rStyle w:val="Hyperlink"/>
            <w:rFonts w:ascii="Arial Narrow" w:hAnsi="Arial Narrow" w:cs="Arial"/>
            <w:bCs/>
            <w:lang w:val="es-ES"/>
          </w:rPr>
          <w:t>salah.basalamah@uottawa.ca</w:t>
        </w:r>
      </w:hyperlink>
      <w:r w:rsidR="00E77547" w:rsidRPr="000E646F">
        <w:rPr>
          <w:rFonts w:ascii="Arial Narrow" w:hAnsi="Arial Narrow" w:cs="Arial"/>
          <w:bCs/>
          <w:lang w:val="es-ES"/>
        </w:rPr>
        <w:t xml:space="preserve"> </w:t>
      </w:r>
    </w:p>
    <w:p w14:paraId="10B04CB9" w14:textId="5DF2A155" w:rsidR="00FE520B" w:rsidRPr="000E646F" w:rsidRDefault="00000000" w:rsidP="008614FD">
      <w:pPr>
        <w:numPr>
          <w:ilvl w:val="0"/>
          <w:numId w:val="2"/>
        </w:numPr>
        <w:rPr>
          <w:rStyle w:val="Hyperlink"/>
          <w:rFonts w:ascii="Arial Narrow" w:hAnsi="Arial Narrow" w:cs="Arial"/>
          <w:bCs/>
          <w:color w:val="auto"/>
          <w:u w:val="none"/>
          <w:lang w:val="en-CA"/>
        </w:rPr>
      </w:pPr>
      <w:hyperlink r:id="rId16" w:history="1">
        <w:r w:rsidR="00E77547" w:rsidRPr="000E646F">
          <w:rPr>
            <w:rStyle w:val="Hyperlink"/>
            <w:rFonts w:ascii="Arial Narrow" w:hAnsi="Arial Narrow" w:cs="Arial"/>
            <w:bCs/>
            <w:lang w:val="en-CA"/>
          </w:rPr>
          <w:t>BOWKER, Lynne</w:t>
        </w:r>
      </w:hyperlink>
      <w:r w:rsidR="00E77547" w:rsidRPr="000E646F">
        <w:rPr>
          <w:rFonts w:ascii="Arial Narrow" w:hAnsi="Arial Narrow" w:cs="Arial"/>
          <w:bCs/>
          <w:lang w:val="en-CA"/>
        </w:rPr>
        <w:t xml:space="preserve"> *</w:t>
      </w:r>
      <w:r w:rsidR="00E77547" w:rsidRPr="000E646F">
        <w:rPr>
          <w:rFonts w:ascii="Arial Narrow" w:hAnsi="Arial Narrow" w:cs="Arial"/>
          <w:bCs/>
          <w:lang w:val="en-CA"/>
        </w:rPr>
        <w:tab/>
      </w:r>
      <w:r w:rsidR="00E77547" w:rsidRPr="000E646F">
        <w:rPr>
          <w:rFonts w:ascii="Arial Narrow" w:hAnsi="Arial Narrow" w:cs="Arial"/>
          <w:bCs/>
          <w:lang w:val="en-CA"/>
        </w:rPr>
        <w:tab/>
      </w:r>
      <w:r w:rsidR="0023738D" w:rsidRPr="000E646F">
        <w:rPr>
          <w:rFonts w:ascii="Arial Narrow" w:hAnsi="Arial Narrow" w:cs="Arial"/>
          <w:bCs/>
          <w:lang w:val="en-CA"/>
        </w:rPr>
        <w:t xml:space="preserve">MHN </w:t>
      </w:r>
      <w:r w:rsidR="00FE520B" w:rsidRPr="000E646F">
        <w:rPr>
          <w:rFonts w:ascii="Arial Narrow" w:hAnsi="Arial Narrow" w:cs="Arial"/>
          <w:bCs/>
          <w:lang w:val="en-CA"/>
        </w:rPr>
        <w:t>522</w:t>
      </w:r>
      <w:r w:rsidR="00FE520B" w:rsidRPr="000E646F">
        <w:rPr>
          <w:rFonts w:ascii="Arial Narrow" w:hAnsi="Arial Narrow" w:cs="Arial"/>
          <w:bCs/>
          <w:lang w:val="en-CA"/>
        </w:rPr>
        <w:tab/>
      </w:r>
      <w:r w:rsidR="00E77547" w:rsidRPr="000E646F">
        <w:rPr>
          <w:rFonts w:ascii="Arial Narrow" w:hAnsi="Arial Narrow" w:cs="Arial"/>
          <w:bCs/>
          <w:lang w:val="en-CA"/>
        </w:rPr>
        <w:tab/>
      </w:r>
      <w:r w:rsidR="00FD71F5" w:rsidRPr="000E646F">
        <w:rPr>
          <w:rFonts w:ascii="Arial Narrow" w:hAnsi="Arial Narrow" w:cs="Arial"/>
          <w:bCs/>
          <w:lang w:val="en-CA"/>
        </w:rPr>
        <w:t>x</w:t>
      </w:r>
      <w:r w:rsidR="00FE520B" w:rsidRPr="000E646F">
        <w:rPr>
          <w:rFonts w:ascii="Arial Narrow" w:hAnsi="Arial Narrow" w:cs="Arial"/>
          <w:bCs/>
          <w:lang w:val="en-CA"/>
        </w:rPr>
        <w:t>3059</w:t>
      </w:r>
      <w:r w:rsidR="00E77547" w:rsidRPr="000E646F">
        <w:rPr>
          <w:rFonts w:ascii="Arial Narrow" w:hAnsi="Arial Narrow" w:cs="Arial"/>
          <w:bCs/>
          <w:lang w:val="en-CA"/>
        </w:rPr>
        <w:tab/>
      </w:r>
      <w:hyperlink r:id="rId17" w:history="1">
        <w:r w:rsidR="00E77547" w:rsidRPr="000E646F">
          <w:rPr>
            <w:rStyle w:val="Hyperlink"/>
            <w:rFonts w:ascii="Arial Narrow" w:hAnsi="Arial Narrow" w:cs="Arial"/>
            <w:bCs/>
            <w:lang w:val="en-CA"/>
          </w:rPr>
          <w:t>lbowker@uottawa.ca</w:t>
        </w:r>
      </w:hyperlink>
    </w:p>
    <w:p w14:paraId="14E5F061" w14:textId="1C5F3746" w:rsidR="00B440EB" w:rsidRPr="000E646F" w:rsidRDefault="00000000" w:rsidP="00B440EB">
      <w:pPr>
        <w:numPr>
          <w:ilvl w:val="0"/>
          <w:numId w:val="2"/>
        </w:numPr>
        <w:rPr>
          <w:rStyle w:val="Hyperlink"/>
          <w:rFonts w:ascii="Arial Narrow" w:hAnsi="Arial Narrow" w:cs="Arial"/>
          <w:bCs/>
          <w:color w:val="auto"/>
          <w:u w:val="none"/>
          <w:lang w:val="en-CA"/>
        </w:rPr>
      </w:pPr>
      <w:hyperlink r:id="rId18" w:history="1">
        <w:r w:rsidR="00B440EB" w:rsidRPr="000E646F">
          <w:rPr>
            <w:rStyle w:val="Hyperlink"/>
            <w:rFonts w:ascii="Arial Narrow" w:hAnsi="Arial Narrow" w:cs="Arial"/>
            <w:bCs/>
            <w:lang w:val="en-CA"/>
          </w:rPr>
          <w:t>CHARRON, Marc</w:t>
        </w:r>
      </w:hyperlink>
      <w:r w:rsidR="00B440EB" w:rsidRPr="000E646F">
        <w:rPr>
          <w:rFonts w:ascii="Arial Narrow" w:hAnsi="Arial Narrow" w:cs="Arial"/>
          <w:bCs/>
          <w:lang w:val="en-CA"/>
        </w:rPr>
        <w:t> * </w:t>
      </w:r>
      <w:r w:rsidR="00B440EB" w:rsidRPr="000E646F">
        <w:rPr>
          <w:rFonts w:ascii="Arial Narrow" w:hAnsi="Arial Narrow" w:cs="Arial"/>
          <w:bCs/>
          <w:lang w:val="en-CA"/>
        </w:rPr>
        <w:tab/>
      </w:r>
      <w:r w:rsidR="00B440EB" w:rsidRPr="000E646F">
        <w:rPr>
          <w:rFonts w:ascii="Arial Narrow" w:hAnsi="Arial Narrow" w:cs="Arial"/>
          <w:bCs/>
          <w:lang w:val="en-CA"/>
        </w:rPr>
        <w:tab/>
        <w:t>MHN 503</w:t>
      </w:r>
      <w:r w:rsidR="00B440EB" w:rsidRPr="000E646F">
        <w:rPr>
          <w:rFonts w:ascii="Arial Narrow" w:hAnsi="Arial Narrow" w:cs="Arial"/>
          <w:bCs/>
          <w:lang w:val="en-CA"/>
        </w:rPr>
        <w:tab/>
      </w:r>
      <w:r w:rsidR="00B440EB" w:rsidRPr="000E646F">
        <w:rPr>
          <w:rFonts w:ascii="Arial Narrow" w:hAnsi="Arial Narrow" w:cs="Arial"/>
          <w:bCs/>
          <w:lang w:val="en-CA"/>
        </w:rPr>
        <w:tab/>
        <w:t>X1574</w:t>
      </w:r>
      <w:r w:rsidR="00B440EB" w:rsidRPr="000E646F">
        <w:rPr>
          <w:rFonts w:ascii="Arial Narrow" w:hAnsi="Arial Narrow" w:cs="Arial"/>
          <w:bCs/>
          <w:lang w:val="en-CA"/>
        </w:rPr>
        <w:tab/>
      </w:r>
      <w:hyperlink r:id="rId19" w:history="1">
        <w:r w:rsidR="00FC62DE" w:rsidRPr="000E646F">
          <w:rPr>
            <w:rStyle w:val="Hyperlink"/>
            <w:rFonts w:ascii="Arial Narrow" w:hAnsi="Arial Narrow" w:cs="Arial"/>
            <w:bCs/>
            <w:lang w:val="en-CA"/>
          </w:rPr>
          <w:t>marc.charron@uottawa.ca</w:t>
        </w:r>
      </w:hyperlink>
      <w:r w:rsidR="00B440EB" w:rsidRPr="000E646F">
        <w:rPr>
          <w:rFonts w:ascii="Arial Narrow" w:hAnsi="Arial Narrow" w:cs="Arial"/>
          <w:bCs/>
          <w:lang w:val="en-CA"/>
        </w:rPr>
        <w:t> </w:t>
      </w:r>
    </w:p>
    <w:p w14:paraId="6BB0CD19" w14:textId="3F4F6A9F" w:rsidR="00E77547" w:rsidRPr="000E646F" w:rsidRDefault="00000000" w:rsidP="008614FD">
      <w:pPr>
        <w:numPr>
          <w:ilvl w:val="0"/>
          <w:numId w:val="2"/>
        </w:numPr>
        <w:rPr>
          <w:rFonts w:ascii="Arial Narrow" w:hAnsi="Arial Narrow" w:cs="Arial"/>
          <w:bCs/>
          <w:lang w:val="es-ES"/>
        </w:rPr>
      </w:pPr>
      <w:hyperlink r:id="rId20" w:history="1">
        <w:r w:rsidR="00E77547" w:rsidRPr="000E646F">
          <w:rPr>
            <w:rStyle w:val="Hyperlink"/>
            <w:rFonts w:ascii="Arial Narrow" w:hAnsi="Arial Narrow" w:cs="Arial"/>
            <w:bCs/>
            <w:lang w:val="es-ES"/>
          </w:rPr>
          <w:t>FOZ, Clara</w:t>
        </w:r>
      </w:hyperlink>
      <w:r w:rsidR="00E77547" w:rsidRPr="000E646F">
        <w:rPr>
          <w:rFonts w:ascii="Arial Narrow" w:hAnsi="Arial Narrow" w:cs="Arial"/>
          <w:bCs/>
          <w:lang w:val="es-ES"/>
        </w:rPr>
        <w:t xml:space="preserve"> *</w:t>
      </w:r>
      <w:r w:rsidR="00E77547" w:rsidRPr="000E646F">
        <w:rPr>
          <w:rFonts w:ascii="Arial Narrow" w:hAnsi="Arial Narrow" w:cs="Arial"/>
          <w:bCs/>
          <w:lang w:val="es-ES"/>
        </w:rPr>
        <w:tab/>
      </w:r>
      <w:r w:rsidR="00E77547" w:rsidRPr="000E646F">
        <w:rPr>
          <w:rFonts w:ascii="Arial Narrow" w:hAnsi="Arial Narrow" w:cs="Arial"/>
          <w:bCs/>
          <w:lang w:val="es-ES"/>
        </w:rPr>
        <w:tab/>
      </w:r>
      <w:r w:rsidR="00E77547" w:rsidRPr="000E646F">
        <w:rPr>
          <w:rFonts w:ascii="Arial Narrow" w:hAnsi="Arial Narrow" w:cs="Arial"/>
          <w:bCs/>
          <w:lang w:val="es-ES"/>
        </w:rPr>
        <w:tab/>
      </w:r>
      <w:r w:rsidR="0023738D" w:rsidRPr="000E646F">
        <w:rPr>
          <w:rFonts w:ascii="Arial Narrow" w:hAnsi="Arial Narrow" w:cs="Arial"/>
          <w:bCs/>
          <w:lang w:val="es-ES"/>
        </w:rPr>
        <w:t xml:space="preserve">MHN </w:t>
      </w:r>
      <w:r w:rsidR="00E77547" w:rsidRPr="000E646F">
        <w:rPr>
          <w:rFonts w:ascii="Arial Narrow" w:hAnsi="Arial Narrow" w:cs="Arial"/>
          <w:bCs/>
          <w:lang w:val="es-ES"/>
        </w:rPr>
        <w:t>524</w:t>
      </w:r>
      <w:r w:rsidR="002A61A0" w:rsidRPr="000E646F">
        <w:rPr>
          <w:rFonts w:ascii="Arial Narrow" w:hAnsi="Arial Narrow" w:cs="Arial"/>
          <w:bCs/>
          <w:lang w:val="es-ES"/>
        </w:rPr>
        <w:tab/>
      </w:r>
      <w:r w:rsidR="00E77547" w:rsidRPr="000E646F">
        <w:rPr>
          <w:rFonts w:ascii="Arial Narrow" w:hAnsi="Arial Narrow" w:cs="Arial"/>
          <w:bCs/>
          <w:lang w:val="es-ES"/>
        </w:rPr>
        <w:tab/>
      </w:r>
      <w:r w:rsidR="00331B52" w:rsidRPr="000E646F">
        <w:rPr>
          <w:rFonts w:ascii="Arial Narrow" w:hAnsi="Arial Narrow" w:cs="Arial"/>
          <w:bCs/>
          <w:lang w:val="es-ES"/>
        </w:rPr>
        <w:t>x3174</w:t>
      </w:r>
      <w:r w:rsidR="00331B52" w:rsidRPr="000E646F">
        <w:rPr>
          <w:rFonts w:ascii="Arial Narrow" w:hAnsi="Arial Narrow" w:cs="Arial"/>
          <w:bCs/>
          <w:lang w:val="es-ES"/>
        </w:rPr>
        <w:tab/>
      </w:r>
      <w:hyperlink r:id="rId21" w:history="1">
        <w:r w:rsidR="00331B52" w:rsidRPr="000E646F">
          <w:rPr>
            <w:rStyle w:val="Hyperlink"/>
            <w:rFonts w:ascii="Arial Narrow" w:hAnsi="Arial Narrow" w:cs="Arial"/>
            <w:bCs/>
            <w:lang w:val="es-ES"/>
          </w:rPr>
          <w:t>cfoz@uottawa.ca</w:t>
        </w:r>
      </w:hyperlink>
      <w:r w:rsidR="00331B52" w:rsidRPr="000E646F">
        <w:rPr>
          <w:rFonts w:ascii="Arial Narrow" w:hAnsi="Arial Narrow" w:cs="Arial"/>
          <w:bCs/>
          <w:lang w:val="es-ES"/>
        </w:rPr>
        <w:t xml:space="preserve"> </w:t>
      </w:r>
    </w:p>
    <w:p w14:paraId="78B9282C" w14:textId="6A0C9C80" w:rsidR="00E77547" w:rsidRPr="000E646F" w:rsidRDefault="00E77547" w:rsidP="008614FD">
      <w:pPr>
        <w:numPr>
          <w:ilvl w:val="0"/>
          <w:numId w:val="2"/>
        </w:numPr>
        <w:rPr>
          <w:rFonts w:ascii="Arial Narrow" w:hAnsi="Arial Narrow" w:cs="Arial"/>
          <w:bCs/>
          <w:lang w:val="fr-CA"/>
        </w:rPr>
      </w:pPr>
      <w:r w:rsidRPr="000E646F">
        <w:rPr>
          <w:rFonts w:ascii="Arial Narrow" w:hAnsi="Arial Narrow" w:cs="Arial"/>
          <w:bCs/>
          <w:lang w:val="fr-CA"/>
        </w:rPr>
        <w:t>FRASER, Ryan *</w:t>
      </w:r>
      <w:r w:rsidR="00331B52" w:rsidRPr="000E646F">
        <w:rPr>
          <w:rFonts w:ascii="Arial Narrow" w:hAnsi="Arial Narrow" w:cs="Arial"/>
          <w:bCs/>
          <w:lang w:val="fr-CA"/>
        </w:rPr>
        <w:tab/>
      </w:r>
      <w:r w:rsidR="00331B52" w:rsidRPr="000E646F">
        <w:rPr>
          <w:rFonts w:ascii="Arial Narrow" w:hAnsi="Arial Narrow" w:cs="Arial"/>
          <w:bCs/>
          <w:lang w:val="fr-CA"/>
        </w:rPr>
        <w:tab/>
      </w:r>
      <w:r w:rsidR="00331B52" w:rsidRPr="000E646F">
        <w:rPr>
          <w:rFonts w:ascii="Arial Narrow" w:hAnsi="Arial Narrow" w:cs="Arial"/>
          <w:bCs/>
          <w:lang w:val="fr-CA"/>
        </w:rPr>
        <w:tab/>
      </w:r>
      <w:r w:rsidR="0023738D" w:rsidRPr="000E646F">
        <w:rPr>
          <w:rFonts w:ascii="Arial Narrow" w:hAnsi="Arial Narrow" w:cs="Arial"/>
          <w:bCs/>
          <w:lang w:val="fr-CA"/>
        </w:rPr>
        <w:t xml:space="preserve">MHN </w:t>
      </w:r>
      <w:r w:rsidR="00331B52" w:rsidRPr="000E646F">
        <w:rPr>
          <w:rFonts w:ascii="Arial Narrow" w:hAnsi="Arial Narrow" w:cs="Arial"/>
          <w:bCs/>
          <w:lang w:val="fr-CA"/>
        </w:rPr>
        <w:t>5</w:t>
      </w:r>
      <w:r w:rsidR="00405C51" w:rsidRPr="000E646F">
        <w:rPr>
          <w:rFonts w:ascii="Arial Narrow" w:hAnsi="Arial Narrow" w:cs="Arial"/>
          <w:bCs/>
          <w:lang w:val="fr-CA"/>
        </w:rPr>
        <w:t>28</w:t>
      </w:r>
      <w:r w:rsidR="002A61A0" w:rsidRPr="000E646F">
        <w:rPr>
          <w:rFonts w:ascii="Arial Narrow" w:hAnsi="Arial Narrow" w:cs="Arial"/>
          <w:bCs/>
          <w:lang w:val="fr-CA"/>
        </w:rPr>
        <w:tab/>
      </w:r>
      <w:r w:rsidR="00331B52" w:rsidRPr="000E646F">
        <w:rPr>
          <w:rFonts w:ascii="Arial Narrow" w:hAnsi="Arial Narrow" w:cs="Arial"/>
          <w:bCs/>
          <w:lang w:val="fr-CA"/>
        </w:rPr>
        <w:tab/>
        <w:t>x3182</w:t>
      </w:r>
      <w:r w:rsidR="00331B52" w:rsidRPr="000E646F">
        <w:rPr>
          <w:rFonts w:ascii="Arial Narrow" w:hAnsi="Arial Narrow" w:cs="Arial"/>
          <w:bCs/>
          <w:lang w:val="fr-CA"/>
        </w:rPr>
        <w:tab/>
      </w:r>
      <w:hyperlink r:id="rId22" w:history="1">
        <w:r w:rsidR="00331B52" w:rsidRPr="000E646F">
          <w:rPr>
            <w:rStyle w:val="Hyperlink"/>
            <w:rFonts w:ascii="Arial Narrow" w:hAnsi="Arial Narrow" w:cs="Arial"/>
            <w:bCs/>
            <w:lang w:val="fr-CA"/>
          </w:rPr>
          <w:t>rfraser@uottawa.ca</w:t>
        </w:r>
      </w:hyperlink>
      <w:r w:rsidR="00331B52" w:rsidRPr="000E646F">
        <w:rPr>
          <w:rFonts w:ascii="Arial Narrow" w:hAnsi="Arial Narrow" w:cs="Arial"/>
          <w:bCs/>
          <w:lang w:val="fr-CA"/>
        </w:rPr>
        <w:t xml:space="preserve">  </w:t>
      </w:r>
    </w:p>
    <w:p w14:paraId="2C23B4C6" w14:textId="7A00457E" w:rsidR="00E77547" w:rsidRPr="000E646F" w:rsidRDefault="00000000" w:rsidP="008614FD">
      <w:pPr>
        <w:numPr>
          <w:ilvl w:val="0"/>
          <w:numId w:val="2"/>
        </w:numPr>
        <w:rPr>
          <w:rFonts w:ascii="Arial Narrow" w:hAnsi="Arial Narrow" w:cs="Arial"/>
          <w:bCs/>
          <w:lang w:val="en-CA"/>
        </w:rPr>
      </w:pPr>
      <w:hyperlink r:id="rId23" w:history="1">
        <w:r w:rsidR="00E77547" w:rsidRPr="000E646F">
          <w:rPr>
            <w:rStyle w:val="Hyperlink"/>
            <w:rFonts w:ascii="Arial Narrow" w:hAnsi="Arial Narrow" w:cs="Arial"/>
            <w:bCs/>
            <w:lang w:val="en-CA"/>
          </w:rPr>
          <w:t>GRUTMAN, Rainier</w:t>
        </w:r>
      </w:hyperlink>
      <w:r w:rsidR="00E77547" w:rsidRPr="000E646F">
        <w:rPr>
          <w:rFonts w:ascii="Arial Narrow" w:hAnsi="Arial Narrow" w:cs="Arial"/>
          <w:bCs/>
          <w:lang w:val="en-CA"/>
        </w:rPr>
        <w:t xml:space="preserve"> *</w:t>
      </w:r>
      <w:r w:rsidR="00D90BB1" w:rsidRPr="000E646F">
        <w:rPr>
          <w:rStyle w:val="FootnoteReference"/>
          <w:rFonts w:ascii="Arial Narrow" w:hAnsi="Arial Narrow" w:cs="Arial"/>
          <w:bCs/>
          <w:lang w:val="en-CA"/>
        </w:rPr>
        <w:footnoteReference w:id="1"/>
      </w:r>
      <w:r w:rsidR="00331B52" w:rsidRPr="000E646F">
        <w:rPr>
          <w:rFonts w:ascii="Arial Narrow" w:hAnsi="Arial Narrow" w:cs="Arial"/>
          <w:bCs/>
          <w:lang w:val="en-CA"/>
        </w:rPr>
        <w:tab/>
      </w:r>
      <w:r w:rsidR="00331B52" w:rsidRPr="000E646F">
        <w:rPr>
          <w:rFonts w:ascii="Arial Narrow" w:hAnsi="Arial Narrow" w:cs="Arial"/>
          <w:bCs/>
          <w:lang w:val="en-CA"/>
        </w:rPr>
        <w:tab/>
        <w:t>SMD 407</w:t>
      </w:r>
      <w:r w:rsidR="00331B52" w:rsidRPr="000E646F">
        <w:rPr>
          <w:rFonts w:ascii="Arial Narrow" w:hAnsi="Arial Narrow" w:cs="Arial"/>
          <w:bCs/>
          <w:lang w:val="en-CA"/>
        </w:rPr>
        <w:tab/>
      </w:r>
      <w:r w:rsidR="007169AA" w:rsidRPr="000E646F">
        <w:rPr>
          <w:rFonts w:ascii="Arial Narrow" w:hAnsi="Arial Narrow" w:cs="Arial"/>
          <w:bCs/>
          <w:lang w:val="en-CA"/>
        </w:rPr>
        <w:tab/>
      </w:r>
      <w:r w:rsidR="00331B52" w:rsidRPr="000E646F">
        <w:rPr>
          <w:rFonts w:ascii="Arial Narrow" w:hAnsi="Arial Narrow" w:cs="Arial"/>
          <w:bCs/>
          <w:lang w:val="en-CA"/>
        </w:rPr>
        <w:t>x1101</w:t>
      </w:r>
      <w:r w:rsidR="00331B52" w:rsidRPr="000E646F">
        <w:rPr>
          <w:rFonts w:ascii="Arial Narrow" w:hAnsi="Arial Narrow" w:cs="Arial"/>
          <w:bCs/>
          <w:lang w:val="en-CA"/>
        </w:rPr>
        <w:tab/>
      </w:r>
      <w:hyperlink r:id="rId24" w:history="1">
        <w:r w:rsidR="00784D8A" w:rsidRPr="000E646F">
          <w:rPr>
            <w:rStyle w:val="Hyperlink"/>
            <w:rFonts w:ascii="Arial Narrow" w:hAnsi="Arial Narrow" w:cs="Arial"/>
            <w:bCs/>
            <w:lang w:val="en-CA"/>
          </w:rPr>
          <w:t>rgrutman@uottawa.ca</w:t>
        </w:r>
      </w:hyperlink>
    </w:p>
    <w:p w14:paraId="18050ABA" w14:textId="194D999B" w:rsidR="00E77547" w:rsidRPr="000E646F" w:rsidRDefault="00000000" w:rsidP="008614FD">
      <w:pPr>
        <w:numPr>
          <w:ilvl w:val="0"/>
          <w:numId w:val="2"/>
        </w:numPr>
        <w:rPr>
          <w:rFonts w:ascii="Arial Narrow" w:hAnsi="Arial Narrow" w:cs="Arial"/>
          <w:bCs/>
          <w:lang w:val="es-ES"/>
        </w:rPr>
      </w:pPr>
      <w:hyperlink r:id="rId25" w:history="1">
        <w:r w:rsidR="00E77547" w:rsidRPr="000E646F">
          <w:rPr>
            <w:rStyle w:val="Hyperlink"/>
            <w:rFonts w:ascii="Arial Narrow" w:hAnsi="Arial Narrow" w:cs="Arial"/>
            <w:bCs/>
            <w:lang w:val="es-ES"/>
          </w:rPr>
          <w:t>MARSHMAN, Elizabeth</w:t>
        </w:r>
      </w:hyperlink>
      <w:r w:rsidR="00E77547" w:rsidRPr="000E646F">
        <w:rPr>
          <w:rFonts w:ascii="Arial Narrow" w:hAnsi="Arial Narrow" w:cs="Arial"/>
          <w:bCs/>
          <w:lang w:val="es-ES"/>
        </w:rPr>
        <w:t xml:space="preserve"> *</w:t>
      </w:r>
      <w:r w:rsidR="00331B52" w:rsidRPr="000E646F">
        <w:rPr>
          <w:rFonts w:ascii="Arial Narrow" w:hAnsi="Arial Narrow" w:cs="Arial"/>
          <w:bCs/>
          <w:lang w:val="es-ES"/>
        </w:rPr>
        <w:tab/>
      </w:r>
      <w:r w:rsidR="00331B52" w:rsidRPr="000E646F">
        <w:rPr>
          <w:rFonts w:ascii="Arial Narrow" w:hAnsi="Arial Narrow" w:cs="Arial"/>
          <w:bCs/>
          <w:lang w:val="es-ES"/>
        </w:rPr>
        <w:tab/>
      </w:r>
      <w:r w:rsidR="0023738D" w:rsidRPr="000E646F">
        <w:rPr>
          <w:rFonts w:ascii="Arial Narrow" w:hAnsi="Arial Narrow" w:cs="Arial"/>
          <w:bCs/>
          <w:lang w:val="es-ES"/>
        </w:rPr>
        <w:t xml:space="preserve">MHN </w:t>
      </w:r>
      <w:r w:rsidR="00331B52" w:rsidRPr="000E646F">
        <w:rPr>
          <w:rFonts w:ascii="Arial Narrow" w:hAnsi="Arial Narrow" w:cs="Arial"/>
          <w:bCs/>
          <w:lang w:val="es-ES"/>
        </w:rPr>
        <w:t>530</w:t>
      </w:r>
      <w:r w:rsidR="002A61A0" w:rsidRPr="000E646F">
        <w:rPr>
          <w:rFonts w:ascii="Arial Narrow" w:hAnsi="Arial Narrow" w:cs="Arial"/>
          <w:bCs/>
          <w:lang w:val="es-ES"/>
        </w:rPr>
        <w:tab/>
      </w:r>
      <w:r w:rsidR="00331B52" w:rsidRPr="000E646F">
        <w:rPr>
          <w:rFonts w:ascii="Arial Narrow" w:hAnsi="Arial Narrow" w:cs="Arial"/>
          <w:bCs/>
          <w:lang w:val="es-ES"/>
        </w:rPr>
        <w:tab/>
        <w:t>x3079</w:t>
      </w:r>
      <w:r w:rsidR="00331B52" w:rsidRPr="000E646F">
        <w:rPr>
          <w:rFonts w:ascii="Arial Narrow" w:hAnsi="Arial Narrow" w:cs="Arial"/>
          <w:bCs/>
          <w:lang w:val="es-ES"/>
        </w:rPr>
        <w:tab/>
      </w:r>
      <w:hyperlink r:id="rId26" w:history="1">
        <w:r w:rsidR="00331B52" w:rsidRPr="000E646F">
          <w:rPr>
            <w:rStyle w:val="Hyperlink"/>
            <w:rFonts w:ascii="Arial Narrow" w:hAnsi="Arial Narrow" w:cs="Arial"/>
            <w:bCs/>
            <w:lang w:val="es-ES"/>
          </w:rPr>
          <w:t>emarshma@uottawa.ca</w:t>
        </w:r>
      </w:hyperlink>
      <w:r w:rsidR="00331B52" w:rsidRPr="000E646F">
        <w:rPr>
          <w:rFonts w:ascii="Arial Narrow" w:hAnsi="Arial Narrow" w:cs="Arial"/>
          <w:bCs/>
          <w:lang w:val="es-ES"/>
        </w:rPr>
        <w:t xml:space="preserve"> </w:t>
      </w:r>
    </w:p>
    <w:p w14:paraId="6AE8116B" w14:textId="4AF74FA9" w:rsidR="00FC62DE" w:rsidRPr="000E646F" w:rsidRDefault="00000000" w:rsidP="00FC62DE">
      <w:pPr>
        <w:numPr>
          <w:ilvl w:val="0"/>
          <w:numId w:val="2"/>
        </w:numPr>
        <w:rPr>
          <w:rFonts w:ascii="Arial Narrow" w:hAnsi="Arial Narrow"/>
          <w:lang w:val="en-CA"/>
        </w:rPr>
      </w:pPr>
      <w:hyperlink r:id="rId27" w:history="1">
        <w:r w:rsidR="00FC62DE" w:rsidRPr="000E646F">
          <w:rPr>
            <w:rStyle w:val="Hyperlink"/>
            <w:rFonts w:ascii="Arial Narrow" w:hAnsi="Arial Narrow"/>
            <w:lang w:val="en-CA"/>
          </w:rPr>
          <w:t>QUIRION, Jean</w:t>
        </w:r>
      </w:hyperlink>
      <w:r w:rsidR="00FC62DE" w:rsidRPr="000E646F">
        <w:rPr>
          <w:rFonts w:ascii="Arial Narrow" w:hAnsi="Arial Narrow"/>
          <w:lang w:val="en-CA"/>
        </w:rPr>
        <w:t> *</w:t>
      </w:r>
      <w:r w:rsidR="00FC62DE" w:rsidRPr="000E646F">
        <w:rPr>
          <w:rFonts w:ascii="Arial Narrow" w:hAnsi="Arial Narrow"/>
          <w:lang w:val="en-CA"/>
        </w:rPr>
        <w:tab/>
      </w:r>
      <w:r w:rsidR="00FC62DE" w:rsidRPr="000E646F">
        <w:rPr>
          <w:rFonts w:ascii="Arial Narrow" w:hAnsi="Arial Narrow"/>
          <w:lang w:val="en-CA"/>
        </w:rPr>
        <w:tab/>
      </w:r>
      <w:r w:rsidR="00FC62DE" w:rsidRPr="000E646F">
        <w:rPr>
          <w:rFonts w:ascii="Arial Narrow" w:hAnsi="Arial Narrow"/>
          <w:lang w:val="en-CA"/>
        </w:rPr>
        <w:tab/>
        <w:t>MHN 504</w:t>
      </w:r>
      <w:r w:rsidR="00FC62DE" w:rsidRPr="000E646F">
        <w:rPr>
          <w:rFonts w:ascii="Arial Narrow" w:hAnsi="Arial Narrow"/>
          <w:lang w:val="en-CA"/>
        </w:rPr>
        <w:tab/>
      </w:r>
      <w:r w:rsidR="00FC62DE" w:rsidRPr="000E646F">
        <w:rPr>
          <w:rFonts w:ascii="Arial Narrow" w:hAnsi="Arial Narrow"/>
          <w:lang w:val="en-CA"/>
        </w:rPr>
        <w:tab/>
        <w:t>X3411</w:t>
      </w:r>
      <w:r w:rsidR="00FC62DE" w:rsidRPr="000E646F">
        <w:rPr>
          <w:rFonts w:ascii="Arial Narrow" w:hAnsi="Arial Narrow"/>
          <w:lang w:val="en-CA"/>
        </w:rPr>
        <w:tab/>
      </w:r>
      <w:hyperlink r:id="rId28" w:history="1">
        <w:r w:rsidR="008F067B" w:rsidRPr="000E646F">
          <w:rPr>
            <w:rStyle w:val="Hyperlink"/>
            <w:rFonts w:ascii="Arial Narrow" w:hAnsi="Arial Narrow"/>
            <w:lang w:val="en-CA"/>
          </w:rPr>
          <w:t>jquirion@uottawa.ca</w:t>
        </w:r>
      </w:hyperlink>
      <w:r w:rsidR="00FC62DE" w:rsidRPr="000E646F">
        <w:rPr>
          <w:rFonts w:ascii="Arial Narrow" w:hAnsi="Arial Narrow"/>
          <w:lang w:val="en-CA"/>
        </w:rPr>
        <w:t> </w:t>
      </w:r>
    </w:p>
    <w:p w14:paraId="09175D7C" w14:textId="44C7D80B" w:rsidR="00E77547" w:rsidRPr="000E646F" w:rsidRDefault="00000000" w:rsidP="008614FD">
      <w:pPr>
        <w:numPr>
          <w:ilvl w:val="0"/>
          <w:numId w:val="2"/>
        </w:numPr>
        <w:rPr>
          <w:rFonts w:ascii="Arial Narrow" w:hAnsi="Arial Narrow" w:cs="Arial"/>
          <w:bCs/>
          <w:lang w:val="fr-CA"/>
        </w:rPr>
      </w:pPr>
      <w:hyperlink r:id="rId29" w:history="1">
        <w:r w:rsidR="00E77547" w:rsidRPr="000E646F">
          <w:rPr>
            <w:rStyle w:val="Hyperlink"/>
            <w:rFonts w:ascii="Arial Narrow" w:hAnsi="Arial Narrow" w:cs="Arial"/>
            <w:bCs/>
            <w:lang w:val="fr-CA"/>
          </w:rPr>
          <w:t>VON FLOTOW, Luise</w:t>
        </w:r>
      </w:hyperlink>
      <w:r w:rsidR="00E77547" w:rsidRPr="000E646F">
        <w:rPr>
          <w:rFonts w:ascii="Arial Narrow" w:hAnsi="Arial Narrow" w:cs="Arial"/>
          <w:bCs/>
          <w:lang w:val="fr-CA"/>
        </w:rPr>
        <w:t xml:space="preserve"> *</w:t>
      </w:r>
      <w:r w:rsidR="008C258A" w:rsidRPr="000E646F">
        <w:rPr>
          <w:rFonts w:ascii="Arial Narrow" w:hAnsi="Arial Narrow" w:cs="Arial"/>
          <w:bCs/>
          <w:lang w:val="fr-CA"/>
        </w:rPr>
        <w:tab/>
      </w:r>
      <w:r w:rsidR="008C258A" w:rsidRPr="000E646F">
        <w:rPr>
          <w:rFonts w:ascii="Arial Narrow" w:hAnsi="Arial Narrow" w:cs="Arial"/>
          <w:bCs/>
          <w:lang w:val="fr-CA"/>
        </w:rPr>
        <w:tab/>
      </w:r>
      <w:r w:rsidR="0023738D" w:rsidRPr="000E646F">
        <w:rPr>
          <w:rFonts w:ascii="Arial Narrow" w:hAnsi="Arial Narrow" w:cs="Arial"/>
          <w:bCs/>
          <w:lang w:val="fr-CA"/>
        </w:rPr>
        <w:t xml:space="preserve">MHN </w:t>
      </w:r>
      <w:r w:rsidR="007169AA" w:rsidRPr="000E646F">
        <w:rPr>
          <w:rFonts w:ascii="Arial Narrow" w:hAnsi="Arial Narrow" w:cs="Arial"/>
          <w:bCs/>
          <w:lang w:val="fr-CA"/>
        </w:rPr>
        <w:t>525</w:t>
      </w:r>
      <w:r w:rsidR="002A61A0" w:rsidRPr="000E646F">
        <w:rPr>
          <w:rFonts w:ascii="Arial Narrow" w:hAnsi="Arial Narrow" w:cs="Arial"/>
          <w:bCs/>
          <w:lang w:val="fr-CA"/>
        </w:rPr>
        <w:tab/>
      </w:r>
      <w:r w:rsidR="008C258A" w:rsidRPr="000E646F">
        <w:rPr>
          <w:rFonts w:ascii="Arial Narrow" w:hAnsi="Arial Narrow" w:cs="Arial"/>
          <w:bCs/>
          <w:lang w:val="fr-CA"/>
        </w:rPr>
        <w:tab/>
        <w:t>x</w:t>
      </w:r>
      <w:r w:rsidR="007169AA" w:rsidRPr="000E646F">
        <w:rPr>
          <w:rFonts w:ascii="Arial Narrow" w:hAnsi="Arial Narrow" w:cs="Arial"/>
          <w:bCs/>
          <w:lang w:val="fr-CA"/>
        </w:rPr>
        <w:t>6903</w:t>
      </w:r>
      <w:r w:rsidR="008C258A" w:rsidRPr="000E646F">
        <w:rPr>
          <w:rFonts w:ascii="Arial Narrow" w:hAnsi="Arial Narrow" w:cs="Arial"/>
          <w:bCs/>
          <w:lang w:val="fr-CA"/>
        </w:rPr>
        <w:tab/>
      </w:r>
      <w:hyperlink r:id="rId30" w:history="1">
        <w:r w:rsidR="008C258A" w:rsidRPr="000E646F">
          <w:rPr>
            <w:rStyle w:val="Hyperlink"/>
            <w:rFonts w:ascii="Arial Narrow" w:hAnsi="Arial Narrow" w:cs="Arial"/>
            <w:bCs/>
            <w:lang w:val="fr-CA"/>
          </w:rPr>
          <w:t>flotow@uottawa.ca</w:t>
        </w:r>
      </w:hyperlink>
    </w:p>
    <w:p w14:paraId="606A05FB" w14:textId="77777777" w:rsidR="00B703F9" w:rsidRPr="000E646F" w:rsidRDefault="00B703F9" w:rsidP="002C0DED">
      <w:pPr>
        <w:ind w:left="567"/>
        <w:rPr>
          <w:rFonts w:ascii="Arial Narrow" w:hAnsi="Arial Narrow" w:cs="Arial"/>
          <w:bCs/>
          <w:lang w:val="fr-CA"/>
        </w:rPr>
      </w:pPr>
    </w:p>
    <w:p w14:paraId="5E746744" w14:textId="77777777" w:rsidR="00B703F9" w:rsidRPr="000E646F" w:rsidRDefault="00B703F9" w:rsidP="002C0DED">
      <w:pPr>
        <w:ind w:left="567"/>
        <w:rPr>
          <w:rFonts w:ascii="Arial Narrow" w:hAnsi="Arial Narrow" w:cs="Arial"/>
          <w:bCs/>
          <w:lang w:val="fr-CA"/>
        </w:rPr>
      </w:pPr>
    </w:p>
    <w:p w14:paraId="5EB437D8" w14:textId="5BB0E6E4" w:rsidR="00FD71F5" w:rsidRPr="000E646F" w:rsidRDefault="00FD71F5" w:rsidP="002C0DED">
      <w:pPr>
        <w:ind w:left="567"/>
        <w:rPr>
          <w:rFonts w:ascii="Arial Narrow" w:hAnsi="Arial Narrow"/>
          <w:lang w:val="fr-CA"/>
        </w:rPr>
      </w:pPr>
      <w:r w:rsidRPr="000E646F">
        <w:rPr>
          <w:rFonts w:ascii="Arial Narrow" w:hAnsi="Arial Narrow"/>
          <w:lang w:val="fr-CA"/>
        </w:rPr>
        <w:t>* Professeur membre de la Faculté des études supérieures et postdoctorales e</w:t>
      </w:r>
      <w:r w:rsidR="00600634" w:rsidRPr="000E646F">
        <w:rPr>
          <w:rFonts w:ascii="Arial Narrow" w:hAnsi="Arial Narrow"/>
          <w:lang w:val="fr-CA"/>
        </w:rPr>
        <w:t>t autorisé à diriger des thèses</w:t>
      </w:r>
    </w:p>
    <w:p w14:paraId="32AA89EC" w14:textId="78C57AE2" w:rsidR="0017109D" w:rsidRPr="000E646F" w:rsidRDefault="009B4B24" w:rsidP="000E1C0A">
      <w:pPr>
        <w:ind w:left="567"/>
        <w:rPr>
          <w:rFonts w:ascii="Arial Narrow" w:hAnsi="Arial Narrow"/>
          <w:lang w:val="fr-CA"/>
        </w:rPr>
      </w:pPr>
      <w:r w:rsidRPr="000E646F">
        <w:rPr>
          <w:rFonts w:ascii="Arial Narrow" w:hAnsi="Arial Narrow"/>
          <w:lang w:val="fr-CA"/>
        </w:rPr>
        <w:t xml:space="preserve">Veuillez consulter le site web </w:t>
      </w:r>
      <w:r w:rsidR="0033485D" w:rsidRPr="000E646F">
        <w:rPr>
          <w:rFonts w:ascii="Arial Narrow" w:hAnsi="Arial Narrow"/>
          <w:lang w:val="fr-CA"/>
        </w:rPr>
        <w:t>de l’École</w:t>
      </w:r>
      <w:r w:rsidRPr="000E646F">
        <w:rPr>
          <w:rFonts w:ascii="Arial Narrow" w:hAnsi="Arial Narrow"/>
          <w:lang w:val="fr-CA"/>
        </w:rPr>
        <w:t xml:space="preserve"> </w:t>
      </w:r>
      <w:hyperlink r:id="rId31" w:history="1">
        <w:r w:rsidR="00B61397" w:rsidRPr="000E646F">
          <w:rPr>
            <w:rStyle w:val="Hyperlink"/>
            <w:rFonts w:ascii="Arial Narrow" w:hAnsi="Arial Narrow"/>
            <w:lang w:val="fr-CA"/>
          </w:rPr>
          <w:t>https://www2.uottawa.ca/faculte-arts/traduction-interpretation</w:t>
        </w:r>
      </w:hyperlink>
      <w:r w:rsidR="000E1C0A" w:rsidRPr="000E646F">
        <w:rPr>
          <w:rFonts w:ascii="Arial Narrow" w:hAnsi="Arial Narrow"/>
          <w:lang w:val="fr-CA"/>
        </w:rPr>
        <w:t xml:space="preserve"> </w:t>
      </w:r>
      <w:r w:rsidRPr="000E646F">
        <w:rPr>
          <w:rFonts w:ascii="Arial Narrow" w:hAnsi="Arial Narrow"/>
          <w:lang w:val="fr-CA"/>
        </w:rPr>
        <w:t>pour des informations supp</w:t>
      </w:r>
      <w:r w:rsidR="00F05AD9" w:rsidRPr="000E646F">
        <w:rPr>
          <w:rFonts w:ascii="Arial Narrow" w:hAnsi="Arial Narrow"/>
          <w:lang w:val="fr-CA"/>
        </w:rPr>
        <w:t>l</w:t>
      </w:r>
      <w:r w:rsidRPr="000E646F">
        <w:rPr>
          <w:rFonts w:ascii="Arial Narrow" w:hAnsi="Arial Narrow"/>
          <w:lang w:val="fr-CA"/>
        </w:rPr>
        <w:t>émentaires.</w:t>
      </w:r>
    </w:p>
    <w:p w14:paraId="0AF7F846" w14:textId="77777777" w:rsidR="0017109D" w:rsidRPr="000E646F" w:rsidRDefault="0017109D" w:rsidP="002C0DED">
      <w:pPr>
        <w:ind w:left="567"/>
        <w:rPr>
          <w:rFonts w:ascii="Arial Narrow" w:hAnsi="Arial Narrow"/>
          <w:b/>
          <w:smallCaps/>
          <w:lang w:val="fr-CA"/>
        </w:rPr>
      </w:pPr>
      <w:r w:rsidRPr="000E646F">
        <w:rPr>
          <w:rFonts w:ascii="Arial Narrow" w:hAnsi="Arial Narrow"/>
          <w:lang w:val="fr-CA"/>
        </w:rPr>
        <w:tab/>
      </w:r>
      <w:r w:rsidRPr="000E646F">
        <w:rPr>
          <w:rFonts w:ascii="Arial Narrow" w:hAnsi="Arial Narrow"/>
          <w:lang w:val="fr-CA"/>
        </w:rPr>
        <w:tab/>
      </w:r>
    </w:p>
    <w:p w14:paraId="56A4DF9A" w14:textId="239A62A6" w:rsidR="008F067B" w:rsidRPr="000E646F" w:rsidRDefault="00B4184A" w:rsidP="001C4D8D">
      <w:pPr>
        <w:pStyle w:val="Heading4"/>
        <w:rPr>
          <w:lang w:val="fr-CA"/>
        </w:rPr>
      </w:pPr>
      <w:r w:rsidRPr="000E646F">
        <w:rPr>
          <w:lang w:val="fr-CA"/>
        </w:rPr>
        <w:t>Responsables administrat</w:t>
      </w:r>
      <w:r w:rsidR="001C4D8D" w:rsidRPr="000E646F">
        <w:rPr>
          <w:lang w:val="fr-CA"/>
        </w:rPr>
        <w:t>i</w:t>
      </w:r>
      <w:r w:rsidRPr="000E646F">
        <w:rPr>
          <w:lang w:val="fr-CA"/>
        </w:rPr>
        <w:t xml:space="preserve">fs de la Faculté des arts </w:t>
      </w:r>
    </w:p>
    <w:p w14:paraId="62B5BDA2" w14:textId="19B34D06" w:rsidR="00C17841" w:rsidRPr="000E646F" w:rsidRDefault="00000000" w:rsidP="00076E83">
      <w:pPr>
        <w:pStyle w:val="ListParagraph"/>
        <w:numPr>
          <w:ilvl w:val="0"/>
          <w:numId w:val="20"/>
        </w:numPr>
        <w:rPr>
          <w:rFonts w:ascii="Arial Narrow" w:hAnsi="Arial Narrow"/>
          <w:lang w:val="fr-CA"/>
        </w:rPr>
      </w:pPr>
      <w:hyperlink r:id="rId32" w:history="1">
        <w:r w:rsidR="00C17841" w:rsidRPr="000E646F">
          <w:rPr>
            <w:rStyle w:val="Hyperlink"/>
            <w:rFonts w:ascii="Arial Narrow" w:hAnsi="Arial Narrow" w:cs="Arial"/>
            <w:bCs/>
            <w:lang w:val="fr-CA"/>
          </w:rPr>
          <w:t>CHARRON, Marc</w:t>
        </w:r>
      </w:hyperlink>
      <w:r w:rsidR="00C17841" w:rsidRPr="000E646F">
        <w:rPr>
          <w:rFonts w:ascii="Arial Narrow" w:hAnsi="Arial Narrow" w:cs="Arial"/>
          <w:bCs/>
          <w:lang w:val="fr-CA"/>
        </w:rPr>
        <w:t> * </w:t>
      </w:r>
      <w:r w:rsidR="001C4D8D" w:rsidRPr="000E646F">
        <w:rPr>
          <w:rFonts w:ascii="Arial Narrow" w:hAnsi="Arial Narrow" w:cs="Arial"/>
          <w:bCs/>
          <w:lang w:val="fr-CA"/>
        </w:rPr>
        <w:t>(Vice-doyen, Programmes)</w:t>
      </w:r>
    </w:p>
    <w:p w14:paraId="7E4D9542" w14:textId="50EF156E" w:rsidR="001C4D8D" w:rsidRPr="000E646F" w:rsidRDefault="00000000" w:rsidP="00D363FF">
      <w:pPr>
        <w:numPr>
          <w:ilvl w:val="0"/>
          <w:numId w:val="20"/>
        </w:numPr>
        <w:jc w:val="both"/>
        <w:rPr>
          <w:rFonts w:ascii="Arial Narrow" w:hAnsi="Arial Narrow" w:cs="Arial"/>
          <w:bCs/>
          <w:lang w:val="fr-CA"/>
        </w:rPr>
      </w:pPr>
      <w:hyperlink r:id="rId33" w:history="1">
        <w:r w:rsidR="001C4D8D" w:rsidRPr="000E646F">
          <w:rPr>
            <w:rStyle w:val="Hyperlink"/>
            <w:rFonts w:ascii="Arial Narrow" w:hAnsi="Arial Narrow" w:cs="Arial"/>
            <w:bCs/>
            <w:lang w:val="fr-CA"/>
          </w:rPr>
          <w:t>QUIRION, Jean</w:t>
        </w:r>
      </w:hyperlink>
      <w:r w:rsidR="001C4D8D" w:rsidRPr="000E646F">
        <w:rPr>
          <w:rFonts w:ascii="Arial Narrow" w:hAnsi="Arial Narrow" w:cs="Arial"/>
          <w:bCs/>
          <w:lang w:val="fr-CA"/>
        </w:rPr>
        <w:t>*</w:t>
      </w:r>
      <w:r w:rsidR="001C4D8D" w:rsidRPr="000E646F">
        <w:rPr>
          <w:rFonts w:ascii="Arial Narrow" w:hAnsi="Arial Narrow" w:cs="Arial"/>
          <w:bCs/>
          <w:lang w:val="fr-CA"/>
        </w:rPr>
        <w:tab/>
        <w:t>(Vice-doyen associé, Apprentissage numérique)</w:t>
      </w:r>
    </w:p>
    <w:p w14:paraId="266EA8C7" w14:textId="77777777" w:rsidR="001C4D8D" w:rsidRPr="000E646F" w:rsidRDefault="001C4D8D" w:rsidP="001C4D8D">
      <w:pPr>
        <w:ind w:left="360"/>
        <w:rPr>
          <w:rFonts w:ascii="Arial Narrow" w:hAnsi="Arial Narrow"/>
          <w:lang w:val="fr-CA"/>
        </w:rPr>
      </w:pPr>
    </w:p>
    <w:p w14:paraId="7720E913" w14:textId="53F4C549" w:rsidR="00C17841" w:rsidRPr="000E646F" w:rsidRDefault="00331B52" w:rsidP="00C17841">
      <w:pPr>
        <w:rPr>
          <w:rFonts w:ascii="Arial Narrow" w:hAnsi="Arial Narrow"/>
          <w:sz w:val="24"/>
          <w:szCs w:val="24"/>
          <w:u w:val="single"/>
          <w:lang w:val="fr-CA"/>
        </w:rPr>
      </w:pPr>
      <w:r w:rsidRPr="000E646F">
        <w:rPr>
          <w:rFonts w:ascii="Arial Narrow" w:hAnsi="Arial Narrow"/>
          <w:sz w:val="24"/>
          <w:szCs w:val="24"/>
          <w:u w:val="single"/>
          <w:lang w:val="fr-CA"/>
        </w:rPr>
        <w:t xml:space="preserve">Professeurs </w:t>
      </w:r>
      <w:r w:rsidR="00C17841" w:rsidRPr="000E646F">
        <w:rPr>
          <w:rFonts w:ascii="Arial Narrow" w:hAnsi="Arial Narrow"/>
          <w:sz w:val="24"/>
          <w:szCs w:val="24"/>
          <w:u w:val="single"/>
          <w:lang w:val="fr-CA"/>
        </w:rPr>
        <w:t xml:space="preserve">émérites et </w:t>
      </w:r>
      <w:r w:rsidRPr="000E646F">
        <w:rPr>
          <w:rFonts w:ascii="Arial Narrow" w:hAnsi="Arial Narrow"/>
          <w:sz w:val="24"/>
          <w:szCs w:val="24"/>
          <w:u w:val="single"/>
          <w:lang w:val="fr-CA"/>
        </w:rPr>
        <w:t>à la retraite</w:t>
      </w:r>
      <w:r w:rsidR="00C17841" w:rsidRPr="000E646F">
        <w:rPr>
          <w:rFonts w:ascii="Arial Narrow" w:hAnsi="Arial Narrow"/>
          <w:sz w:val="24"/>
          <w:szCs w:val="24"/>
          <w:u w:val="single"/>
          <w:lang w:val="fr-CA"/>
        </w:rPr>
        <w:t xml:space="preserve"> </w:t>
      </w:r>
    </w:p>
    <w:p w14:paraId="18AFBDC5" w14:textId="77777777" w:rsidR="001C4D8D" w:rsidRPr="000E646F" w:rsidRDefault="001C4D8D" w:rsidP="00C17841">
      <w:pPr>
        <w:rPr>
          <w:rFonts w:ascii="Arial Narrow" w:hAnsi="Arial Narrow"/>
          <w:sz w:val="24"/>
          <w:szCs w:val="24"/>
          <w:u w:val="single"/>
          <w:lang w:val="fr-CA"/>
        </w:rPr>
      </w:pPr>
    </w:p>
    <w:p w14:paraId="1A995080" w14:textId="13F599EA" w:rsidR="00405C51" w:rsidRPr="000E646F" w:rsidRDefault="00000000" w:rsidP="008614FD">
      <w:pPr>
        <w:numPr>
          <w:ilvl w:val="0"/>
          <w:numId w:val="3"/>
        </w:numPr>
        <w:jc w:val="both"/>
        <w:rPr>
          <w:rFonts w:ascii="Arial Narrow" w:hAnsi="Arial Narrow" w:cs="Arial"/>
          <w:bCs/>
          <w:szCs w:val="22"/>
          <w:lang w:val="fr-CA"/>
        </w:rPr>
      </w:pPr>
      <w:hyperlink r:id="rId34" w:history="1">
        <w:r w:rsidR="00405C51" w:rsidRPr="000E646F">
          <w:rPr>
            <w:rStyle w:val="Hyperlink"/>
            <w:rFonts w:ascii="Arial Narrow" w:hAnsi="Arial Narrow" w:cs="Arial"/>
            <w:bCs/>
            <w:color w:val="auto"/>
            <w:szCs w:val="22"/>
            <w:u w:val="none"/>
            <w:lang w:val="fr-CA"/>
          </w:rPr>
          <w:t>BRISSET, Annie</w:t>
        </w:r>
      </w:hyperlink>
      <w:r w:rsidR="002E40EA" w:rsidRPr="000E646F">
        <w:rPr>
          <w:rFonts w:ascii="Arial Narrow" w:hAnsi="Arial Narrow" w:cs="Arial"/>
          <w:bCs/>
          <w:szCs w:val="22"/>
          <w:lang w:val="fr-CA"/>
        </w:rPr>
        <w:t xml:space="preserve">, MSRC, </w:t>
      </w:r>
      <w:proofErr w:type="spellStart"/>
      <w:r w:rsidR="002E40EA" w:rsidRPr="000E646F">
        <w:rPr>
          <w:rFonts w:ascii="Arial Narrow" w:hAnsi="Arial Narrow" w:cs="Arial"/>
          <w:bCs/>
          <w:szCs w:val="22"/>
          <w:lang w:val="fr-CA"/>
        </w:rPr>
        <w:t>ém</w:t>
      </w:r>
      <w:proofErr w:type="spellEnd"/>
      <w:r w:rsidR="002E40EA" w:rsidRPr="000E646F">
        <w:rPr>
          <w:rFonts w:ascii="Arial Narrow" w:hAnsi="Arial Narrow" w:cs="Arial"/>
          <w:bCs/>
          <w:szCs w:val="22"/>
          <w:lang w:val="fr-CA"/>
        </w:rPr>
        <w:t>.</w:t>
      </w:r>
      <w:r w:rsidR="007169AA" w:rsidRPr="000E646F">
        <w:rPr>
          <w:rFonts w:ascii="Arial Narrow" w:hAnsi="Arial Narrow" w:cs="Arial"/>
          <w:bCs/>
          <w:szCs w:val="22"/>
          <w:lang w:val="fr-CA"/>
        </w:rPr>
        <w:tab/>
      </w:r>
      <w:r w:rsidR="007169AA" w:rsidRPr="000E646F">
        <w:rPr>
          <w:rFonts w:ascii="Arial Narrow" w:hAnsi="Arial Narrow" w:cs="Arial"/>
          <w:bCs/>
          <w:szCs w:val="22"/>
          <w:lang w:val="fr-CA"/>
        </w:rPr>
        <w:tab/>
      </w:r>
      <w:r w:rsidR="00D90BB1" w:rsidRPr="000E646F">
        <w:rPr>
          <w:rFonts w:ascii="Arial Narrow" w:hAnsi="Arial Narrow" w:cs="Arial"/>
          <w:bCs/>
          <w:szCs w:val="22"/>
          <w:lang w:val="fr-CA"/>
        </w:rPr>
        <w:tab/>
      </w:r>
      <w:r w:rsidR="00D90BB1" w:rsidRPr="000E646F">
        <w:rPr>
          <w:rFonts w:ascii="Arial Narrow" w:hAnsi="Arial Narrow" w:cs="Arial"/>
          <w:bCs/>
          <w:szCs w:val="22"/>
          <w:lang w:val="fr-CA"/>
        </w:rPr>
        <w:tab/>
      </w:r>
      <w:hyperlink r:id="rId35" w:history="1">
        <w:r w:rsidR="00D90BB1" w:rsidRPr="000E646F">
          <w:rPr>
            <w:rStyle w:val="Hyperlink"/>
            <w:rFonts w:ascii="Arial Narrow" w:hAnsi="Arial Narrow" w:cs="Arial"/>
            <w:bCs/>
            <w:szCs w:val="22"/>
            <w:lang w:val="fr-CA"/>
          </w:rPr>
          <w:t>abrisset@uottawa.ca</w:t>
        </w:r>
      </w:hyperlink>
      <w:r w:rsidR="00405C51" w:rsidRPr="000E646F">
        <w:rPr>
          <w:rFonts w:ascii="Arial Narrow" w:hAnsi="Arial Narrow" w:cs="Arial"/>
          <w:bCs/>
          <w:szCs w:val="22"/>
          <w:lang w:val="fr-CA"/>
        </w:rPr>
        <w:t> </w:t>
      </w:r>
    </w:p>
    <w:p w14:paraId="06B1FD98" w14:textId="091325A4" w:rsidR="00405C51" w:rsidRPr="000E646F" w:rsidRDefault="00405C51" w:rsidP="008614FD">
      <w:pPr>
        <w:numPr>
          <w:ilvl w:val="0"/>
          <w:numId w:val="3"/>
        </w:numPr>
        <w:jc w:val="both"/>
        <w:rPr>
          <w:rFonts w:ascii="Arial Narrow" w:hAnsi="Arial Narrow"/>
          <w:b/>
          <w:bCs/>
          <w:smallCaps/>
          <w:szCs w:val="22"/>
          <w:lang w:val="fr-CA"/>
        </w:rPr>
      </w:pPr>
      <w:bookmarkStart w:id="1" w:name="_Hlk57712820"/>
      <w:r w:rsidRPr="000E646F">
        <w:rPr>
          <w:rFonts w:ascii="Arial Narrow" w:hAnsi="Arial Narrow"/>
          <w:szCs w:val="22"/>
          <w:lang w:val="fr-CA"/>
        </w:rPr>
        <w:t>DELISLE, Jea</w:t>
      </w:r>
      <w:r w:rsidR="002E40EA" w:rsidRPr="000E646F">
        <w:rPr>
          <w:rFonts w:ascii="Arial Narrow" w:hAnsi="Arial Narrow"/>
          <w:szCs w:val="22"/>
          <w:lang w:val="fr-CA"/>
        </w:rPr>
        <w:t>n</w:t>
      </w:r>
      <w:r w:rsidR="002E40EA" w:rsidRPr="000E646F">
        <w:rPr>
          <w:rFonts w:ascii="Arial Narrow" w:hAnsi="Arial Narrow" w:cs="Arial"/>
          <w:bCs/>
          <w:szCs w:val="22"/>
          <w:lang w:val="fr-CA"/>
        </w:rPr>
        <w:t xml:space="preserve">, MSRC, </w:t>
      </w:r>
      <w:proofErr w:type="spellStart"/>
      <w:r w:rsidR="002E40EA" w:rsidRPr="000E646F">
        <w:rPr>
          <w:rFonts w:ascii="Arial Narrow" w:hAnsi="Arial Narrow" w:cs="Arial"/>
          <w:bCs/>
          <w:szCs w:val="22"/>
          <w:lang w:val="fr-CA"/>
        </w:rPr>
        <w:t>ém</w:t>
      </w:r>
      <w:proofErr w:type="spellEnd"/>
      <w:r w:rsidR="002E40EA" w:rsidRPr="000E646F">
        <w:rPr>
          <w:rFonts w:ascii="Arial Narrow" w:hAnsi="Arial Narrow" w:cs="Arial"/>
          <w:bCs/>
          <w:szCs w:val="22"/>
          <w:lang w:val="fr-CA"/>
        </w:rPr>
        <w:t>.</w:t>
      </w:r>
      <w:r w:rsidRPr="000E646F">
        <w:rPr>
          <w:rFonts w:ascii="Arial Narrow" w:hAnsi="Arial Narrow"/>
          <w:szCs w:val="22"/>
          <w:lang w:val="fr-CA"/>
        </w:rPr>
        <w:tab/>
      </w:r>
      <w:r w:rsidRPr="000E646F">
        <w:rPr>
          <w:rFonts w:ascii="Arial Narrow" w:hAnsi="Arial Narrow"/>
          <w:szCs w:val="22"/>
          <w:lang w:val="fr-CA"/>
        </w:rPr>
        <w:tab/>
      </w:r>
      <w:r w:rsidRPr="000E646F">
        <w:rPr>
          <w:rFonts w:ascii="Arial Narrow" w:hAnsi="Arial Narrow"/>
          <w:szCs w:val="22"/>
          <w:lang w:val="fr-CA"/>
        </w:rPr>
        <w:tab/>
      </w:r>
      <w:r w:rsidRPr="000E646F">
        <w:rPr>
          <w:rFonts w:ascii="Arial Narrow" w:hAnsi="Arial Narrow"/>
          <w:szCs w:val="22"/>
          <w:lang w:val="fr-CA"/>
        </w:rPr>
        <w:tab/>
      </w:r>
      <w:hyperlink r:id="rId36" w:history="1">
        <w:r w:rsidRPr="000E646F">
          <w:rPr>
            <w:rStyle w:val="Hyperlink"/>
            <w:rFonts w:ascii="Arial Narrow" w:hAnsi="Arial Narrow"/>
            <w:szCs w:val="22"/>
            <w:lang w:val="fr-CA"/>
          </w:rPr>
          <w:t>jdelisle@uottawa.ca</w:t>
        </w:r>
      </w:hyperlink>
    </w:p>
    <w:bookmarkEnd w:id="1"/>
    <w:p w14:paraId="755A6172" w14:textId="7D71E97E" w:rsidR="00405C51" w:rsidRPr="000E646F" w:rsidRDefault="00405C51" w:rsidP="008614FD">
      <w:pPr>
        <w:numPr>
          <w:ilvl w:val="0"/>
          <w:numId w:val="3"/>
        </w:numPr>
        <w:jc w:val="both"/>
        <w:rPr>
          <w:rFonts w:ascii="Arial Narrow" w:hAnsi="Arial Narrow"/>
          <w:szCs w:val="22"/>
          <w:lang w:val="en-CA"/>
        </w:rPr>
      </w:pPr>
      <w:r w:rsidRPr="000E646F">
        <w:rPr>
          <w:rFonts w:ascii="Arial Narrow" w:hAnsi="Arial Narrow"/>
          <w:szCs w:val="22"/>
          <w:lang w:val="en-CA"/>
        </w:rPr>
        <w:t>MARESCHAL, Genevieve</w:t>
      </w:r>
      <w:r w:rsidR="004F3FBD" w:rsidRPr="000E646F">
        <w:rPr>
          <w:rFonts w:ascii="Arial Narrow" w:hAnsi="Arial Narrow"/>
          <w:szCs w:val="22"/>
          <w:lang w:val="en-CA"/>
        </w:rPr>
        <w:t>, ret.</w:t>
      </w:r>
      <w:r w:rsidRPr="000E646F">
        <w:rPr>
          <w:rFonts w:ascii="Arial Narrow" w:hAnsi="Arial Narrow"/>
          <w:szCs w:val="22"/>
          <w:lang w:val="en-CA"/>
        </w:rPr>
        <w:tab/>
      </w:r>
      <w:r w:rsidRPr="000E646F">
        <w:rPr>
          <w:rFonts w:ascii="Arial Narrow" w:hAnsi="Arial Narrow"/>
          <w:szCs w:val="22"/>
          <w:lang w:val="en-CA"/>
        </w:rPr>
        <w:tab/>
      </w:r>
      <w:r w:rsidRPr="000E646F">
        <w:rPr>
          <w:rFonts w:ascii="Arial Narrow" w:hAnsi="Arial Narrow"/>
          <w:szCs w:val="22"/>
          <w:lang w:val="en-CA"/>
        </w:rPr>
        <w:tab/>
      </w:r>
      <w:r w:rsidRPr="000E646F">
        <w:rPr>
          <w:rFonts w:ascii="Arial Narrow" w:hAnsi="Arial Narrow"/>
          <w:szCs w:val="22"/>
          <w:lang w:val="en-CA"/>
        </w:rPr>
        <w:tab/>
      </w:r>
      <w:hyperlink r:id="rId37" w:history="1">
        <w:r w:rsidRPr="000E646F">
          <w:rPr>
            <w:rStyle w:val="Hyperlink"/>
            <w:rFonts w:ascii="Arial Narrow" w:hAnsi="Arial Narrow"/>
            <w:szCs w:val="22"/>
            <w:lang w:val="en-CA"/>
          </w:rPr>
          <w:t>gmaresch@uottawa.ca</w:t>
        </w:r>
      </w:hyperlink>
      <w:r w:rsidRPr="000E646F">
        <w:rPr>
          <w:rFonts w:ascii="Arial Narrow" w:hAnsi="Arial Narrow"/>
          <w:szCs w:val="22"/>
          <w:lang w:val="en-CA"/>
        </w:rPr>
        <w:t> </w:t>
      </w:r>
    </w:p>
    <w:p w14:paraId="7BC3D34E" w14:textId="265780F9" w:rsidR="00331B52" w:rsidRPr="000E646F" w:rsidRDefault="00331B52" w:rsidP="00331B52">
      <w:pPr>
        <w:rPr>
          <w:rFonts w:ascii="Arial Narrow" w:hAnsi="Arial Narrow"/>
          <w:b/>
          <w:bCs/>
          <w:smallCaps/>
          <w:sz w:val="20"/>
          <w:lang w:val="en-CA"/>
        </w:rPr>
      </w:pPr>
    </w:p>
    <w:p w14:paraId="05FBA7E7" w14:textId="2264FB6C" w:rsidR="00C17841" w:rsidRPr="000E646F" w:rsidRDefault="00C17841" w:rsidP="00331B52">
      <w:pPr>
        <w:rPr>
          <w:rFonts w:ascii="Arial Narrow" w:hAnsi="Arial Narrow"/>
          <w:b/>
          <w:bCs/>
          <w:smallCaps/>
          <w:sz w:val="28"/>
          <w:szCs w:val="22"/>
        </w:rPr>
      </w:pPr>
    </w:p>
    <w:p w14:paraId="228E4CD3" w14:textId="352605F7" w:rsidR="0017109D" w:rsidRPr="000E646F" w:rsidRDefault="00F42F92" w:rsidP="00D90BB1">
      <w:pPr>
        <w:pStyle w:val="Heading4"/>
        <w:rPr>
          <w:lang w:val="fr-CA"/>
        </w:rPr>
      </w:pPr>
      <w:r w:rsidRPr="000E646F">
        <w:rPr>
          <w:lang w:val="fr-CA"/>
        </w:rPr>
        <w:lastRenderedPageBreak/>
        <w:t>Personnel administratif</w:t>
      </w:r>
    </w:p>
    <w:p w14:paraId="0EBFA2CF" w14:textId="77777777" w:rsidR="001921D3" w:rsidRPr="000E646F" w:rsidRDefault="001921D3" w:rsidP="001921D3">
      <w:pPr>
        <w:rPr>
          <w:rFonts w:ascii="Arial Narrow" w:hAnsi="Arial Narrow"/>
          <w:lang w:val="fr-CA"/>
        </w:rPr>
      </w:pPr>
    </w:p>
    <w:p w14:paraId="25B254F3" w14:textId="68D59D03" w:rsidR="001921D3" w:rsidRPr="000E646F" w:rsidRDefault="001921D3" w:rsidP="001921D3">
      <w:pPr>
        <w:ind w:left="360"/>
        <w:rPr>
          <w:rFonts w:ascii="Arial Narrow" w:hAnsi="Arial Narrow" w:cs="Arial"/>
          <w:bCs/>
          <w:lang w:val="fr-CA"/>
        </w:rPr>
      </w:pPr>
      <w:r w:rsidRPr="000E646F">
        <w:rPr>
          <w:rFonts w:ascii="Arial Narrow" w:hAnsi="Arial Narrow" w:cs="Arial"/>
          <w:bCs/>
          <w:lang w:val="fr-CA"/>
        </w:rPr>
        <w:tab/>
      </w:r>
      <w:r w:rsidRPr="000E646F">
        <w:rPr>
          <w:rFonts w:ascii="Arial Narrow" w:hAnsi="Arial Narrow" w:cs="Arial"/>
          <w:bCs/>
          <w:lang w:val="fr-CA"/>
        </w:rPr>
        <w:tab/>
      </w:r>
      <w:r w:rsidRPr="000E646F">
        <w:rPr>
          <w:rFonts w:ascii="Arial Narrow" w:hAnsi="Arial Narrow" w:cs="Arial"/>
          <w:bCs/>
          <w:lang w:val="fr-CA"/>
        </w:rPr>
        <w:tab/>
      </w:r>
      <w:r w:rsidRPr="000E646F">
        <w:rPr>
          <w:rFonts w:ascii="Arial Narrow" w:hAnsi="Arial Narrow" w:cs="Arial"/>
          <w:bCs/>
          <w:lang w:val="fr-CA"/>
        </w:rPr>
        <w:tab/>
      </w:r>
      <w:r w:rsidRPr="000E646F">
        <w:rPr>
          <w:rFonts w:ascii="Arial Narrow" w:hAnsi="Arial Narrow" w:cs="Arial"/>
          <w:bCs/>
          <w:lang w:val="fr-CA"/>
        </w:rPr>
        <w:tab/>
      </w:r>
      <w:r w:rsidRPr="000E646F">
        <w:rPr>
          <w:rFonts w:ascii="Arial Narrow" w:hAnsi="Arial Narrow" w:cs="Arial"/>
          <w:bCs/>
          <w:u w:val="single"/>
          <w:lang w:val="fr-CA"/>
        </w:rPr>
        <w:t>Bureau</w:t>
      </w:r>
      <w:r w:rsidRPr="000E646F">
        <w:rPr>
          <w:rFonts w:ascii="Arial Narrow" w:hAnsi="Arial Narrow" w:cs="Arial"/>
          <w:bCs/>
          <w:lang w:val="fr-CA"/>
        </w:rPr>
        <w:tab/>
      </w:r>
      <w:r w:rsidRPr="000E646F">
        <w:rPr>
          <w:rFonts w:ascii="Arial Narrow" w:hAnsi="Arial Narrow" w:cs="Arial"/>
          <w:bCs/>
          <w:lang w:val="fr-CA"/>
        </w:rPr>
        <w:tab/>
      </w:r>
      <w:r w:rsidRPr="000E646F">
        <w:rPr>
          <w:rFonts w:ascii="Arial Narrow" w:hAnsi="Arial Narrow" w:cs="Arial"/>
          <w:bCs/>
          <w:u w:val="single"/>
          <w:lang w:val="fr-CA"/>
        </w:rPr>
        <w:t>Poste</w:t>
      </w:r>
      <w:r w:rsidRPr="000E646F">
        <w:rPr>
          <w:rFonts w:ascii="Arial Narrow" w:hAnsi="Arial Narrow" w:cs="Arial"/>
          <w:bCs/>
          <w:lang w:val="fr-CA"/>
        </w:rPr>
        <w:tab/>
      </w:r>
      <w:r w:rsidRPr="000E646F">
        <w:rPr>
          <w:rFonts w:ascii="Arial Narrow" w:hAnsi="Arial Narrow" w:cs="Arial"/>
          <w:bCs/>
          <w:u w:val="single"/>
          <w:lang w:val="fr-CA"/>
        </w:rPr>
        <w:t>Courriel</w:t>
      </w:r>
    </w:p>
    <w:p w14:paraId="48260D4C" w14:textId="77777777" w:rsidR="0017109D" w:rsidRPr="000E646F" w:rsidRDefault="0017109D" w:rsidP="00D90BB1">
      <w:pPr>
        <w:keepNext/>
        <w:ind w:left="567"/>
        <w:rPr>
          <w:rFonts w:ascii="Arial Narrow" w:hAnsi="Arial Narrow"/>
          <w:lang w:val="fr-CA"/>
        </w:rPr>
      </w:pPr>
    </w:p>
    <w:p w14:paraId="4543F104" w14:textId="74168B9A" w:rsidR="008C12BE" w:rsidRPr="000E646F" w:rsidRDefault="00163F2C" w:rsidP="008C12BE">
      <w:pPr>
        <w:keepNext/>
        <w:numPr>
          <w:ilvl w:val="0"/>
          <w:numId w:val="3"/>
        </w:numPr>
        <w:rPr>
          <w:rFonts w:ascii="Arial Narrow" w:hAnsi="Arial Narrow"/>
          <w:lang w:val="fr-CA"/>
        </w:rPr>
      </w:pPr>
      <w:r w:rsidRPr="000E646F">
        <w:rPr>
          <w:rFonts w:ascii="Arial Narrow" w:hAnsi="Arial Narrow"/>
          <w:lang w:val="fr-CA"/>
        </w:rPr>
        <w:t xml:space="preserve">DESBIENS, Donna </w:t>
      </w:r>
      <w:r w:rsidR="008C12BE" w:rsidRPr="000E646F">
        <w:rPr>
          <w:rFonts w:ascii="Arial Narrow" w:hAnsi="Arial Narrow"/>
          <w:lang w:val="fr-CA"/>
        </w:rPr>
        <w:tab/>
      </w:r>
      <w:r w:rsidR="008C12BE" w:rsidRPr="000E646F">
        <w:rPr>
          <w:rFonts w:ascii="Arial Narrow" w:hAnsi="Arial Narrow"/>
          <w:lang w:val="fr-CA"/>
        </w:rPr>
        <w:tab/>
        <w:t>MHN401</w:t>
      </w:r>
      <w:r w:rsidR="008C12BE" w:rsidRPr="000E646F">
        <w:rPr>
          <w:rFonts w:ascii="Arial Narrow" w:hAnsi="Arial Narrow"/>
          <w:lang w:val="fr-CA"/>
        </w:rPr>
        <w:tab/>
      </w:r>
      <w:r w:rsidR="008C12BE" w:rsidRPr="000E646F">
        <w:rPr>
          <w:rFonts w:ascii="Arial Narrow" w:hAnsi="Arial Narrow"/>
          <w:lang w:val="fr-CA"/>
        </w:rPr>
        <w:tab/>
        <w:t>X 5719</w:t>
      </w:r>
      <w:r w:rsidR="008C12BE" w:rsidRPr="000E646F">
        <w:rPr>
          <w:rFonts w:ascii="Arial Narrow" w:hAnsi="Arial Narrow"/>
          <w:lang w:val="fr-CA"/>
        </w:rPr>
        <w:tab/>
      </w:r>
      <w:hyperlink r:id="rId38" w:history="1">
        <w:r w:rsidR="008C12BE" w:rsidRPr="000E646F">
          <w:rPr>
            <w:rStyle w:val="Hyperlink"/>
            <w:rFonts w:ascii="Arial Narrow" w:hAnsi="Arial Narrow"/>
            <w:lang w:val="fr-CA"/>
          </w:rPr>
          <w:t>trasec@uottawa.ca</w:t>
        </w:r>
      </w:hyperlink>
      <w:r w:rsidR="008C12BE" w:rsidRPr="000E646F">
        <w:rPr>
          <w:rFonts w:ascii="Arial Narrow" w:hAnsi="Arial Narrow"/>
          <w:lang w:val="fr-CA"/>
        </w:rPr>
        <w:t xml:space="preserve"> </w:t>
      </w:r>
      <w:r w:rsidR="002A61A0" w:rsidRPr="000E646F">
        <w:rPr>
          <w:rFonts w:ascii="Arial Narrow" w:hAnsi="Arial Narrow"/>
          <w:lang w:val="fr-CA"/>
        </w:rPr>
        <w:br/>
      </w:r>
      <w:r w:rsidRPr="000E646F">
        <w:rPr>
          <w:rFonts w:ascii="Arial Narrow" w:hAnsi="Arial Narrow"/>
          <w:color w:val="767171" w:themeColor="background2" w:themeShade="80"/>
          <w:lang w:val="fr-CA"/>
        </w:rPr>
        <w:t>(</w:t>
      </w:r>
      <w:r w:rsidR="00600634" w:rsidRPr="000E646F">
        <w:rPr>
          <w:rFonts w:ascii="Arial Narrow" w:hAnsi="Arial Narrow"/>
          <w:color w:val="767171" w:themeColor="background2" w:themeShade="80"/>
          <w:lang w:val="fr-CA"/>
        </w:rPr>
        <w:t>S</w:t>
      </w:r>
      <w:r w:rsidRPr="000E646F">
        <w:rPr>
          <w:rFonts w:ascii="Arial Narrow" w:hAnsi="Arial Narrow"/>
          <w:color w:val="767171" w:themeColor="background2" w:themeShade="80"/>
          <w:lang w:val="fr-CA"/>
        </w:rPr>
        <w:t>ecrétaire)</w:t>
      </w:r>
    </w:p>
    <w:p w14:paraId="76D903DC" w14:textId="04517D63" w:rsidR="00163F2C" w:rsidRPr="000E646F" w:rsidRDefault="00163F2C" w:rsidP="008C12BE">
      <w:pPr>
        <w:keepNext/>
        <w:ind w:left="720"/>
        <w:rPr>
          <w:rFonts w:ascii="Arial Narrow" w:hAnsi="Arial Narrow"/>
          <w:lang w:val="fr-CA"/>
        </w:rPr>
      </w:pPr>
      <w:r w:rsidRPr="000E646F">
        <w:rPr>
          <w:rFonts w:ascii="Arial Narrow" w:hAnsi="Arial Narrow"/>
          <w:lang w:val="fr-CA"/>
        </w:rPr>
        <w:tab/>
      </w:r>
      <w:r w:rsidRPr="000E646F">
        <w:rPr>
          <w:rFonts w:ascii="Arial Narrow" w:hAnsi="Arial Narrow"/>
          <w:lang w:val="fr-CA"/>
        </w:rPr>
        <w:tab/>
      </w:r>
    </w:p>
    <w:p w14:paraId="7E75F44C" w14:textId="2E7ACFF3" w:rsidR="00163F2C" w:rsidRPr="000E646F" w:rsidRDefault="00C85654" w:rsidP="008614FD">
      <w:pPr>
        <w:numPr>
          <w:ilvl w:val="0"/>
          <w:numId w:val="3"/>
        </w:numPr>
        <w:rPr>
          <w:rFonts w:ascii="Arial Narrow" w:hAnsi="Arial Narrow"/>
          <w:lang w:val="fr-CA"/>
        </w:rPr>
      </w:pPr>
      <w:bookmarkStart w:id="2" w:name="_Hlk57713386"/>
      <w:r w:rsidRPr="000E646F">
        <w:rPr>
          <w:rFonts w:ascii="Arial Narrow" w:hAnsi="Arial Narrow"/>
          <w:caps/>
          <w:lang w:val="fr-CA"/>
        </w:rPr>
        <w:t>VILLENEUVE</w:t>
      </w:r>
      <w:bookmarkEnd w:id="2"/>
      <w:r w:rsidR="007169AA" w:rsidRPr="000E646F">
        <w:rPr>
          <w:rFonts w:ascii="Arial Narrow" w:hAnsi="Arial Narrow"/>
          <w:lang w:val="fr-CA"/>
        </w:rPr>
        <w:t xml:space="preserve">, </w:t>
      </w:r>
      <w:r w:rsidRPr="000E646F">
        <w:rPr>
          <w:rFonts w:ascii="Arial Narrow" w:hAnsi="Arial Narrow"/>
          <w:lang w:val="fr-CA"/>
        </w:rPr>
        <w:t>Philippe</w:t>
      </w:r>
      <w:r w:rsidR="00405C51" w:rsidRPr="000E646F">
        <w:rPr>
          <w:rFonts w:ascii="Arial Narrow" w:hAnsi="Arial Narrow"/>
          <w:lang w:val="fr-CA"/>
        </w:rPr>
        <w:tab/>
      </w:r>
      <w:r w:rsidR="00405C51" w:rsidRPr="000E646F">
        <w:rPr>
          <w:rFonts w:ascii="Arial Narrow" w:hAnsi="Arial Narrow"/>
          <w:lang w:val="fr-CA"/>
        </w:rPr>
        <w:tab/>
      </w:r>
      <w:r w:rsidR="002A61A0" w:rsidRPr="000E646F">
        <w:rPr>
          <w:rFonts w:ascii="Arial Narrow" w:hAnsi="Arial Narrow"/>
          <w:lang w:val="fr-CA"/>
        </w:rPr>
        <w:br/>
      </w:r>
      <w:r w:rsidR="006B032A" w:rsidRPr="000E646F">
        <w:rPr>
          <w:rFonts w:ascii="Arial Narrow" w:hAnsi="Arial Narrow"/>
          <w:color w:val="767171" w:themeColor="background2" w:themeShade="80"/>
          <w:lang w:val="fr-CA"/>
        </w:rPr>
        <w:t>(</w:t>
      </w:r>
      <w:r w:rsidR="00FD71F5" w:rsidRPr="000E646F">
        <w:rPr>
          <w:rFonts w:ascii="Arial Narrow" w:hAnsi="Arial Narrow"/>
          <w:color w:val="767171" w:themeColor="background2" w:themeShade="80"/>
          <w:lang w:val="fr-CA"/>
        </w:rPr>
        <w:t>A</w:t>
      </w:r>
      <w:r w:rsidR="006B032A" w:rsidRPr="000E646F">
        <w:rPr>
          <w:rFonts w:ascii="Arial Narrow" w:hAnsi="Arial Narrow"/>
          <w:color w:val="767171" w:themeColor="background2" w:themeShade="80"/>
          <w:lang w:val="fr-CA"/>
        </w:rPr>
        <w:t xml:space="preserve">djoint </w:t>
      </w:r>
      <w:r w:rsidR="00FD71F5" w:rsidRPr="000E646F">
        <w:rPr>
          <w:rFonts w:ascii="Arial Narrow" w:hAnsi="Arial Narrow"/>
          <w:color w:val="767171" w:themeColor="background2" w:themeShade="80"/>
          <w:lang w:val="fr-CA"/>
        </w:rPr>
        <w:t xml:space="preserve">scolaire </w:t>
      </w:r>
      <w:proofErr w:type="gramStart"/>
      <w:r w:rsidR="00FD71F5" w:rsidRPr="000E646F">
        <w:rPr>
          <w:rFonts w:ascii="Arial Narrow" w:hAnsi="Arial Narrow"/>
          <w:color w:val="767171" w:themeColor="background2" w:themeShade="80"/>
          <w:lang w:val="fr-CA"/>
        </w:rPr>
        <w:t>-  études</w:t>
      </w:r>
      <w:proofErr w:type="gramEnd"/>
      <w:r w:rsidR="00FD71F5" w:rsidRPr="000E646F">
        <w:rPr>
          <w:rFonts w:ascii="Arial Narrow" w:hAnsi="Arial Narrow"/>
          <w:color w:val="767171" w:themeColor="background2" w:themeShade="80"/>
          <w:lang w:val="fr-CA"/>
        </w:rPr>
        <w:t xml:space="preserve"> supérieures</w:t>
      </w:r>
      <w:r w:rsidR="006B032A" w:rsidRPr="000E646F">
        <w:rPr>
          <w:rFonts w:ascii="Arial Narrow" w:hAnsi="Arial Narrow"/>
          <w:color w:val="767171" w:themeColor="background2" w:themeShade="80"/>
          <w:lang w:val="fr-CA"/>
        </w:rPr>
        <w:t>)</w:t>
      </w:r>
      <w:r w:rsidR="007169AA" w:rsidRPr="000E646F">
        <w:rPr>
          <w:rFonts w:ascii="Arial Narrow" w:hAnsi="Arial Narrow"/>
          <w:color w:val="767171" w:themeColor="background2" w:themeShade="80"/>
          <w:lang w:val="fr-CA"/>
        </w:rPr>
        <w:t xml:space="preserve"> </w:t>
      </w:r>
      <w:r w:rsidR="007169AA" w:rsidRPr="000E646F">
        <w:rPr>
          <w:rFonts w:ascii="Arial Narrow" w:hAnsi="Arial Narrow"/>
          <w:lang w:val="fr-CA"/>
        </w:rPr>
        <w:tab/>
      </w:r>
      <w:r w:rsidR="007169AA" w:rsidRPr="000E646F">
        <w:rPr>
          <w:rFonts w:ascii="Arial Narrow" w:hAnsi="Arial Narrow"/>
          <w:lang w:val="fr-CA"/>
        </w:rPr>
        <w:tab/>
        <w:t xml:space="preserve">X </w:t>
      </w:r>
      <w:r w:rsidR="007169AA" w:rsidRPr="000E646F">
        <w:rPr>
          <w:rFonts w:ascii="Arial Narrow" w:hAnsi="Arial Narrow" w:cs="Calibri"/>
          <w:szCs w:val="22"/>
          <w:shd w:val="clear" w:color="auto" w:fill="FFFFFF"/>
          <w:lang w:val="fr-CA"/>
        </w:rPr>
        <w:t>1761</w:t>
      </w:r>
      <w:r w:rsidR="007169AA" w:rsidRPr="000E646F">
        <w:rPr>
          <w:rFonts w:ascii="Arial Narrow" w:hAnsi="Arial Narrow"/>
          <w:lang w:val="fr-CA"/>
        </w:rPr>
        <w:tab/>
      </w:r>
      <w:hyperlink r:id="rId39" w:history="1">
        <w:r w:rsidR="007169AA" w:rsidRPr="000E646F">
          <w:rPr>
            <w:rStyle w:val="Hyperlink"/>
            <w:rFonts w:ascii="Arial Narrow" w:hAnsi="Arial Narrow"/>
            <w:lang w:val="fr-CA"/>
          </w:rPr>
          <w:t>artsgrad@uottawa.ca</w:t>
        </w:r>
      </w:hyperlink>
      <w:r w:rsidR="00163F2C" w:rsidRPr="000E646F">
        <w:rPr>
          <w:rFonts w:ascii="Arial Narrow" w:hAnsi="Arial Narrow"/>
          <w:lang w:val="fr-CA"/>
        </w:rPr>
        <w:tab/>
      </w:r>
      <w:r w:rsidR="00FD71F5" w:rsidRPr="000E646F">
        <w:rPr>
          <w:rFonts w:ascii="Arial Narrow" w:hAnsi="Arial Narrow"/>
          <w:lang w:val="fr-CA"/>
        </w:rPr>
        <w:br/>
      </w:r>
    </w:p>
    <w:p w14:paraId="0E29FEAC" w14:textId="2615F740" w:rsidR="00163F2C" w:rsidRPr="000E646F" w:rsidRDefault="00C0692B" w:rsidP="00C0692B">
      <w:pPr>
        <w:numPr>
          <w:ilvl w:val="0"/>
          <w:numId w:val="3"/>
        </w:numPr>
        <w:rPr>
          <w:rFonts w:ascii="Arial Narrow" w:hAnsi="Arial Narrow"/>
          <w:lang w:val="fr-CA"/>
        </w:rPr>
      </w:pPr>
      <w:r w:rsidRPr="000E646F">
        <w:rPr>
          <w:rFonts w:ascii="Arial Narrow" w:hAnsi="Arial Narrow"/>
          <w:caps/>
          <w:lang w:val="en-CA"/>
        </w:rPr>
        <w:t>BATALLANOS</w:t>
      </w:r>
      <w:r w:rsidR="0081448E" w:rsidRPr="000E646F">
        <w:rPr>
          <w:rFonts w:ascii="Arial Narrow" w:hAnsi="Arial Narrow"/>
          <w:lang w:val="fr-CA"/>
        </w:rPr>
        <w:t xml:space="preserve">, </w:t>
      </w:r>
      <w:r w:rsidR="00844C84" w:rsidRPr="000E646F">
        <w:rPr>
          <w:rFonts w:ascii="Arial Narrow" w:hAnsi="Arial Narrow"/>
          <w:lang w:val="fr-CA"/>
        </w:rPr>
        <w:t>M</w:t>
      </w:r>
      <w:r w:rsidRPr="000E646F">
        <w:rPr>
          <w:rFonts w:ascii="Arial Narrow" w:hAnsi="Arial Narrow"/>
          <w:lang w:val="fr-CA"/>
        </w:rPr>
        <w:t>onica</w:t>
      </w:r>
      <w:r w:rsidR="00844C84" w:rsidRPr="000E646F">
        <w:rPr>
          <w:rFonts w:ascii="Arial Narrow" w:hAnsi="Arial Narrow"/>
          <w:lang w:val="fr-CA"/>
        </w:rPr>
        <w:t xml:space="preserve"> </w:t>
      </w:r>
      <w:r w:rsidR="002A61A0" w:rsidRPr="000E646F">
        <w:rPr>
          <w:rFonts w:ascii="Arial Narrow" w:hAnsi="Arial Narrow"/>
          <w:lang w:val="fr-CA"/>
        </w:rPr>
        <w:br/>
      </w:r>
      <w:r w:rsidR="00FD71F5" w:rsidRPr="000E646F">
        <w:rPr>
          <w:rFonts w:ascii="Arial Narrow" w:hAnsi="Arial Narrow"/>
          <w:color w:val="767171" w:themeColor="background2" w:themeShade="80"/>
          <w:lang w:val="fr-CA"/>
        </w:rPr>
        <w:t xml:space="preserve">(Adjointe </w:t>
      </w:r>
      <w:r w:rsidR="00D90BB1" w:rsidRPr="000E646F">
        <w:rPr>
          <w:rFonts w:ascii="Arial Narrow" w:hAnsi="Arial Narrow"/>
          <w:color w:val="767171" w:themeColor="background2" w:themeShade="80"/>
          <w:lang w:val="fr-CA"/>
        </w:rPr>
        <w:t>administrative</w:t>
      </w:r>
      <w:r w:rsidR="00FD71F5" w:rsidRPr="000E646F">
        <w:rPr>
          <w:rFonts w:ascii="Arial Narrow" w:hAnsi="Arial Narrow"/>
          <w:color w:val="767171" w:themeColor="background2" w:themeShade="80"/>
          <w:lang w:val="fr-CA"/>
        </w:rPr>
        <w:t>)</w:t>
      </w:r>
      <w:r w:rsidR="00163F2C" w:rsidRPr="000E646F">
        <w:rPr>
          <w:rFonts w:ascii="Arial Narrow" w:hAnsi="Arial Narrow"/>
          <w:lang w:val="fr-CA"/>
        </w:rPr>
        <w:tab/>
        <w:t xml:space="preserve"> </w:t>
      </w:r>
      <w:r w:rsidR="00FD71F5" w:rsidRPr="000E646F">
        <w:rPr>
          <w:rFonts w:ascii="Arial Narrow" w:hAnsi="Arial Narrow"/>
          <w:lang w:val="fr-CA"/>
        </w:rPr>
        <w:t xml:space="preserve">  </w:t>
      </w:r>
      <w:r w:rsidR="002A61A0" w:rsidRPr="000E646F">
        <w:rPr>
          <w:rFonts w:ascii="Arial Narrow" w:hAnsi="Arial Narrow"/>
          <w:lang w:val="fr-CA"/>
        </w:rPr>
        <w:tab/>
      </w:r>
      <w:r w:rsidRPr="000E646F">
        <w:rPr>
          <w:rFonts w:ascii="Arial Narrow" w:hAnsi="Arial Narrow"/>
          <w:caps/>
          <w:lang w:val="en-CA"/>
        </w:rPr>
        <w:t>MHN 448</w:t>
      </w:r>
      <w:r w:rsidRPr="000E646F">
        <w:rPr>
          <w:rFonts w:ascii="Arial Narrow" w:hAnsi="Arial Narrow"/>
          <w:caps/>
          <w:lang w:val="en-CA"/>
        </w:rPr>
        <w:tab/>
        <w:t>X 1757</w:t>
      </w:r>
      <w:r w:rsidR="00163F2C" w:rsidRPr="000E646F">
        <w:rPr>
          <w:rFonts w:ascii="Arial Narrow" w:hAnsi="Arial Narrow"/>
          <w:lang w:val="fr-CA"/>
        </w:rPr>
        <w:tab/>
      </w:r>
      <w:hyperlink r:id="rId40" w:history="1">
        <w:r w:rsidR="00451D14" w:rsidRPr="000E646F">
          <w:rPr>
            <w:rStyle w:val="Hyperlink"/>
            <w:rFonts w:ascii="Arial Narrow" w:hAnsi="Arial Narrow"/>
            <w:lang w:val="fr-CA"/>
          </w:rPr>
          <w:t>traadm@uottawa.ca</w:t>
        </w:r>
      </w:hyperlink>
    </w:p>
    <w:p w14:paraId="7C1BD815" w14:textId="77777777" w:rsidR="0017109D" w:rsidRPr="000E646F" w:rsidRDefault="0017109D" w:rsidP="002C0DED">
      <w:pPr>
        <w:ind w:left="567"/>
        <w:rPr>
          <w:rFonts w:ascii="Arial Narrow" w:hAnsi="Arial Narrow"/>
          <w:lang w:val="fr-CA"/>
        </w:rPr>
      </w:pPr>
      <w:r w:rsidRPr="000E646F">
        <w:rPr>
          <w:rFonts w:ascii="Arial Narrow" w:hAnsi="Arial Narrow"/>
          <w:lang w:val="fr-CA"/>
        </w:rPr>
        <w:tab/>
      </w:r>
      <w:r w:rsidRPr="000E646F">
        <w:rPr>
          <w:rFonts w:ascii="Arial Narrow" w:hAnsi="Arial Narrow"/>
          <w:lang w:val="fr-CA"/>
        </w:rPr>
        <w:tab/>
      </w:r>
      <w:r w:rsidRPr="000E646F">
        <w:rPr>
          <w:rFonts w:ascii="Arial Narrow" w:hAnsi="Arial Narrow"/>
          <w:lang w:val="fr-CA"/>
        </w:rPr>
        <w:tab/>
      </w:r>
      <w:r w:rsidRPr="000E646F">
        <w:rPr>
          <w:rFonts w:ascii="Arial Narrow" w:hAnsi="Arial Narrow"/>
          <w:lang w:val="fr-CA"/>
        </w:rPr>
        <w:tab/>
      </w:r>
      <w:r w:rsidRPr="000E646F">
        <w:rPr>
          <w:rFonts w:ascii="Arial Narrow" w:hAnsi="Arial Narrow"/>
          <w:lang w:val="fr-CA"/>
        </w:rPr>
        <w:tab/>
      </w:r>
    </w:p>
    <w:p w14:paraId="533DA865" w14:textId="77777777" w:rsidR="00F42F92" w:rsidRPr="000E646F" w:rsidRDefault="00F42F92" w:rsidP="002C0DED">
      <w:pPr>
        <w:ind w:left="567"/>
        <w:rPr>
          <w:rFonts w:ascii="Arial Narrow" w:hAnsi="Arial Narrow"/>
          <w:lang w:val="fr-CA"/>
        </w:rPr>
      </w:pPr>
    </w:p>
    <w:p w14:paraId="7D46E57F" w14:textId="77777777" w:rsidR="00163F2C" w:rsidRPr="000E646F" w:rsidRDefault="00163F2C" w:rsidP="002C0DED">
      <w:pPr>
        <w:rPr>
          <w:rFonts w:ascii="Arial Narrow" w:hAnsi="Arial Narrow"/>
          <w:b/>
          <w:bCs/>
          <w:iCs/>
          <w:smallCaps/>
          <w:sz w:val="28"/>
          <w:lang w:val="fr-CA"/>
        </w:rPr>
      </w:pPr>
    </w:p>
    <w:p w14:paraId="69C9B7F8" w14:textId="2AB710C0" w:rsidR="0017109D" w:rsidRPr="000E646F" w:rsidRDefault="00F42F92" w:rsidP="00D90BB1">
      <w:pPr>
        <w:pStyle w:val="Heading4"/>
        <w:rPr>
          <w:lang w:val="fr-CA"/>
        </w:rPr>
      </w:pPr>
      <w:r w:rsidRPr="000E646F">
        <w:rPr>
          <w:lang w:val="fr-CA"/>
        </w:rPr>
        <w:t>Comité des études supérieures (</w:t>
      </w:r>
      <w:r w:rsidR="002A61A0" w:rsidRPr="000E646F">
        <w:rPr>
          <w:lang w:val="fr-CA"/>
        </w:rPr>
        <w:t>CÉS</w:t>
      </w:r>
      <w:r w:rsidRPr="000E646F">
        <w:rPr>
          <w:lang w:val="fr-CA"/>
        </w:rPr>
        <w:t>)</w:t>
      </w:r>
    </w:p>
    <w:p w14:paraId="7AA39B8D" w14:textId="77777777" w:rsidR="0017109D" w:rsidRPr="000E646F" w:rsidRDefault="0017109D" w:rsidP="002C0DED">
      <w:pPr>
        <w:ind w:left="567"/>
        <w:rPr>
          <w:rFonts w:ascii="Arial Narrow" w:hAnsi="Arial Narrow"/>
          <w:lang w:val="fr-CA"/>
        </w:rPr>
      </w:pPr>
    </w:p>
    <w:p w14:paraId="110708D4" w14:textId="77777777" w:rsidR="001921D3" w:rsidRPr="000E646F" w:rsidRDefault="00844C84" w:rsidP="00C17841">
      <w:pPr>
        <w:ind w:firstLine="567"/>
        <w:jc w:val="both"/>
        <w:rPr>
          <w:rFonts w:ascii="Arial Narrow" w:hAnsi="Arial Narrow"/>
          <w:lang w:val="fr-CA"/>
        </w:rPr>
      </w:pPr>
      <w:r w:rsidRPr="000E646F">
        <w:rPr>
          <w:rFonts w:ascii="Arial Narrow" w:hAnsi="Arial Narrow"/>
          <w:lang w:val="fr-CA"/>
        </w:rPr>
        <w:t xml:space="preserve">Rainier </w:t>
      </w:r>
      <w:proofErr w:type="spellStart"/>
      <w:r w:rsidRPr="000E646F">
        <w:rPr>
          <w:rFonts w:ascii="Arial Narrow" w:hAnsi="Arial Narrow"/>
          <w:lang w:val="fr-CA"/>
        </w:rPr>
        <w:t>Grutman</w:t>
      </w:r>
      <w:proofErr w:type="spellEnd"/>
    </w:p>
    <w:p w14:paraId="46BE8AD2" w14:textId="55EA5C25" w:rsidR="00C17841" w:rsidRPr="000E646F" w:rsidRDefault="00C17841" w:rsidP="00C17841">
      <w:pPr>
        <w:ind w:firstLine="567"/>
        <w:jc w:val="both"/>
        <w:rPr>
          <w:rFonts w:ascii="Arial Narrow" w:hAnsi="Arial Narrow"/>
          <w:color w:val="767171" w:themeColor="background2" w:themeShade="80"/>
          <w:lang w:val="fr-CA"/>
        </w:rPr>
      </w:pPr>
      <w:r w:rsidRPr="000E646F">
        <w:rPr>
          <w:rFonts w:ascii="Arial Narrow" w:hAnsi="Arial Narrow"/>
          <w:color w:val="767171" w:themeColor="background2" w:themeShade="80"/>
          <w:lang w:val="fr-CA"/>
        </w:rPr>
        <w:t>(</w:t>
      </w:r>
      <w:proofErr w:type="gramStart"/>
      <w:r w:rsidR="00C0692B" w:rsidRPr="000E646F">
        <w:rPr>
          <w:rFonts w:ascii="Arial Narrow" w:hAnsi="Arial Narrow"/>
          <w:color w:val="767171" w:themeColor="background2" w:themeShade="80"/>
          <w:lang w:val="fr-CA"/>
        </w:rPr>
        <w:t>directeur</w:t>
      </w:r>
      <w:proofErr w:type="gramEnd"/>
      <w:r w:rsidRPr="000E646F">
        <w:rPr>
          <w:rFonts w:ascii="Arial Narrow" w:hAnsi="Arial Narrow"/>
          <w:color w:val="767171" w:themeColor="background2" w:themeShade="80"/>
          <w:lang w:val="fr-CA"/>
        </w:rPr>
        <w:t>)</w:t>
      </w:r>
    </w:p>
    <w:p w14:paraId="21F3493C" w14:textId="77777777" w:rsidR="001921D3" w:rsidRPr="000E646F" w:rsidRDefault="001921D3" w:rsidP="008D2D7B">
      <w:pPr>
        <w:ind w:firstLine="567"/>
        <w:jc w:val="both"/>
        <w:rPr>
          <w:rFonts w:ascii="Arial Narrow" w:hAnsi="Arial Narrow"/>
          <w:lang w:val="fr-CA"/>
        </w:rPr>
      </w:pPr>
    </w:p>
    <w:p w14:paraId="2A6B24A0" w14:textId="77777777" w:rsidR="001921D3" w:rsidRPr="000E646F" w:rsidRDefault="00C85654" w:rsidP="008D2D7B">
      <w:pPr>
        <w:ind w:firstLine="567"/>
        <w:jc w:val="both"/>
        <w:rPr>
          <w:rFonts w:ascii="Arial Narrow" w:hAnsi="Arial Narrow"/>
          <w:lang w:val="fr-CA"/>
        </w:rPr>
      </w:pPr>
      <w:r w:rsidRPr="000E646F">
        <w:rPr>
          <w:rFonts w:ascii="Arial Narrow" w:hAnsi="Arial Narrow"/>
          <w:lang w:val="fr-CA"/>
        </w:rPr>
        <w:t>Salah Basalamah</w:t>
      </w:r>
    </w:p>
    <w:p w14:paraId="72D0E130" w14:textId="3993F2A7" w:rsidR="008D2D7B" w:rsidRPr="000E646F" w:rsidRDefault="00C85654" w:rsidP="008D2D7B">
      <w:pPr>
        <w:ind w:firstLine="567"/>
        <w:jc w:val="both"/>
        <w:rPr>
          <w:rFonts w:ascii="Arial Narrow" w:hAnsi="Arial Narrow"/>
          <w:color w:val="767171" w:themeColor="background2" w:themeShade="80"/>
          <w:lang w:val="fr-CA"/>
        </w:rPr>
      </w:pPr>
      <w:r w:rsidRPr="000E646F">
        <w:rPr>
          <w:rFonts w:ascii="Arial Narrow" w:hAnsi="Arial Narrow"/>
          <w:color w:val="767171" w:themeColor="background2" w:themeShade="80"/>
          <w:lang w:val="fr-CA"/>
        </w:rPr>
        <w:t>(</w:t>
      </w:r>
      <w:proofErr w:type="gramStart"/>
      <w:r w:rsidRPr="000E646F">
        <w:rPr>
          <w:rFonts w:ascii="Arial Narrow" w:hAnsi="Arial Narrow"/>
          <w:i/>
          <w:iCs/>
          <w:color w:val="767171" w:themeColor="background2" w:themeShade="80"/>
          <w:lang w:val="fr-CA"/>
        </w:rPr>
        <w:t>ex</w:t>
      </w:r>
      <w:proofErr w:type="gramEnd"/>
      <w:r w:rsidRPr="000E646F">
        <w:rPr>
          <w:rFonts w:ascii="Arial Narrow" w:hAnsi="Arial Narrow"/>
          <w:i/>
          <w:iCs/>
          <w:color w:val="767171" w:themeColor="background2" w:themeShade="80"/>
          <w:lang w:val="fr-CA"/>
        </w:rPr>
        <w:t xml:space="preserve"> </w:t>
      </w:r>
      <w:proofErr w:type="spellStart"/>
      <w:r w:rsidRPr="000E646F">
        <w:rPr>
          <w:rFonts w:ascii="Arial Narrow" w:hAnsi="Arial Narrow"/>
          <w:i/>
          <w:iCs/>
          <w:color w:val="767171" w:themeColor="background2" w:themeShade="80"/>
          <w:lang w:val="fr-CA"/>
        </w:rPr>
        <w:t>officio</w:t>
      </w:r>
      <w:proofErr w:type="spellEnd"/>
      <w:r w:rsidRPr="000E646F">
        <w:rPr>
          <w:rFonts w:ascii="Arial Narrow" w:hAnsi="Arial Narrow"/>
          <w:color w:val="767171" w:themeColor="background2" w:themeShade="80"/>
          <w:lang w:val="fr-CA"/>
        </w:rPr>
        <w:t>)</w:t>
      </w:r>
      <w:r w:rsidR="00C17841" w:rsidRPr="000E646F">
        <w:rPr>
          <w:rFonts w:ascii="Arial Narrow" w:hAnsi="Arial Narrow"/>
          <w:color w:val="767171" w:themeColor="background2" w:themeShade="80"/>
          <w:lang w:val="fr-CA"/>
        </w:rPr>
        <w:t> </w:t>
      </w:r>
    </w:p>
    <w:p w14:paraId="2E5091AD" w14:textId="77777777" w:rsidR="001921D3" w:rsidRPr="000E646F" w:rsidRDefault="001921D3" w:rsidP="008D2D7B">
      <w:pPr>
        <w:ind w:firstLine="567"/>
        <w:jc w:val="both"/>
        <w:rPr>
          <w:rFonts w:ascii="Arial Narrow" w:hAnsi="Arial Narrow"/>
          <w:lang w:val="fr-CA"/>
        </w:rPr>
      </w:pPr>
    </w:p>
    <w:p w14:paraId="0B5F2D38" w14:textId="63F1708A" w:rsidR="00C85654" w:rsidRPr="000E646F" w:rsidRDefault="00C85654" w:rsidP="00C85654">
      <w:pPr>
        <w:ind w:firstLine="567"/>
        <w:jc w:val="both"/>
        <w:rPr>
          <w:rFonts w:ascii="Arial Narrow" w:hAnsi="Arial Narrow"/>
          <w:lang w:val="fr-CA"/>
        </w:rPr>
      </w:pPr>
      <w:r w:rsidRPr="000E646F">
        <w:rPr>
          <w:rFonts w:ascii="Arial Narrow" w:hAnsi="Arial Narrow"/>
          <w:lang w:val="fr-CA"/>
        </w:rPr>
        <w:t>Ryan Fraser</w:t>
      </w:r>
    </w:p>
    <w:p w14:paraId="40773E0B" w14:textId="77777777" w:rsidR="001921D3" w:rsidRPr="000E646F" w:rsidRDefault="001921D3" w:rsidP="00C85654">
      <w:pPr>
        <w:ind w:firstLine="567"/>
        <w:jc w:val="both"/>
        <w:rPr>
          <w:rFonts w:ascii="Arial Narrow" w:hAnsi="Arial Narrow"/>
          <w:lang w:val="fr-CA"/>
        </w:rPr>
      </w:pPr>
    </w:p>
    <w:p w14:paraId="5D567816" w14:textId="65F576AC" w:rsidR="00C85654" w:rsidRPr="000E646F" w:rsidRDefault="00C85654" w:rsidP="00C85654">
      <w:pPr>
        <w:ind w:firstLine="567"/>
        <w:jc w:val="both"/>
        <w:rPr>
          <w:rFonts w:ascii="Arial Narrow" w:hAnsi="Arial Narrow"/>
          <w:lang w:val="fr-CA"/>
        </w:rPr>
      </w:pPr>
      <w:r w:rsidRPr="000E646F">
        <w:rPr>
          <w:rFonts w:ascii="Arial Narrow" w:hAnsi="Arial Narrow"/>
          <w:lang w:val="fr-CA"/>
        </w:rPr>
        <w:t xml:space="preserve">Elizabeth </w:t>
      </w:r>
      <w:proofErr w:type="spellStart"/>
      <w:r w:rsidRPr="000E646F">
        <w:rPr>
          <w:rFonts w:ascii="Arial Narrow" w:hAnsi="Arial Narrow"/>
          <w:lang w:val="fr-CA"/>
        </w:rPr>
        <w:t>Marshman</w:t>
      </w:r>
      <w:proofErr w:type="spellEnd"/>
    </w:p>
    <w:p w14:paraId="14D6849F" w14:textId="77777777" w:rsidR="001921D3" w:rsidRPr="000E646F" w:rsidRDefault="001921D3" w:rsidP="00C85654">
      <w:pPr>
        <w:ind w:firstLine="567"/>
        <w:jc w:val="both"/>
        <w:rPr>
          <w:rFonts w:ascii="Arial Narrow" w:hAnsi="Arial Narrow"/>
          <w:lang w:val="fr-CA"/>
        </w:rPr>
      </w:pPr>
    </w:p>
    <w:p w14:paraId="294557A6" w14:textId="1A36A36F" w:rsidR="008C5EAE" w:rsidRPr="000E646F" w:rsidRDefault="008C5EAE" w:rsidP="00C17841">
      <w:pPr>
        <w:ind w:firstLine="567"/>
        <w:rPr>
          <w:rFonts w:ascii="Arial Narrow" w:hAnsi="Arial Narrow"/>
          <w:lang w:val="fr-CA"/>
        </w:rPr>
      </w:pPr>
    </w:p>
    <w:p w14:paraId="31A28F1C" w14:textId="30A32D19" w:rsidR="00B340E5" w:rsidRPr="000E646F" w:rsidRDefault="00F42F92" w:rsidP="00B340E5">
      <w:pPr>
        <w:jc w:val="both"/>
        <w:rPr>
          <w:rFonts w:ascii="Arial Narrow" w:hAnsi="Arial Narrow"/>
          <w:highlight w:val="lightGray"/>
          <w:lang w:val="fr-CA"/>
        </w:rPr>
      </w:pPr>
      <w:r w:rsidRPr="000E646F">
        <w:rPr>
          <w:rFonts w:ascii="Arial Narrow" w:hAnsi="Arial Narrow"/>
          <w:lang w:val="fr-CA"/>
        </w:rPr>
        <w:t xml:space="preserve">Le comité des études supérieures est </w:t>
      </w:r>
      <w:r w:rsidR="00AB00F5" w:rsidRPr="000E646F">
        <w:rPr>
          <w:rFonts w:ascii="Arial Narrow" w:hAnsi="Arial Narrow"/>
          <w:lang w:val="fr-CA"/>
        </w:rPr>
        <w:t>chargé</w:t>
      </w:r>
      <w:r w:rsidRPr="000E646F">
        <w:rPr>
          <w:rFonts w:ascii="Arial Narrow" w:hAnsi="Arial Narrow"/>
          <w:lang w:val="fr-CA"/>
        </w:rPr>
        <w:t xml:space="preserve"> des programmes d’études supérieures en </w:t>
      </w:r>
      <w:r w:rsidR="00163F2C" w:rsidRPr="000E646F">
        <w:rPr>
          <w:rFonts w:ascii="Arial Narrow" w:hAnsi="Arial Narrow"/>
          <w:lang w:val="fr-CA"/>
        </w:rPr>
        <w:t>traduction</w:t>
      </w:r>
      <w:r w:rsidR="00451D14" w:rsidRPr="000E646F">
        <w:rPr>
          <w:rFonts w:ascii="Arial Narrow" w:hAnsi="Arial Narrow"/>
          <w:lang w:val="fr-CA"/>
        </w:rPr>
        <w:t>, en collaboration avec le Bureau des études supérieures de la Faculté des arts</w:t>
      </w:r>
      <w:r w:rsidR="00163F2C" w:rsidRPr="000E646F">
        <w:rPr>
          <w:rFonts w:ascii="Arial Narrow" w:hAnsi="Arial Narrow"/>
          <w:lang w:val="fr-CA"/>
        </w:rPr>
        <w:t xml:space="preserve">. </w:t>
      </w:r>
      <w:r w:rsidRPr="000E646F">
        <w:rPr>
          <w:rFonts w:ascii="Arial Narrow" w:hAnsi="Arial Narrow"/>
          <w:lang w:val="fr-CA"/>
        </w:rPr>
        <w:t xml:space="preserve"> Adressez-vous aux membres du CES si vous avez des questions </w:t>
      </w:r>
      <w:r w:rsidR="004907B5" w:rsidRPr="000E646F">
        <w:rPr>
          <w:rFonts w:ascii="Arial Narrow" w:hAnsi="Arial Narrow"/>
          <w:lang w:val="fr-CA"/>
        </w:rPr>
        <w:t>ou préoccupations</w:t>
      </w:r>
      <w:r w:rsidR="00451D14" w:rsidRPr="000E646F">
        <w:rPr>
          <w:rFonts w:ascii="Arial Narrow" w:hAnsi="Arial Narrow"/>
          <w:lang w:val="fr-CA"/>
        </w:rPr>
        <w:t xml:space="preserve"> sur</w:t>
      </w:r>
      <w:r w:rsidR="004907B5" w:rsidRPr="000E646F">
        <w:rPr>
          <w:rFonts w:ascii="Arial Narrow" w:hAnsi="Arial Narrow"/>
          <w:lang w:val="fr-CA"/>
        </w:rPr>
        <w:t xml:space="preserve"> </w:t>
      </w:r>
      <w:r w:rsidR="00451D14" w:rsidRPr="000E646F">
        <w:rPr>
          <w:rFonts w:ascii="Arial Narrow" w:hAnsi="Arial Narrow"/>
          <w:lang w:val="fr-CA"/>
        </w:rPr>
        <w:t>d</w:t>
      </w:r>
      <w:r w:rsidR="00763B70" w:rsidRPr="000E646F">
        <w:rPr>
          <w:rFonts w:ascii="Arial Narrow" w:hAnsi="Arial Narrow"/>
          <w:lang w:val="fr-CA"/>
        </w:rPr>
        <w:t xml:space="preserve">es </w:t>
      </w:r>
      <w:r w:rsidR="00451D14" w:rsidRPr="000E646F">
        <w:rPr>
          <w:rFonts w:ascii="Arial Narrow" w:hAnsi="Arial Narrow"/>
          <w:lang w:val="fr-CA"/>
        </w:rPr>
        <w:t>questions</w:t>
      </w:r>
      <w:r w:rsidR="00763B70" w:rsidRPr="000E646F">
        <w:rPr>
          <w:rFonts w:ascii="Arial Narrow" w:hAnsi="Arial Narrow"/>
          <w:lang w:val="fr-CA"/>
        </w:rPr>
        <w:t xml:space="preserve"> académiques à</w:t>
      </w:r>
      <w:r w:rsidRPr="000E646F">
        <w:rPr>
          <w:rFonts w:ascii="Arial Narrow" w:hAnsi="Arial Narrow"/>
          <w:lang w:val="fr-CA"/>
        </w:rPr>
        <w:t xml:space="preserve"> la maîtrise ou le doctorat (exigences, cours, admission, bourses, etc.) </w:t>
      </w:r>
      <w:r w:rsidR="00451D14" w:rsidRPr="000E646F">
        <w:rPr>
          <w:rFonts w:ascii="Arial Narrow" w:hAnsi="Arial Narrow"/>
          <w:lang w:val="fr-CA"/>
        </w:rPr>
        <w:t xml:space="preserve">Pour entrer en contact avec le comité, envoyez un courriel au Responsable à </w:t>
      </w:r>
      <w:hyperlink r:id="rId41" w:history="1">
        <w:r w:rsidR="00B340E5" w:rsidRPr="000E646F">
          <w:rPr>
            <w:rStyle w:val="Hyperlink"/>
            <w:rFonts w:ascii="Arial Narrow" w:hAnsi="Arial Narrow"/>
            <w:lang w:val="fr-CA"/>
          </w:rPr>
          <w:t>tradirg@uottawa.ca</w:t>
        </w:r>
      </w:hyperlink>
      <w:r w:rsidR="00B340E5" w:rsidRPr="000E646F">
        <w:rPr>
          <w:rFonts w:ascii="Arial Narrow" w:hAnsi="Arial Narrow"/>
          <w:highlight w:val="lightGray"/>
          <w:lang w:val="fr-CA"/>
        </w:rPr>
        <w:t xml:space="preserve">. </w:t>
      </w:r>
    </w:p>
    <w:p w14:paraId="4458EBC1" w14:textId="77777777" w:rsidR="00B340E5" w:rsidRPr="000E646F" w:rsidRDefault="00B340E5" w:rsidP="00B340E5">
      <w:pPr>
        <w:jc w:val="both"/>
        <w:rPr>
          <w:rFonts w:ascii="Arial Narrow" w:hAnsi="Arial Narrow"/>
          <w:highlight w:val="lightGray"/>
          <w:lang w:val="fr-CA"/>
        </w:rPr>
      </w:pPr>
    </w:p>
    <w:p w14:paraId="22592900" w14:textId="52C2498D" w:rsidR="00B340E5" w:rsidRPr="000E646F" w:rsidRDefault="00451D14" w:rsidP="00B340E5">
      <w:pPr>
        <w:jc w:val="both"/>
        <w:rPr>
          <w:rFonts w:ascii="Arial Narrow" w:hAnsi="Arial Narrow"/>
          <w:lang w:val="fr-CA"/>
        </w:rPr>
      </w:pPr>
      <w:r w:rsidRPr="000E646F">
        <w:rPr>
          <w:rFonts w:ascii="Arial Narrow" w:hAnsi="Arial Narrow"/>
          <w:lang w:val="fr-CA"/>
        </w:rPr>
        <w:t xml:space="preserve">Pour des questions concernant la MIC, contactez la Direction. </w:t>
      </w:r>
    </w:p>
    <w:p w14:paraId="5186AF54" w14:textId="77777777" w:rsidR="00B340E5" w:rsidRPr="000E646F" w:rsidRDefault="00B340E5" w:rsidP="00B340E5">
      <w:pPr>
        <w:jc w:val="both"/>
        <w:rPr>
          <w:rFonts w:ascii="Arial Narrow" w:hAnsi="Arial Narrow"/>
          <w:lang w:val="fr-CA"/>
        </w:rPr>
      </w:pPr>
    </w:p>
    <w:p w14:paraId="37010A8C" w14:textId="04AA7CF7" w:rsidR="00B340E5" w:rsidRPr="000E646F" w:rsidRDefault="00451D14" w:rsidP="00B340E5">
      <w:pPr>
        <w:jc w:val="both"/>
        <w:rPr>
          <w:rFonts w:ascii="Arial Narrow" w:hAnsi="Arial Narrow"/>
          <w:lang w:val="fr-CA"/>
        </w:rPr>
      </w:pPr>
      <w:r w:rsidRPr="000E646F">
        <w:rPr>
          <w:rFonts w:ascii="Arial Narrow" w:hAnsi="Arial Narrow"/>
          <w:lang w:val="fr-CA"/>
        </w:rPr>
        <w:t xml:space="preserve">Pour des questions administratives (par exemple, des demandes d’admission, des inscriptions), consultez l’adjointe scolaire à </w:t>
      </w:r>
      <w:hyperlink r:id="rId42" w:history="1">
        <w:r w:rsidR="00B340E5" w:rsidRPr="000E646F">
          <w:rPr>
            <w:rStyle w:val="Hyperlink"/>
            <w:rFonts w:ascii="Arial Narrow" w:hAnsi="Arial Narrow"/>
            <w:lang w:val="fr-CA"/>
          </w:rPr>
          <w:t>artsgrad@uottawa.ca</w:t>
        </w:r>
      </w:hyperlink>
      <w:r w:rsidRPr="000E646F">
        <w:rPr>
          <w:rFonts w:ascii="Arial Narrow" w:hAnsi="Arial Narrow"/>
          <w:lang w:val="fr-CA"/>
        </w:rPr>
        <w:t>.</w:t>
      </w:r>
    </w:p>
    <w:p w14:paraId="1B88C1DC" w14:textId="6881DC40" w:rsidR="001921D3" w:rsidRPr="000E646F" w:rsidRDefault="001921D3" w:rsidP="00B340E5">
      <w:pPr>
        <w:jc w:val="both"/>
        <w:rPr>
          <w:rFonts w:ascii="Arial Narrow" w:hAnsi="Arial Narrow"/>
          <w:lang w:val="fr-CA"/>
        </w:rPr>
      </w:pPr>
    </w:p>
    <w:p w14:paraId="58EB8074" w14:textId="5DABCFFC" w:rsidR="001921D3" w:rsidRPr="000E646F" w:rsidRDefault="001921D3" w:rsidP="00B340E5">
      <w:pPr>
        <w:jc w:val="both"/>
        <w:rPr>
          <w:rFonts w:ascii="Arial Narrow" w:hAnsi="Arial Narrow"/>
          <w:lang w:val="fr-CA"/>
        </w:rPr>
      </w:pPr>
    </w:p>
    <w:p w14:paraId="2356DB54" w14:textId="5628E4C1" w:rsidR="001921D3" w:rsidRPr="000E646F" w:rsidRDefault="001921D3" w:rsidP="00B340E5">
      <w:pPr>
        <w:jc w:val="both"/>
        <w:rPr>
          <w:rFonts w:ascii="Arial Narrow" w:hAnsi="Arial Narrow"/>
          <w:lang w:val="fr-CA"/>
        </w:rPr>
      </w:pPr>
    </w:p>
    <w:p w14:paraId="79DCA5A3" w14:textId="20CB6324" w:rsidR="001921D3" w:rsidRPr="000E646F" w:rsidRDefault="001921D3" w:rsidP="00B340E5">
      <w:pPr>
        <w:jc w:val="both"/>
        <w:rPr>
          <w:rFonts w:ascii="Arial Narrow" w:hAnsi="Arial Narrow"/>
          <w:lang w:val="fr-CA"/>
        </w:rPr>
      </w:pPr>
    </w:p>
    <w:p w14:paraId="35A7188C" w14:textId="56DD0850" w:rsidR="001921D3" w:rsidRDefault="001921D3" w:rsidP="00B340E5">
      <w:pPr>
        <w:jc w:val="both"/>
        <w:rPr>
          <w:rFonts w:ascii="Arial Narrow" w:hAnsi="Arial Narrow"/>
          <w:lang w:val="fr-CA"/>
        </w:rPr>
      </w:pPr>
    </w:p>
    <w:p w14:paraId="7894CABD" w14:textId="7F32A127" w:rsidR="00377F27" w:rsidRDefault="00377F27" w:rsidP="00B340E5">
      <w:pPr>
        <w:jc w:val="both"/>
        <w:rPr>
          <w:rFonts w:ascii="Arial Narrow" w:hAnsi="Arial Narrow"/>
          <w:lang w:val="fr-CA"/>
        </w:rPr>
      </w:pPr>
    </w:p>
    <w:p w14:paraId="545D55F8" w14:textId="77777777" w:rsidR="00377F27" w:rsidRPr="000E646F" w:rsidRDefault="00377F27" w:rsidP="00B340E5">
      <w:pPr>
        <w:jc w:val="both"/>
        <w:rPr>
          <w:rFonts w:ascii="Arial Narrow" w:hAnsi="Arial Narrow"/>
          <w:lang w:val="fr-CA"/>
        </w:rPr>
      </w:pPr>
    </w:p>
    <w:p w14:paraId="5E6F3C3E" w14:textId="6C6711B4" w:rsidR="001921D3" w:rsidRPr="000E646F" w:rsidRDefault="001921D3" w:rsidP="00B340E5">
      <w:pPr>
        <w:jc w:val="both"/>
        <w:rPr>
          <w:rFonts w:ascii="Arial Narrow" w:hAnsi="Arial Narrow"/>
          <w:lang w:val="fr-CA"/>
        </w:rPr>
      </w:pPr>
    </w:p>
    <w:p w14:paraId="491F17E8" w14:textId="48E50050" w:rsidR="001921D3" w:rsidRPr="000E646F" w:rsidRDefault="001921D3" w:rsidP="00B340E5">
      <w:pPr>
        <w:jc w:val="both"/>
        <w:rPr>
          <w:rFonts w:ascii="Arial Narrow" w:hAnsi="Arial Narrow"/>
          <w:lang w:val="fr-CA"/>
        </w:rPr>
      </w:pPr>
    </w:p>
    <w:p w14:paraId="28ECA72B" w14:textId="19D5F62A" w:rsidR="00B340E5" w:rsidRPr="000E646F" w:rsidRDefault="00B340E5" w:rsidP="00B340E5">
      <w:pPr>
        <w:jc w:val="both"/>
        <w:rPr>
          <w:rFonts w:ascii="Arial Narrow" w:hAnsi="Arial Narrow"/>
          <w:lang w:val="fr-CA"/>
        </w:rPr>
      </w:pPr>
    </w:p>
    <w:p w14:paraId="5F047710" w14:textId="6FDEC5B0" w:rsidR="00451D14" w:rsidRPr="000E646F" w:rsidRDefault="006835DB" w:rsidP="006835DB">
      <w:pPr>
        <w:pStyle w:val="Heading3"/>
        <w:numPr>
          <w:ilvl w:val="0"/>
          <w:numId w:val="0"/>
        </w:numPr>
        <w:shd w:val="clear" w:color="auto" w:fill="A8D08D" w:themeFill="accent6" w:themeFillTint="99"/>
        <w:jc w:val="center"/>
        <w:rPr>
          <w:b/>
          <w:sz w:val="40"/>
          <w:szCs w:val="40"/>
          <w:lang w:val="en-CA"/>
        </w:rPr>
      </w:pPr>
      <w:bookmarkStart w:id="3" w:name="_Règlements_et_formulaires"/>
      <w:bookmarkStart w:id="4" w:name="_Section_2:_Règlements"/>
      <w:bookmarkEnd w:id="3"/>
      <w:bookmarkEnd w:id="4"/>
      <w:r w:rsidRPr="000E646F">
        <w:rPr>
          <w:b/>
          <w:bCs/>
          <w:sz w:val="40"/>
          <w:szCs w:val="40"/>
        </w:rPr>
        <w:lastRenderedPageBreak/>
        <w:t xml:space="preserve">Section 2: </w:t>
      </w:r>
      <w:r w:rsidR="00451D14" w:rsidRPr="000E646F">
        <w:rPr>
          <w:b/>
          <w:sz w:val="40"/>
          <w:szCs w:val="40"/>
          <w:lang w:val="en-CA"/>
        </w:rPr>
        <w:t>R</w:t>
      </w:r>
      <w:proofErr w:type="spellStart"/>
      <w:r w:rsidR="00451D14" w:rsidRPr="000E646F">
        <w:rPr>
          <w:b/>
          <w:sz w:val="40"/>
          <w:szCs w:val="40"/>
          <w:lang w:val="fr-CA"/>
        </w:rPr>
        <w:t>èglements</w:t>
      </w:r>
      <w:proofErr w:type="spellEnd"/>
      <w:r w:rsidR="00451D14" w:rsidRPr="000E646F">
        <w:rPr>
          <w:b/>
          <w:sz w:val="40"/>
          <w:szCs w:val="40"/>
          <w:lang w:val="fr-CA"/>
        </w:rPr>
        <w:t xml:space="preserve"> et formulaires</w:t>
      </w:r>
    </w:p>
    <w:p w14:paraId="5250A186" w14:textId="77777777" w:rsidR="00B340E5" w:rsidRPr="000E646F" w:rsidRDefault="00B340E5" w:rsidP="00B340E5">
      <w:pPr>
        <w:jc w:val="both"/>
        <w:rPr>
          <w:rFonts w:ascii="Arial Narrow" w:hAnsi="Arial Narrow"/>
          <w:bCs/>
          <w:lang w:val="en-CA"/>
        </w:rPr>
      </w:pPr>
    </w:p>
    <w:p w14:paraId="193E40D3" w14:textId="77777777" w:rsidR="00E07493" w:rsidRPr="000E646F" w:rsidRDefault="00E07493" w:rsidP="00B30E7E">
      <w:pPr>
        <w:jc w:val="both"/>
        <w:rPr>
          <w:rFonts w:ascii="Arial Narrow" w:hAnsi="Arial Narrow"/>
          <w:bCs/>
          <w:lang w:val="fr-CA"/>
        </w:rPr>
      </w:pPr>
    </w:p>
    <w:p w14:paraId="755EF2B2" w14:textId="4CF9765A" w:rsidR="00B340E5" w:rsidRPr="000E646F" w:rsidRDefault="00451D14" w:rsidP="00B30E7E">
      <w:pPr>
        <w:jc w:val="both"/>
        <w:rPr>
          <w:rFonts w:ascii="Arial Narrow" w:hAnsi="Arial Narrow"/>
          <w:bCs/>
          <w:lang w:val="fr-CA"/>
        </w:rPr>
      </w:pPr>
      <w:r w:rsidRPr="000E646F">
        <w:rPr>
          <w:rFonts w:ascii="Arial Narrow" w:hAnsi="Arial Narrow"/>
          <w:bCs/>
          <w:lang w:val="fr-CA"/>
        </w:rPr>
        <w:t>Tous les programmes des cycles supérieurs sont soumis aux Règlements généraux de l’Université, que vous trouverez sur le site Web de l’Université ici :</w:t>
      </w:r>
      <w:r w:rsidR="00B30E7E" w:rsidRPr="000E646F">
        <w:rPr>
          <w:rFonts w:ascii="Arial Narrow" w:hAnsi="Arial Narrow"/>
          <w:bCs/>
          <w:lang w:val="fr-CA"/>
        </w:rPr>
        <w:t xml:space="preserve"> </w:t>
      </w:r>
      <w:hyperlink r:id="rId43" w:history="1">
        <w:r w:rsidR="00B30E7E" w:rsidRPr="000E646F">
          <w:rPr>
            <w:rStyle w:val="Hyperlink"/>
            <w:rFonts w:ascii="Arial Narrow" w:hAnsi="Arial Narrow"/>
            <w:bCs/>
            <w:lang w:val="fr-CA"/>
          </w:rPr>
          <w:t>Politiques et règlements</w:t>
        </w:r>
      </w:hyperlink>
      <w:r w:rsidRPr="000E646F">
        <w:rPr>
          <w:rFonts w:ascii="Arial Narrow" w:hAnsi="Arial Narrow"/>
          <w:bCs/>
          <w:lang w:val="fr-CA"/>
        </w:rPr>
        <w:t xml:space="preserve"> </w:t>
      </w:r>
    </w:p>
    <w:p w14:paraId="7A5176AE" w14:textId="7216F26B" w:rsidR="00B340E5" w:rsidRPr="000E646F" w:rsidRDefault="00B340E5" w:rsidP="00B340E5">
      <w:pPr>
        <w:jc w:val="both"/>
        <w:rPr>
          <w:rFonts w:ascii="Arial Narrow" w:hAnsi="Arial Narrow"/>
          <w:lang w:val="fr-CA"/>
        </w:rPr>
      </w:pPr>
      <w:r w:rsidRPr="000E646F">
        <w:rPr>
          <w:rFonts w:ascii="Arial Narrow" w:hAnsi="Arial Narrow"/>
          <w:bCs/>
          <w:highlight w:val="lightGray"/>
          <w:lang w:val="fr-CA"/>
        </w:rPr>
        <w:t xml:space="preserve"> </w:t>
      </w:r>
    </w:p>
    <w:p w14:paraId="2242EBB9" w14:textId="5526D783" w:rsidR="00B340E5" w:rsidRPr="000E646F" w:rsidRDefault="005E2AE8" w:rsidP="00B340E5">
      <w:pPr>
        <w:jc w:val="both"/>
        <w:rPr>
          <w:rFonts w:ascii="Arial Narrow" w:hAnsi="Arial Narrow"/>
          <w:bCs/>
          <w:highlight w:val="lightGray"/>
          <w:lang w:val="fr-CA"/>
        </w:rPr>
      </w:pPr>
      <w:r w:rsidRPr="000E646F">
        <w:rPr>
          <w:rFonts w:ascii="Arial Narrow" w:hAnsi="Arial Narrow"/>
          <w:lang w:val="fr-CA"/>
        </w:rPr>
        <w:t>La vaste majorité des étapes administratives dans les programmes (entre autres, le choix d’un directeur/d’une directrice</w:t>
      </w:r>
      <w:r w:rsidR="00844C84" w:rsidRPr="000E646F">
        <w:rPr>
          <w:rFonts w:ascii="Arial Narrow" w:hAnsi="Arial Narrow"/>
          <w:lang w:val="fr-CA"/>
        </w:rPr>
        <w:t xml:space="preserve"> de thèse</w:t>
      </w:r>
      <w:r w:rsidRPr="000E646F">
        <w:rPr>
          <w:rFonts w:ascii="Arial Narrow" w:hAnsi="Arial Narrow"/>
          <w:lang w:val="fr-CA"/>
        </w:rPr>
        <w:t xml:space="preserve">, des modifications aux inscriptions, des demandes de congé, la soumission de thèses), sont gérées via des demandes de service dans </w:t>
      </w:r>
      <w:proofErr w:type="spellStart"/>
      <w:r w:rsidR="00D51255" w:rsidRPr="000E646F">
        <w:rPr>
          <w:rFonts w:ascii="Arial Narrow" w:hAnsi="Arial Narrow"/>
          <w:lang w:val="fr-CA"/>
        </w:rPr>
        <w:t>uoZone</w:t>
      </w:r>
      <w:proofErr w:type="spellEnd"/>
      <w:r w:rsidRPr="000E646F">
        <w:rPr>
          <w:rFonts w:ascii="Arial Narrow" w:hAnsi="Arial Narrow"/>
          <w:lang w:val="fr-CA"/>
        </w:rPr>
        <w:t xml:space="preserve">. De temps en temps, </w:t>
      </w:r>
      <w:r w:rsidR="00844C84" w:rsidRPr="000E646F">
        <w:rPr>
          <w:rFonts w:ascii="Arial Narrow" w:hAnsi="Arial Narrow"/>
          <w:lang w:val="fr-CA"/>
        </w:rPr>
        <w:t xml:space="preserve">il est demandé de </w:t>
      </w:r>
      <w:r w:rsidRPr="000E646F">
        <w:rPr>
          <w:rFonts w:ascii="Arial Narrow" w:hAnsi="Arial Narrow"/>
          <w:lang w:val="fr-CA"/>
        </w:rPr>
        <w:t>soumet</w:t>
      </w:r>
      <w:r w:rsidR="00844C84" w:rsidRPr="000E646F">
        <w:rPr>
          <w:rFonts w:ascii="Arial Narrow" w:hAnsi="Arial Narrow"/>
          <w:lang w:val="fr-CA"/>
        </w:rPr>
        <w:t>tre</w:t>
      </w:r>
      <w:r w:rsidRPr="000E646F">
        <w:rPr>
          <w:rFonts w:ascii="Arial Narrow" w:hAnsi="Arial Narrow"/>
          <w:lang w:val="fr-CA"/>
        </w:rPr>
        <w:t xml:space="preserve"> un formulaire pour appuyer la demande de service. </w:t>
      </w:r>
    </w:p>
    <w:p w14:paraId="4FD37790" w14:textId="20ED9DAF" w:rsidR="00B340E5" w:rsidRPr="000E646F" w:rsidRDefault="00451D14" w:rsidP="00B30E7E">
      <w:pPr>
        <w:jc w:val="both"/>
        <w:rPr>
          <w:rFonts w:ascii="Arial Narrow" w:hAnsi="Arial Narrow"/>
        </w:rPr>
      </w:pPr>
      <w:r w:rsidRPr="000E646F">
        <w:rPr>
          <w:rFonts w:ascii="Arial Narrow" w:hAnsi="Arial Narrow"/>
          <w:bCs/>
          <w:lang w:val="fr-CA"/>
        </w:rPr>
        <w:t xml:space="preserve">Presque tous les formulaires nécessaires pour des </w:t>
      </w:r>
      <w:proofErr w:type="spellStart"/>
      <w:r w:rsidRPr="000E646F">
        <w:rPr>
          <w:rFonts w:ascii="Arial Narrow" w:hAnsi="Arial Narrow"/>
          <w:bCs/>
          <w:lang w:val="fr-CA"/>
        </w:rPr>
        <w:t>étudiant.</w:t>
      </w:r>
      <w:proofErr w:type="gramStart"/>
      <w:r w:rsidRPr="000E646F">
        <w:rPr>
          <w:rFonts w:ascii="Arial Narrow" w:hAnsi="Arial Narrow"/>
          <w:bCs/>
          <w:lang w:val="fr-CA"/>
        </w:rPr>
        <w:t>e.s</w:t>
      </w:r>
      <w:proofErr w:type="spellEnd"/>
      <w:proofErr w:type="gramEnd"/>
      <w:r w:rsidRPr="000E646F">
        <w:rPr>
          <w:rFonts w:ascii="Arial Narrow" w:hAnsi="Arial Narrow"/>
          <w:bCs/>
          <w:lang w:val="fr-CA"/>
        </w:rPr>
        <w:t xml:space="preserve"> aux cycles supérieurs se trouvent ici :</w:t>
      </w:r>
      <w:r w:rsidR="00B30E7E" w:rsidRPr="000E646F">
        <w:rPr>
          <w:rFonts w:ascii="Arial Narrow" w:hAnsi="Arial Narrow"/>
          <w:bCs/>
          <w:lang w:val="fr-CA"/>
        </w:rPr>
        <w:t xml:space="preserve"> </w:t>
      </w:r>
      <w:hyperlink r:id="rId44" w:history="1">
        <w:r w:rsidR="00B30E7E" w:rsidRPr="000E646F">
          <w:rPr>
            <w:rStyle w:val="Hyperlink"/>
            <w:rFonts w:ascii="Arial Narrow" w:hAnsi="Arial Narrow"/>
            <w:bCs/>
            <w:lang w:val="fr-CA"/>
          </w:rPr>
          <w:t>Formulaires et outils</w:t>
        </w:r>
      </w:hyperlink>
      <w:r w:rsidR="00B30E7E" w:rsidRPr="000E646F">
        <w:rPr>
          <w:rFonts w:ascii="Arial Narrow" w:hAnsi="Arial Narrow"/>
          <w:bCs/>
          <w:lang w:val="fr-CA"/>
        </w:rPr>
        <w:t xml:space="preserve"> </w:t>
      </w:r>
      <w:r w:rsidRPr="000E646F">
        <w:rPr>
          <w:rFonts w:ascii="Arial Narrow" w:hAnsi="Arial Narrow"/>
          <w:bCs/>
          <w:lang w:val="fr-CA"/>
        </w:rPr>
        <w:t xml:space="preserve"> </w:t>
      </w:r>
    </w:p>
    <w:p w14:paraId="56C70509" w14:textId="77777777" w:rsidR="00B30E7E" w:rsidRPr="000E646F" w:rsidRDefault="00B30E7E" w:rsidP="00B30E7E">
      <w:pPr>
        <w:jc w:val="both"/>
        <w:rPr>
          <w:rFonts w:ascii="Arial Narrow" w:hAnsi="Arial Narrow"/>
          <w:bCs/>
          <w:lang w:val="fr-CA"/>
        </w:rPr>
      </w:pPr>
    </w:p>
    <w:p w14:paraId="00653B62" w14:textId="1738C549" w:rsidR="005E2AE8" w:rsidRPr="000E646F" w:rsidRDefault="005E2AE8" w:rsidP="00B30E7E">
      <w:pPr>
        <w:jc w:val="both"/>
        <w:rPr>
          <w:rFonts w:ascii="Arial Narrow" w:hAnsi="Arial Narrow"/>
        </w:rPr>
      </w:pPr>
      <w:r w:rsidRPr="000E646F">
        <w:rPr>
          <w:rFonts w:ascii="Arial Narrow" w:hAnsi="Arial Narrow"/>
          <w:lang w:val="fr-CA"/>
        </w:rPr>
        <w:t>Les dates et dates limites importantes pour diverses activités se trouvent sur le site de l’</w:t>
      </w:r>
      <w:proofErr w:type="spellStart"/>
      <w:r w:rsidRPr="000E646F">
        <w:rPr>
          <w:rFonts w:ascii="Arial Narrow" w:hAnsi="Arial Narrow"/>
          <w:lang w:val="fr-CA"/>
        </w:rPr>
        <w:t>uOttawa</w:t>
      </w:r>
      <w:proofErr w:type="spellEnd"/>
      <w:r w:rsidRPr="000E646F">
        <w:rPr>
          <w:rFonts w:ascii="Arial Narrow" w:hAnsi="Arial Narrow"/>
          <w:lang w:val="fr-CA"/>
        </w:rPr>
        <w:t xml:space="preserve"> : </w:t>
      </w:r>
      <w:r w:rsidR="00B30E7E" w:rsidRPr="000E646F">
        <w:rPr>
          <w:rFonts w:ascii="Arial Narrow" w:hAnsi="Arial Narrow"/>
          <w:lang w:val="fr-CA"/>
        </w:rPr>
        <w:t>(</w:t>
      </w:r>
      <w:hyperlink r:id="rId45" w:history="1">
        <w:r w:rsidR="00E07493" w:rsidRPr="000E646F">
          <w:rPr>
            <w:rStyle w:val="Hyperlink"/>
            <w:rFonts w:ascii="Arial Narrow" w:hAnsi="Arial Narrow"/>
          </w:rPr>
          <w:t>https://www2.uottawa.ca/etudiants-actuels/dates-importantes-echeances-scolaires</w:t>
        </w:r>
      </w:hyperlink>
      <w:r w:rsidR="00B30E7E" w:rsidRPr="000E646F">
        <w:rPr>
          <w:rFonts w:ascii="Arial Narrow" w:hAnsi="Arial Narrow"/>
        </w:rPr>
        <w:t>)</w:t>
      </w:r>
      <w:r w:rsidRPr="000E646F">
        <w:rPr>
          <w:rFonts w:ascii="Arial Narrow" w:hAnsi="Arial Narrow"/>
          <w:lang w:val="fr-CA"/>
        </w:rPr>
        <w:t xml:space="preserve">. </w:t>
      </w:r>
      <w:r w:rsidRPr="000E646F">
        <w:rPr>
          <w:rFonts w:ascii="Arial Narrow" w:hAnsi="Arial Narrow"/>
          <w:b/>
          <w:bCs/>
          <w:lang w:val="fr-CA"/>
        </w:rPr>
        <w:t>Veuillez noter que les dates pour certaines tâches sont différentes pour les options th</w:t>
      </w:r>
      <w:r w:rsidR="008D2D7B" w:rsidRPr="000E646F">
        <w:rPr>
          <w:rFonts w:ascii="Arial Narrow" w:hAnsi="Arial Narrow"/>
          <w:b/>
          <w:bCs/>
          <w:lang w:val="fr-CA"/>
        </w:rPr>
        <w:t>è</w:t>
      </w:r>
      <w:r w:rsidRPr="000E646F">
        <w:rPr>
          <w:rFonts w:ascii="Arial Narrow" w:hAnsi="Arial Narrow"/>
          <w:b/>
          <w:bCs/>
          <w:lang w:val="fr-CA"/>
        </w:rPr>
        <w:t xml:space="preserve">se et recherche appliquée à la maîtrise. </w:t>
      </w:r>
      <w:r w:rsidRPr="000E646F">
        <w:rPr>
          <w:rFonts w:ascii="Arial Narrow" w:hAnsi="Arial Narrow"/>
          <w:lang w:val="fr-CA"/>
        </w:rPr>
        <w:t>Il est essentiel de lire attentivement les informations</w:t>
      </w:r>
      <w:r w:rsidRPr="000E646F">
        <w:rPr>
          <w:rFonts w:ascii="Arial Narrow" w:hAnsi="Arial Narrow"/>
          <w:b/>
          <w:bCs/>
          <w:lang w:val="fr-CA"/>
        </w:rPr>
        <w:t xml:space="preserve"> </w:t>
      </w:r>
      <w:r w:rsidRPr="000E646F">
        <w:rPr>
          <w:rFonts w:ascii="Arial Narrow" w:hAnsi="Arial Narrow"/>
          <w:lang w:val="fr-CA"/>
        </w:rPr>
        <w:t xml:space="preserve">et de s’assurer de regarder la bonne option (thèse ou mémoire, cette dernière englobant une traduction commentée, un fichier terminologique/lexicographique, ou un projet de recherche).  </w:t>
      </w:r>
    </w:p>
    <w:p w14:paraId="4AC2B5E3" w14:textId="6CB3BCDF" w:rsidR="00C24286" w:rsidRPr="000E646F" w:rsidRDefault="00C24286" w:rsidP="002C0DED">
      <w:pPr>
        <w:rPr>
          <w:rFonts w:ascii="Arial Narrow" w:hAnsi="Arial Narrow"/>
          <w:lang w:val="fr-CA"/>
        </w:rPr>
      </w:pPr>
    </w:p>
    <w:p w14:paraId="4661BACF" w14:textId="2E488485" w:rsidR="00E07493" w:rsidRPr="000E646F" w:rsidRDefault="00E07493" w:rsidP="002C0DED">
      <w:pPr>
        <w:rPr>
          <w:rFonts w:ascii="Arial Narrow" w:hAnsi="Arial Narrow"/>
          <w:lang w:val="fr-CA"/>
        </w:rPr>
      </w:pPr>
    </w:p>
    <w:p w14:paraId="2F10BCAE" w14:textId="30233B4D" w:rsidR="00E07493" w:rsidRPr="000E646F" w:rsidRDefault="00E07493" w:rsidP="002C0DED">
      <w:pPr>
        <w:rPr>
          <w:rFonts w:ascii="Arial Narrow" w:hAnsi="Arial Narrow"/>
          <w:lang w:val="fr-CA"/>
        </w:rPr>
      </w:pPr>
    </w:p>
    <w:p w14:paraId="52A6B584" w14:textId="608E59CD" w:rsidR="00E07493" w:rsidRPr="000E646F" w:rsidRDefault="00E07493" w:rsidP="002C0DED">
      <w:pPr>
        <w:rPr>
          <w:rFonts w:ascii="Arial Narrow" w:hAnsi="Arial Narrow"/>
          <w:lang w:val="fr-CA"/>
        </w:rPr>
      </w:pPr>
    </w:p>
    <w:p w14:paraId="5017E6F0" w14:textId="0449A83C" w:rsidR="00E07493" w:rsidRPr="000E646F" w:rsidRDefault="00E07493" w:rsidP="002C0DED">
      <w:pPr>
        <w:rPr>
          <w:rFonts w:ascii="Arial Narrow" w:hAnsi="Arial Narrow"/>
          <w:lang w:val="fr-CA"/>
        </w:rPr>
      </w:pPr>
    </w:p>
    <w:p w14:paraId="18C7C783" w14:textId="433DAB88" w:rsidR="00E07493" w:rsidRPr="000E646F" w:rsidRDefault="00E07493" w:rsidP="002C0DED">
      <w:pPr>
        <w:rPr>
          <w:rFonts w:ascii="Arial Narrow" w:hAnsi="Arial Narrow"/>
          <w:lang w:val="fr-CA"/>
        </w:rPr>
      </w:pPr>
    </w:p>
    <w:p w14:paraId="2FEA4A10" w14:textId="4A28107E" w:rsidR="00E07493" w:rsidRPr="000E646F" w:rsidRDefault="00E07493" w:rsidP="002C0DED">
      <w:pPr>
        <w:rPr>
          <w:rFonts w:ascii="Arial Narrow" w:hAnsi="Arial Narrow"/>
          <w:lang w:val="fr-CA"/>
        </w:rPr>
      </w:pPr>
    </w:p>
    <w:p w14:paraId="7E0D92F4" w14:textId="69CB8B08" w:rsidR="00E07493" w:rsidRPr="000E646F" w:rsidRDefault="00E07493" w:rsidP="002C0DED">
      <w:pPr>
        <w:rPr>
          <w:rFonts w:ascii="Arial Narrow" w:hAnsi="Arial Narrow"/>
          <w:lang w:val="fr-CA"/>
        </w:rPr>
      </w:pPr>
    </w:p>
    <w:p w14:paraId="40A19D6E" w14:textId="1321518A" w:rsidR="00E07493" w:rsidRPr="000E646F" w:rsidRDefault="00E07493" w:rsidP="002C0DED">
      <w:pPr>
        <w:rPr>
          <w:rFonts w:ascii="Arial Narrow" w:hAnsi="Arial Narrow"/>
          <w:lang w:val="fr-CA"/>
        </w:rPr>
      </w:pPr>
    </w:p>
    <w:p w14:paraId="0041E70A" w14:textId="7B491E2E" w:rsidR="00E07493" w:rsidRPr="000E646F" w:rsidRDefault="00E07493" w:rsidP="002C0DED">
      <w:pPr>
        <w:rPr>
          <w:rFonts w:ascii="Arial Narrow" w:hAnsi="Arial Narrow"/>
          <w:lang w:val="fr-CA"/>
        </w:rPr>
      </w:pPr>
    </w:p>
    <w:p w14:paraId="3F17C9B7" w14:textId="0EA25537" w:rsidR="00E07493" w:rsidRPr="000E646F" w:rsidRDefault="00E07493" w:rsidP="002C0DED">
      <w:pPr>
        <w:rPr>
          <w:rFonts w:ascii="Arial Narrow" w:hAnsi="Arial Narrow"/>
          <w:lang w:val="fr-CA"/>
        </w:rPr>
      </w:pPr>
    </w:p>
    <w:p w14:paraId="04ABC965" w14:textId="4D59D3D3" w:rsidR="00E07493" w:rsidRPr="000E646F" w:rsidRDefault="00E07493" w:rsidP="002C0DED">
      <w:pPr>
        <w:rPr>
          <w:rFonts w:ascii="Arial Narrow" w:hAnsi="Arial Narrow"/>
          <w:lang w:val="fr-CA"/>
        </w:rPr>
      </w:pPr>
    </w:p>
    <w:p w14:paraId="0A201EF8" w14:textId="0D50D75B" w:rsidR="00E07493" w:rsidRPr="000E646F" w:rsidRDefault="00E07493" w:rsidP="002C0DED">
      <w:pPr>
        <w:rPr>
          <w:rFonts w:ascii="Arial Narrow" w:hAnsi="Arial Narrow"/>
          <w:lang w:val="fr-CA"/>
        </w:rPr>
      </w:pPr>
    </w:p>
    <w:p w14:paraId="71626791" w14:textId="672C17A4" w:rsidR="00E07493" w:rsidRPr="000E646F" w:rsidRDefault="00E07493" w:rsidP="002C0DED">
      <w:pPr>
        <w:rPr>
          <w:rFonts w:ascii="Arial Narrow" w:hAnsi="Arial Narrow"/>
          <w:lang w:val="fr-CA"/>
        </w:rPr>
      </w:pPr>
    </w:p>
    <w:p w14:paraId="2193D30F" w14:textId="3F14B02E" w:rsidR="00E07493" w:rsidRPr="000E646F" w:rsidRDefault="00E07493" w:rsidP="002C0DED">
      <w:pPr>
        <w:rPr>
          <w:rFonts w:ascii="Arial Narrow" w:hAnsi="Arial Narrow"/>
          <w:lang w:val="fr-CA"/>
        </w:rPr>
      </w:pPr>
    </w:p>
    <w:p w14:paraId="17B7A45D" w14:textId="7B293A7B" w:rsidR="00E07493" w:rsidRPr="000E646F" w:rsidRDefault="00E07493" w:rsidP="002C0DED">
      <w:pPr>
        <w:rPr>
          <w:rFonts w:ascii="Arial Narrow" w:hAnsi="Arial Narrow"/>
          <w:lang w:val="fr-CA"/>
        </w:rPr>
      </w:pPr>
    </w:p>
    <w:p w14:paraId="77B57173" w14:textId="06CE30DB" w:rsidR="00E07493" w:rsidRPr="000E646F" w:rsidRDefault="00E07493" w:rsidP="002C0DED">
      <w:pPr>
        <w:rPr>
          <w:rFonts w:ascii="Arial Narrow" w:hAnsi="Arial Narrow"/>
          <w:lang w:val="fr-CA"/>
        </w:rPr>
      </w:pPr>
    </w:p>
    <w:p w14:paraId="2F350093" w14:textId="1F63D807" w:rsidR="00E07493" w:rsidRPr="000E646F" w:rsidRDefault="00E07493" w:rsidP="002C0DED">
      <w:pPr>
        <w:rPr>
          <w:rFonts w:ascii="Arial Narrow" w:hAnsi="Arial Narrow"/>
          <w:lang w:val="fr-CA"/>
        </w:rPr>
      </w:pPr>
    </w:p>
    <w:p w14:paraId="5463491A" w14:textId="21D3F453" w:rsidR="00E07493" w:rsidRPr="000E646F" w:rsidRDefault="00E07493" w:rsidP="002C0DED">
      <w:pPr>
        <w:rPr>
          <w:rFonts w:ascii="Arial Narrow" w:hAnsi="Arial Narrow"/>
          <w:lang w:val="fr-CA"/>
        </w:rPr>
      </w:pPr>
    </w:p>
    <w:p w14:paraId="5B50C72D" w14:textId="44F5FDF0" w:rsidR="00992B63" w:rsidRPr="000E646F" w:rsidRDefault="00992B63" w:rsidP="002C0DED">
      <w:pPr>
        <w:rPr>
          <w:rFonts w:ascii="Arial Narrow" w:hAnsi="Arial Narrow"/>
          <w:lang w:val="fr-CA"/>
        </w:rPr>
      </w:pPr>
    </w:p>
    <w:p w14:paraId="2C1BABF1" w14:textId="77777777" w:rsidR="00992B63" w:rsidRPr="000E646F" w:rsidRDefault="00992B63" w:rsidP="002C0DED">
      <w:pPr>
        <w:rPr>
          <w:rFonts w:ascii="Arial Narrow" w:hAnsi="Arial Narrow"/>
          <w:lang w:val="fr-CA"/>
        </w:rPr>
      </w:pPr>
    </w:p>
    <w:p w14:paraId="738888DE" w14:textId="57F7AA01" w:rsidR="00E07493" w:rsidRPr="000E646F" w:rsidRDefault="00E07493" w:rsidP="002C0DED">
      <w:pPr>
        <w:rPr>
          <w:rFonts w:ascii="Arial Narrow" w:hAnsi="Arial Narrow"/>
          <w:lang w:val="fr-CA"/>
        </w:rPr>
      </w:pPr>
    </w:p>
    <w:p w14:paraId="5341BDDB" w14:textId="1C1D5E11" w:rsidR="00E07493" w:rsidRPr="000E646F" w:rsidRDefault="00E07493" w:rsidP="002C0DED">
      <w:pPr>
        <w:rPr>
          <w:rFonts w:ascii="Arial Narrow" w:hAnsi="Arial Narrow"/>
          <w:lang w:val="fr-CA"/>
        </w:rPr>
      </w:pPr>
    </w:p>
    <w:p w14:paraId="2DAE6E0C" w14:textId="17C07ADC" w:rsidR="00E07493" w:rsidRPr="000E646F" w:rsidRDefault="00E07493" w:rsidP="002C0DED">
      <w:pPr>
        <w:rPr>
          <w:rFonts w:ascii="Arial Narrow" w:hAnsi="Arial Narrow"/>
          <w:lang w:val="fr-CA"/>
        </w:rPr>
      </w:pPr>
    </w:p>
    <w:p w14:paraId="4E35FBC0" w14:textId="0807C693" w:rsidR="00E07493" w:rsidRPr="000E646F" w:rsidRDefault="00E07493" w:rsidP="002C0DED">
      <w:pPr>
        <w:rPr>
          <w:rFonts w:ascii="Arial Narrow" w:hAnsi="Arial Narrow"/>
          <w:lang w:val="fr-CA"/>
        </w:rPr>
      </w:pPr>
    </w:p>
    <w:p w14:paraId="2D59B65E" w14:textId="65B5FA21" w:rsidR="00E07493" w:rsidRPr="000E646F" w:rsidRDefault="00E07493" w:rsidP="002C0DED">
      <w:pPr>
        <w:rPr>
          <w:rFonts w:ascii="Arial Narrow" w:hAnsi="Arial Narrow"/>
          <w:lang w:val="fr-CA"/>
        </w:rPr>
      </w:pPr>
    </w:p>
    <w:p w14:paraId="12C5222B" w14:textId="2FBC8B89" w:rsidR="00E07493" w:rsidRPr="000E646F" w:rsidRDefault="00E07493" w:rsidP="002C0DED">
      <w:pPr>
        <w:rPr>
          <w:rFonts w:ascii="Arial Narrow" w:hAnsi="Arial Narrow"/>
          <w:lang w:val="fr-CA"/>
        </w:rPr>
      </w:pPr>
    </w:p>
    <w:p w14:paraId="6F41DE49" w14:textId="77777777" w:rsidR="00E07493" w:rsidRPr="000E646F" w:rsidRDefault="00E07493" w:rsidP="002C0DED">
      <w:pPr>
        <w:rPr>
          <w:rFonts w:ascii="Arial Narrow" w:hAnsi="Arial Narrow"/>
          <w:lang w:val="fr-CA"/>
        </w:rPr>
      </w:pPr>
    </w:p>
    <w:p w14:paraId="6F744F68" w14:textId="3735E4B7" w:rsidR="0017109D" w:rsidRPr="000E646F" w:rsidRDefault="006835DB" w:rsidP="006835DB">
      <w:pPr>
        <w:pStyle w:val="Heading3"/>
        <w:numPr>
          <w:ilvl w:val="0"/>
          <w:numId w:val="0"/>
        </w:numPr>
        <w:shd w:val="clear" w:color="auto" w:fill="A8D08D" w:themeFill="accent6" w:themeFillTint="99"/>
        <w:jc w:val="center"/>
        <w:rPr>
          <w:b/>
          <w:bCs/>
          <w:sz w:val="40"/>
          <w:szCs w:val="40"/>
          <w:lang w:val="fr-CA"/>
        </w:rPr>
      </w:pPr>
      <w:bookmarkStart w:id="5" w:name="_Programmes_de_maîtrise"/>
      <w:bookmarkStart w:id="6" w:name="_Section_3:_Programmes"/>
      <w:bookmarkEnd w:id="5"/>
      <w:bookmarkEnd w:id="6"/>
      <w:r w:rsidRPr="000E646F">
        <w:rPr>
          <w:b/>
          <w:bCs/>
          <w:sz w:val="40"/>
          <w:szCs w:val="40"/>
        </w:rPr>
        <w:lastRenderedPageBreak/>
        <w:t xml:space="preserve">Section 3: </w:t>
      </w:r>
      <w:r w:rsidR="00194A18" w:rsidRPr="000E646F">
        <w:rPr>
          <w:b/>
          <w:bCs/>
          <w:sz w:val="40"/>
          <w:szCs w:val="40"/>
          <w:lang w:val="fr-CA"/>
        </w:rPr>
        <w:t>Programmes de maîtrise</w:t>
      </w:r>
    </w:p>
    <w:p w14:paraId="440B1EC4" w14:textId="77777777" w:rsidR="0043000D" w:rsidRPr="000E646F" w:rsidRDefault="0043000D" w:rsidP="007E30FC">
      <w:pPr>
        <w:rPr>
          <w:rFonts w:ascii="Arial Narrow" w:hAnsi="Arial Narrow"/>
          <w:lang w:val="fr-CA"/>
        </w:rPr>
      </w:pPr>
    </w:p>
    <w:p w14:paraId="6F548C87" w14:textId="1CDBF19E" w:rsidR="007E30FC" w:rsidRPr="000E646F" w:rsidRDefault="00844C84" w:rsidP="00377F27">
      <w:pPr>
        <w:jc w:val="both"/>
        <w:rPr>
          <w:rFonts w:ascii="Arial Narrow" w:hAnsi="Arial Narrow"/>
          <w:lang w:val="fr-CA"/>
        </w:rPr>
      </w:pPr>
      <w:r w:rsidRPr="000E646F">
        <w:rPr>
          <w:rFonts w:ascii="Arial Narrow" w:hAnsi="Arial Narrow"/>
          <w:lang w:val="fr-CA"/>
        </w:rPr>
        <w:t>L</w:t>
      </w:r>
      <w:r w:rsidR="007E30FC" w:rsidRPr="000E646F">
        <w:rPr>
          <w:rFonts w:ascii="Arial Narrow" w:hAnsi="Arial Narrow"/>
          <w:lang w:val="fr-CA"/>
        </w:rPr>
        <w:t xml:space="preserve">es </w:t>
      </w:r>
      <w:proofErr w:type="spellStart"/>
      <w:r w:rsidR="007E30FC" w:rsidRPr="000E646F">
        <w:rPr>
          <w:rFonts w:ascii="Arial Narrow" w:hAnsi="Arial Narrow"/>
          <w:lang w:val="fr-CA"/>
        </w:rPr>
        <w:t>cadidat.</w:t>
      </w:r>
      <w:proofErr w:type="gramStart"/>
      <w:r w:rsidR="007E30FC" w:rsidRPr="000E646F">
        <w:rPr>
          <w:rFonts w:ascii="Arial Narrow" w:hAnsi="Arial Narrow"/>
          <w:lang w:val="fr-CA"/>
        </w:rPr>
        <w:t>e.s</w:t>
      </w:r>
      <w:proofErr w:type="spellEnd"/>
      <w:proofErr w:type="gramEnd"/>
      <w:r w:rsidR="007E30FC" w:rsidRPr="000E646F">
        <w:rPr>
          <w:rFonts w:ascii="Arial Narrow" w:hAnsi="Arial Narrow"/>
          <w:lang w:val="fr-CA"/>
        </w:rPr>
        <w:t xml:space="preserve"> à la maîtrise sans antécédents en traduction devront faire une année propédeutique, constituée principalement de cours de traduction, avant d’entrer dans le programme. Ces cours nécessitent un haut niveau de bilinguisme anglais / français. L</w:t>
      </w:r>
      <w:r w:rsidRPr="000E646F">
        <w:rPr>
          <w:rFonts w:ascii="Arial Narrow" w:hAnsi="Arial Narrow"/>
          <w:lang w:val="fr-CA"/>
        </w:rPr>
        <w:t>es</w:t>
      </w:r>
      <w:r w:rsidR="007E30FC" w:rsidRPr="000E646F">
        <w:rPr>
          <w:rFonts w:ascii="Arial Narrow" w:hAnsi="Arial Narrow"/>
          <w:lang w:val="fr-CA"/>
        </w:rPr>
        <w:t xml:space="preserve"> </w:t>
      </w:r>
      <w:proofErr w:type="spellStart"/>
      <w:r w:rsidR="007E30FC" w:rsidRPr="000E646F">
        <w:rPr>
          <w:rFonts w:ascii="Arial Narrow" w:hAnsi="Arial Narrow"/>
          <w:lang w:val="fr-CA"/>
        </w:rPr>
        <w:t>candidat</w:t>
      </w:r>
      <w:r w:rsidRPr="000E646F">
        <w:rPr>
          <w:rFonts w:ascii="Arial Narrow" w:hAnsi="Arial Narrow"/>
          <w:lang w:val="fr-CA"/>
        </w:rPr>
        <w:t>.</w:t>
      </w:r>
      <w:proofErr w:type="gramStart"/>
      <w:r w:rsidR="007E30FC" w:rsidRPr="000E646F">
        <w:rPr>
          <w:rFonts w:ascii="Arial Narrow" w:hAnsi="Arial Narrow"/>
          <w:lang w:val="fr-CA"/>
        </w:rPr>
        <w:t>e</w:t>
      </w:r>
      <w:r w:rsidRPr="000E646F">
        <w:rPr>
          <w:rFonts w:ascii="Arial Narrow" w:hAnsi="Arial Narrow"/>
          <w:lang w:val="fr-CA"/>
        </w:rPr>
        <w:t>.s</w:t>
      </w:r>
      <w:proofErr w:type="spellEnd"/>
      <w:proofErr w:type="gramEnd"/>
      <w:r w:rsidR="007E30FC" w:rsidRPr="000E646F">
        <w:rPr>
          <w:rFonts w:ascii="Arial Narrow" w:hAnsi="Arial Narrow"/>
          <w:lang w:val="fr-CA"/>
        </w:rPr>
        <w:t xml:space="preserve"> devr</w:t>
      </w:r>
      <w:r w:rsidRPr="000E646F">
        <w:rPr>
          <w:rFonts w:ascii="Arial Narrow" w:hAnsi="Arial Narrow"/>
          <w:lang w:val="fr-CA"/>
        </w:rPr>
        <w:t>ont</w:t>
      </w:r>
      <w:r w:rsidR="007E30FC" w:rsidRPr="000E646F">
        <w:rPr>
          <w:rFonts w:ascii="Arial Narrow" w:hAnsi="Arial Narrow"/>
          <w:lang w:val="fr-CA"/>
        </w:rPr>
        <w:t xml:space="preserve"> passer un examen d’admission pour vérifier que </w:t>
      </w:r>
      <w:r w:rsidRPr="000E646F">
        <w:rPr>
          <w:rFonts w:ascii="Arial Narrow" w:hAnsi="Arial Narrow"/>
          <w:lang w:val="fr-CA"/>
        </w:rPr>
        <w:t>leur</w:t>
      </w:r>
      <w:r w:rsidR="007E30FC" w:rsidRPr="000E646F">
        <w:rPr>
          <w:rFonts w:ascii="Arial Narrow" w:hAnsi="Arial Narrow"/>
          <w:lang w:val="fr-CA"/>
        </w:rPr>
        <w:t>s connaissances linguistiques sont adéquates pour la permettre de participer aux cours.</w:t>
      </w:r>
    </w:p>
    <w:p w14:paraId="3CD0F06C" w14:textId="77777777" w:rsidR="00E07493" w:rsidRPr="000E646F" w:rsidRDefault="00E07493" w:rsidP="00377F27">
      <w:pPr>
        <w:jc w:val="both"/>
        <w:rPr>
          <w:rFonts w:ascii="Arial Narrow" w:hAnsi="Arial Narrow"/>
          <w:lang w:val="fr-CA"/>
        </w:rPr>
      </w:pPr>
    </w:p>
    <w:p w14:paraId="67F5DA2A" w14:textId="77777777" w:rsidR="00194A18" w:rsidRPr="000E646F" w:rsidRDefault="00194A18" w:rsidP="00377F27">
      <w:pPr>
        <w:jc w:val="both"/>
        <w:rPr>
          <w:rFonts w:ascii="Arial Narrow" w:hAnsi="Arial Narrow"/>
          <w:b/>
          <w:u w:val="single"/>
          <w:lang w:val="fr-CA"/>
        </w:rPr>
      </w:pPr>
    </w:p>
    <w:p w14:paraId="6D9A895D" w14:textId="257026B6" w:rsidR="00B340E5" w:rsidRPr="000E646F" w:rsidRDefault="00E07493" w:rsidP="00377F27">
      <w:pPr>
        <w:pStyle w:val="Heading4"/>
        <w:jc w:val="both"/>
        <w:rPr>
          <w:b/>
          <w:bCs/>
          <w:color w:val="990033"/>
          <w:u w:val="none"/>
          <w:lang w:val="fr-CA"/>
        </w:rPr>
      </w:pPr>
      <w:r w:rsidRPr="000E646F">
        <w:rPr>
          <w:b/>
          <w:bCs/>
          <w:color w:val="990033"/>
          <w:u w:val="none"/>
          <w:lang w:val="fr-CA"/>
        </w:rPr>
        <w:t xml:space="preserve">3.1. </w:t>
      </w:r>
      <w:r w:rsidR="00194A18" w:rsidRPr="000E646F">
        <w:rPr>
          <w:b/>
          <w:bCs/>
          <w:color w:val="990033"/>
          <w:u w:val="none"/>
          <w:lang w:val="fr-CA"/>
        </w:rPr>
        <w:t>M</w:t>
      </w:r>
      <w:r w:rsidR="008A1AD7" w:rsidRPr="000E646F">
        <w:rPr>
          <w:b/>
          <w:bCs/>
          <w:color w:val="990033"/>
          <w:u w:val="none"/>
          <w:lang w:val="fr-CA"/>
        </w:rPr>
        <w:t>aîtrise</w:t>
      </w:r>
      <w:r w:rsidR="00F05D42" w:rsidRPr="000E646F">
        <w:rPr>
          <w:b/>
          <w:bCs/>
          <w:color w:val="990033"/>
          <w:u w:val="none"/>
          <w:lang w:val="fr-CA"/>
        </w:rPr>
        <w:t xml:space="preserve"> </w:t>
      </w:r>
      <w:r w:rsidR="00194A18" w:rsidRPr="000E646F">
        <w:rPr>
          <w:b/>
          <w:bCs/>
          <w:color w:val="990033"/>
          <w:u w:val="none"/>
          <w:lang w:val="fr-CA"/>
        </w:rPr>
        <w:t xml:space="preserve">ès arts (MA) </w:t>
      </w:r>
      <w:r w:rsidR="00F05D42" w:rsidRPr="000E646F">
        <w:rPr>
          <w:b/>
          <w:bCs/>
          <w:color w:val="990033"/>
          <w:u w:val="none"/>
          <w:lang w:val="fr-CA"/>
        </w:rPr>
        <w:t>en traductologie</w:t>
      </w:r>
    </w:p>
    <w:p w14:paraId="52ABF7B8" w14:textId="066B8059" w:rsidR="00036658" w:rsidRPr="000E646F" w:rsidRDefault="00000000" w:rsidP="00377F27">
      <w:pPr>
        <w:spacing w:before="100" w:beforeAutospacing="1" w:after="100" w:afterAutospacing="1"/>
        <w:ind w:left="11"/>
        <w:jc w:val="both"/>
        <w:rPr>
          <w:rStyle w:val="Hyperlink"/>
          <w:rFonts w:ascii="Arial Narrow" w:hAnsi="Arial Narrow"/>
          <w:lang w:val="fr-CA"/>
        </w:rPr>
      </w:pPr>
      <w:hyperlink r:id="rId46" w:history="1">
        <w:r w:rsidR="00194A18" w:rsidRPr="000E646F">
          <w:rPr>
            <w:rStyle w:val="Hyperlink"/>
            <w:rFonts w:ascii="Arial Narrow" w:hAnsi="Arial Narrow"/>
            <w:lang w:val="fr-CA"/>
          </w:rPr>
          <w:t>https://catalogue.uottawa.ca/fr/etudes-sup/maitrise-arts-traductologie/</w:t>
        </w:r>
      </w:hyperlink>
      <w:r w:rsidR="00194A18" w:rsidRPr="000E646F">
        <w:rPr>
          <w:rFonts w:ascii="Arial Narrow" w:hAnsi="Arial Narrow"/>
          <w:lang w:val="fr-CA"/>
        </w:rPr>
        <w:t xml:space="preserve"> </w:t>
      </w:r>
    </w:p>
    <w:p w14:paraId="52511BF7" w14:textId="28CF01A8" w:rsidR="00F47E0A" w:rsidRPr="000E646F" w:rsidRDefault="00F47E0A" w:rsidP="00377F27">
      <w:pPr>
        <w:spacing w:before="100" w:beforeAutospacing="1" w:after="100" w:afterAutospacing="1"/>
        <w:ind w:left="11"/>
        <w:jc w:val="both"/>
        <w:rPr>
          <w:rFonts w:ascii="Arial Narrow" w:hAnsi="Arial Narrow"/>
          <w:szCs w:val="22"/>
          <w:lang w:val="fr-CA"/>
        </w:rPr>
      </w:pPr>
      <w:r w:rsidRPr="000E646F">
        <w:rPr>
          <w:rFonts w:ascii="Arial Narrow" w:hAnsi="Arial Narrow"/>
          <w:szCs w:val="22"/>
          <w:lang w:val="fr-CA"/>
        </w:rPr>
        <w:t xml:space="preserve">Le programme de maîtrise comporte </w:t>
      </w:r>
      <w:r w:rsidR="00194A18" w:rsidRPr="000E646F">
        <w:rPr>
          <w:rFonts w:ascii="Arial Narrow" w:hAnsi="Arial Narrow"/>
          <w:szCs w:val="22"/>
          <w:lang w:val="fr-CA"/>
        </w:rPr>
        <w:t>6 ou 7</w:t>
      </w:r>
      <w:r w:rsidRPr="000E646F">
        <w:rPr>
          <w:rFonts w:ascii="Arial Narrow" w:hAnsi="Arial Narrow"/>
          <w:szCs w:val="22"/>
          <w:lang w:val="fr-CA"/>
        </w:rPr>
        <w:t xml:space="preserve"> séminaires obligatoires et optionnels auxquels s'ajoute une exigence complémentaire orientée vers la recherche</w:t>
      </w:r>
      <w:r w:rsidR="00194A18" w:rsidRPr="000E646F">
        <w:rPr>
          <w:rFonts w:ascii="Arial Narrow" w:hAnsi="Arial Narrow"/>
          <w:szCs w:val="22"/>
          <w:lang w:val="fr-CA"/>
        </w:rPr>
        <w:t xml:space="preserve"> (une thèse ou projet de recherche appliquée)</w:t>
      </w:r>
      <w:r w:rsidRPr="000E646F">
        <w:rPr>
          <w:rFonts w:ascii="Arial Narrow" w:hAnsi="Arial Narrow"/>
          <w:szCs w:val="22"/>
          <w:lang w:val="fr-CA"/>
        </w:rPr>
        <w:t xml:space="preserve">. Les études conduisant à la maîtrise peuvent être entreprises à temps plein ou à temps partiel. </w:t>
      </w:r>
    </w:p>
    <w:p w14:paraId="287F3F9B" w14:textId="76EAA6D0" w:rsidR="00643B5A" w:rsidRPr="000E646F" w:rsidRDefault="00643B5A" w:rsidP="00377F27">
      <w:pPr>
        <w:spacing w:before="100" w:beforeAutospacing="1" w:after="100" w:afterAutospacing="1"/>
        <w:ind w:left="11"/>
        <w:jc w:val="both"/>
        <w:rPr>
          <w:rFonts w:ascii="Arial Narrow" w:hAnsi="Arial Narrow"/>
          <w:lang w:val="fr-CA" w:eastAsia="fr-FR" w:bidi="x-none"/>
        </w:rPr>
      </w:pPr>
      <w:r w:rsidRPr="000E646F">
        <w:rPr>
          <w:rFonts w:ascii="Arial Narrow" w:hAnsi="Arial Narrow"/>
          <w:szCs w:val="22"/>
          <w:lang w:val="fr-CA"/>
        </w:rPr>
        <w:t xml:space="preserve">Les objectifs d’apprentissage pour le programme sont affichés sur le site de l’École </w:t>
      </w:r>
      <w:hyperlink r:id="rId47" w:history="1">
        <w:r w:rsidRPr="000E646F">
          <w:rPr>
            <w:rStyle w:val="Hyperlink"/>
            <w:rFonts w:ascii="Arial Narrow" w:hAnsi="Arial Narrow"/>
            <w:szCs w:val="22"/>
            <w:lang w:val="fr-CA"/>
          </w:rPr>
          <w:t>ici</w:t>
        </w:r>
      </w:hyperlink>
      <w:r w:rsidR="00E07493" w:rsidRPr="000E646F">
        <w:rPr>
          <w:rFonts w:ascii="Arial Narrow" w:hAnsi="Arial Narrow"/>
          <w:szCs w:val="22"/>
          <w:lang w:val="fr-CA"/>
        </w:rPr>
        <w:t>.</w:t>
      </w:r>
    </w:p>
    <w:p w14:paraId="21A04D17" w14:textId="6AB812DA" w:rsidR="00FD35C1" w:rsidRPr="000E646F" w:rsidRDefault="008A1AD7" w:rsidP="00377F27">
      <w:pPr>
        <w:spacing w:before="100" w:beforeAutospacing="1" w:after="100" w:afterAutospacing="1"/>
        <w:ind w:left="11"/>
        <w:jc w:val="both"/>
        <w:rPr>
          <w:rFonts w:ascii="Arial Narrow" w:hAnsi="Arial Narrow"/>
          <w:lang w:val="fr-CA" w:eastAsia="fr-FR" w:bidi="x-none"/>
        </w:rPr>
      </w:pPr>
      <w:r w:rsidRPr="000E646F">
        <w:rPr>
          <w:rFonts w:ascii="Arial Narrow" w:hAnsi="Arial Narrow"/>
          <w:lang w:val="fr-CA" w:eastAsia="fr-FR" w:bidi="x-none"/>
        </w:rPr>
        <w:t xml:space="preserve">Normalement, </w:t>
      </w:r>
      <w:proofErr w:type="spellStart"/>
      <w:proofErr w:type="gramStart"/>
      <w:r w:rsidR="0002315D" w:rsidRPr="000E646F">
        <w:rPr>
          <w:rFonts w:ascii="Arial Narrow" w:hAnsi="Arial Narrow"/>
          <w:lang w:val="fr-CA" w:eastAsia="fr-FR" w:bidi="x-none"/>
        </w:rPr>
        <w:t>un</w:t>
      </w:r>
      <w:r w:rsidR="00194A18" w:rsidRPr="000E646F">
        <w:rPr>
          <w:rFonts w:ascii="Arial Narrow" w:hAnsi="Arial Narrow"/>
          <w:lang w:val="fr-CA" w:eastAsia="fr-FR" w:bidi="x-none"/>
        </w:rPr>
        <w:t>.</w:t>
      </w:r>
      <w:r w:rsidR="0002315D" w:rsidRPr="000E646F">
        <w:rPr>
          <w:rFonts w:ascii="Arial Narrow" w:hAnsi="Arial Narrow"/>
          <w:lang w:val="fr-CA" w:eastAsia="fr-FR" w:bidi="x-none"/>
        </w:rPr>
        <w:t>e</w:t>
      </w:r>
      <w:proofErr w:type="spellEnd"/>
      <w:proofErr w:type="gramEnd"/>
      <w:r w:rsidR="0002315D" w:rsidRPr="000E646F">
        <w:rPr>
          <w:rFonts w:ascii="Arial Narrow" w:hAnsi="Arial Narrow"/>
          <w:lang w:val="fr-CA" w:eastAsia="fr-FR" w:bidi="x-none"/>
        </w:rPr>
        <w:t xml:space="preserve"> </w:t>
      </w:r>
      <w:proofErr w:type="spellStart"/>
      <w:r w:rsidR="0002315D" w:rsidRPr="000E646F">
        <w:rPr>
          <w:rFonts w:ascii="Arial Narrow" w:hAnsi="Arial Narrow"/>
          <w:lang w:val="fr-CA" w:eastAsia="fr-FR" w:bidi="x-none"/>
        </w:rPr>
        <w:t>étudiant</w:t>
      </w:r>
      <w:r w:rsidR="00194A18" w:rsidRPr="000E646F">
        <w:rPr>
          <w:rFonts w:ascii="Arial Narrow" w:hAnsi="Arial Narrow"/>
          <w:lang w:val="fr-CA" w:eastAsia="fr-FR" w:bidi="x-none"/>
        </w:rPr>
        <w:t>.</w:t>
      </w:r>
      <w:r w:rsidR="0002315D" w:rsidRPr="000E646F">
        <w:rPr>
          <w:rFonts w:ascii="Arial Narrow" w:hAnsi="Arial Narrow"/>
          <w:lang w:val="fr-CA" w:eastAsia="fr-FR" w:bidi="x-none"/>
        </w:rPr>
        <w:t>e</w:t>
      </w:r>
      <w:proofErr w:type="spellEnd"/>
      <w:r w:rsidRPr="000E646F">
        <w:rPr>
          <w:rFonts w:ascii="Arial Narrow" w:hAnsi="Arial Narrow"/>
          <w:lang w:val="fr-CA" w:eastAsia="fr-FR" w:bidi="x-none"/>
        </w:rPr>
        <w:t xml:space="preserve"> devrait </w:t>
      </w:r>
      <w:r w:rsidR="006527B0" w:rsidRPr="000E646F">
        <w:rPr>
          <w:rFonts w:ascii="Arial Narrow" w:hAnsi="Arial Narrow"/>
          <w:lang w:val="fr-CA" w:eastAsia="fr-FR" w:bidi="x-none"/>
        </w:rPr>
        <w:t xml:space="preserve">terminer </w:t>
      </w:r>
      <w:r w:rsidRPr="000E646F">
        <w:rPr>
          <w:rFonts w:ascii="Arial Narrow" w:hAnsi="Arial Narrow"/>
          <w:lang w:val="fr-CA" w:eastAsia="fr-FR" w:bidi="x-none"/>
        </w:rPr>
        <w:t xml:space="preserve">sa maîtrise en </w:t>
      </w:r>
      <w:r w:rsidR="00163F2C" w:rsidRPr="000E646F">
        <w:rPr>
          <w:rFonts w:ascii="Arial Narrow" w:hAnsi="Arial Narrow"/>
          <w:lang w:val="fr-CA" w:eastAsia="fr-FR" w:bidi="x-none"/>
        </w:rPr>
        <w:t>2 ans</w:t>
      </w:r>
      <w:r w:rsidR="00795071" w:rsidRPr="000E646F">
        <w:rPr>
          <w:rFonts w:ascii="Arial Narrow" w:hAnsi="Arial Narrow"/>
          <w:lang w:val="fr-CA" w:eastAsia="fr-FR" w:bidi="x-none"/>
        </w:rPr>
        <w:t xml:space="preserve"> (</w:t>
      </w:r>
      <w:r w:rsidR="00163F2C" w:rsidRPr="000E646F">
        <w:rPr>
          <w:rFonts w:ascii="Arial Narrow" w:hAnsi="Arial Narrow"/>
          <w:lang w:val="fr-CA" w:eastAsia="fr-FR" w:bidi="x-none"/>
        </w:rPr>
        <w:t>six sessions</w:t>
      </w:r>
      <w:r w:rsidR="002B6A4B" w:rsidRPr="000E646F">
        <w:rPr>
          <w:rFonts w:ascii="Arial Narrow" w:hAnsi="Arial Narrow"/>
          <w:lang w:val="fr-CA" w:eastAsia="fr-FR" w:bidi="x-none"/>
        </w:rPr>
        <w:t>)</w:t>
      </w:r>
      <w:r w:rsidR="00163F2C" w:rsidRPr="000E646F">
        <w:rPr>
          <w:rFonts w:ascii="Arial Narrow" w:hAnsi="Arial Narrow"/>
          <w:lang w:val="fr-CA" w:eastAsia="fr-FR" w:bidi="x-none"/>
        </w:rPr>
        <w:t xml:space="preserve"> </w:t>
      </w:r>
      <w:r w:rsidR="00194A18" w:rsidRPr="000E646F">
        <w:rPr>
          <w:rFonts w:ascii="Arial Narrow" w:hAnsi="Arial Narrow"/>
          <w:lang w:val="fr-CA" w:eastAsia="fr-FR" w:bidi="x-none"/>
        </w:rPr>
        <w:t>pour</w:t>
      </w:r>
      <w:r w:rsidR="00163F2C" w:rsidRPr="000E646F">
        <w:rPr>
          <w:rFonts w:ascii="Arial Narrow" w:hAnsi="Arial Narrow"/>
          <w:lang w:val="fr-CA" w:eastAsia="fr-FR" w:bidi="x-none"/>
        </w:rPr>
        <w:t xml:space="preserve"> l’option thèse et en 1 an</w:t>
      </w:r>
      <w:r w:rsidR="002B6A4B" w:rsidRPr="000E646F">
        <w:rPr>
          <w:rFonts w:ascii="Arial Narrow" w:hAnsi="Arial Narrow"/>
          <w:lang w:val="fr-CA" w:eastAsia="fr-FR" w:bidi="x-none"/>
        </w:rPr>
        <w:t xml:space="preserve"> (</w:t>
      </w:r>
      <w:r w:rsidRPr="000E646F">
        <w:rPr>
          <w:rFonts w:ascii="Arial Narrow" w:hAnsi="Arial Narrow"/>
          <w:lang w:val="fr-CA" w:eastAsia="fr-FR" w:bidi="x-none"/>
        </w:rPr>
        <w:t>3 sessions</w:t>
      </w:r>
      <w:r w:rsidR="002B6A4B" w:rsidRPr="000E646F">
        <w:rPr>
          <w:rFonts w:ascii="Arial Narrow" w:hAnsi="Arial Narrow"/>
          <w:lang w:val="fr-CA" w:eastAsia="fr-FR" w:bidi="x-none"/>
        </w:rPr>
        <w:t>)</w:t>
      </w:r>
      <w:r w:rsidR="00163F2C" w:rsidRPr="000E646F">
        <w:rPr>
          <w:rFonts w:ascii="Arial Narrow" w:hAnsi="Arial Narrow"/>
          <w:color w:val="70AD47" w:themeColor="accent6"/>
          <w:lang w:val="fr-CA" w:eastAsia="fr-FR" w:bidi="x-none"/>
        </w:rPr>
        <w:t xml:space="preserve"> </w:t>
      </w:r>
      <w:r w:rsidR="00163F2C" w:rsidRPr="000E646F">
        <w:rPr>
          <w:rFonts w:ascii="Arial Narrow" w:hAnsi="Arial Narrow"/>
          <w:lang w:val="fr-CA" w:eastAsia="fr-FR" w:bidi="x-none"/>
        </w:rPr>
        <w:t>pour l’option</w:t>
      </w:r>
      <w:r w:rsidR="00194A18" w:rsidRPr="000E646F">
        <w:rPr>
          <w:rFonts w:ascii="Arial Narrow" w:hAnsi="Arial Narrow"/>
          <w:lang w:val="fr-CA" w:eastAsia="fr-FR" w:bidi="x-none"/>
        </w:rPr>
        <w:t xml:space="preserve"> de recherche appliquée (avec</w:t>
      </w:r>
      <w:r w:rsidR="00163F2C" w:rsidRPr="000E646F">
        <w:rPr>
          <w:rFonts w:ascii="Arial Narrow" w:hAnsi="Arial Narrow"/>
          <w:lang w:val="fr-CA" w:eastAsia="fr-FR" w:bidi="x-none"/>
        </w:rPr>
        <w:t xml:space="preserve"> traduction commentée</w:t>
      </w:r>
      <w:r w:rsidR="00194A18" w:rsidRPr="000E646F">
        <w:rPr>
          <w:rFonts w:ascii="Arial Narrow" w:hAnsi="Arial Narrow"/>
          <w:lang w:val="fr-CA" w:eastAsia="fr-FR" w:bidi="x-none"/>
        </w:rPr>
        <w:t>,</w:t>
      </w:r>
      <w:r w:rsidR="00163F2C" w:rsidRPr="000E646F">
        <w:rPr>
          <w:rFonts w:ascii="Arial Narrow" w:hAnsi="Arial Narrow"/>
          <w:lang w:val="fr-CA" w:eastAsia="fr-FR" w:bidi="x-none"/>
        </w:rPr>
        <w:t xml:space="preserve"> ou fichier terminologique</w:t>
      </w:r>
      <w:r w:rsidR="00FE527C" w:rsidRPr="000E646F">
        <w:rPr>
          <w:rFonts w:ascii="Arial Narrow" w:hAnsi="Arial Narrow"/>
          <w:lang w:val="fr-CA" w:eastAsia="fr-FR" w:bidi="x-none"/>
        </w:rPr>
        <w:t xml:space="preserve"> ou lexicographique</w:t>
      </w:r>
      <w:r w:rsidR="00194A18" w:rsidRPr="000E646F">
        <w:rPr>
          <w:rFonts w:ascii="Arial Narrow" w:hAnsi="Arial Narrow"/>
          <w:lang w:val="fr-CA" w:eastAsia="fr-FR" w:bidi="x-none"/>
        </w:rPr>
        <w:t xml:space="preserve">, ou projet de recherche. La durée maximale pour terminer les exigences du programme (y compris la soumission de la thèse ou projet de recherche) est de 12 sessions (4 ans) pour les étudiants à temps plein </w:t>
      </w:r>
      <w:r w:rsidR="00194A18" w:rsidRPr="000E646F">
        <w:rPr>
          <w:rFonts w:ascii="Arial Narrow" w:hAnsi="Arial Narrow"/>
          <w:b/>
          <w:bCs/>
          <w:lang w:val="fr-CA" w:eastAsia="fr-FR" w:bidi="x-none"/>
        </w:rPr>
        <w:t>et</w:t>
      </w:r>
      <w:r w:rsidR="00194A18" w:rsidRPr="000E646F">
        <w:rPr>
          <w:rFonts w:ascii="Arial Narrow" w:hAnsi="Arial Narrow"/>
          <w:lang w:val="fr-CA" w:eastAsia="fr-FR" w:bidi="x-none"/>
        </w:rPr>
        <w:t xml:space="preserve"> partiel.</w:t>
      </w:r>
    </w:p>
    <w:p w14:paraId="32B81960" w14:textId="77777777" w:rsidR="00F06C30" w:rsidRPr="000E646F" w:rsidRDefault="00F06C30" w:rsidP="00377F27">
      <w:pPr>
        <w:spacing w:before="100" w:beforeAutospacing="1" w:after="100" w:afterAutospacing="1"/>
        <w:ind w:left="11"/>
        <w:jc w:val="both"/>
        <w:rPr>
          <w:rFonts w:ascii="Arial Narrow" w:hAnsi="Arial Narrow"/>
          <w:lang w:val="fr-CA" w:eastAsia="fr-FR" w:bidi="x-none"/>
        </w:rPr>
      </w:pPr>
    </w:p>
    <w:p w14:paraId="10E950BC" w14:textId="2D3629D0" w:rsidR="0017109D" w:rsidRPr="000E646F" w:rsidRDefault="00F06C30" w:rsidP="00377F27">
      <w:pPr>
        <w:pStyle w:val="Heading4"/>
        <w:jc w:val="both"/>
        <w:rPr>
          <w:b/>
          <w:bCs/>
          <w:color w:val="990033"/>
          <w:u w:val="none"/>
          <w:lang w:val="fr-CA"/>
        </w:rPr>
      </w:pPr>
      <w:r w:rsidRPr="000E646F">
        <w:rPr>
          <w:b/>
          <w:bCs/>
          <w:color w:val="990033"/>
          <w:u w:val="none"/>
          <w:lang w:val="fr-CA"/>
        </w:rPr>
        <w:t xml:space="preserve">3.2. </w:t>
      </w:r>
      <w:r w:rsidR="00194A18" w:rsidRPr="000E646F">
        <w:rPr>
          <w:b/>
          <w:bCs/>
          <w:color w:val="990033"/>
          <w:u w:val="none"/>
          <w:lang w:val="fr-CA"/>
        </w:rPr>
        <w:t>M</w:t>
      </w:r>
      <w:r w:rsidR="00D66099" w:rsidRPr="000E646F">
        <w:rPr>
          <w:b/>
          <w:bCs/>
          <w:color w:val="990033"/>
          <w:u w:val="none"/>
          <w:lang w:val="fr-CA"/>
        </w:rPr>
        <w:t>aîtrise avec thèse</w:t>
      </w:r>
      <w:r w:rsidR="00827E00" w:rsidRPr="000E646F">
        <w:rPr>
          <w:b/>
          <w:bCs/>
          <w:color w:val="990033"/>
          <w:u w:val="none"/>
          <w:lang w:val="fr-CA"/>
        </w:rPr>
        <w:t xml:space="preserve"> (18 crédits</w:t>
      </w:r>
      <w:r w:rsidR="00AC446C" w:rsidRPr="000E646F">
        <w:rPr>
          <w:b/>
          <w:bCs/>
          <w:color w:val="990033"/>
          <w:u w:val="none"/>
          <w:lang w:val="fr-CA"/>
        </w:rPr>
        <w:t xml:space="preserve">/6 </w:t>
      </w:r>
      <w:proofErr w:type="spellStart"/>
      <w:r w:rsidR="00AC446C" w:rsidRPr="000E646F">
        <w:rPr>
          <w:b/>
          <w:bCs/>
          <w:color w:val="990033"/>
          <w:u w:val="none"/>
          <w:lang w:val="fr-CA"/>
        </w:rPr>
        <w:t>semina</w:t>
      </w:r>
      <w:r w:rsidR="00FE527C" w:rsidRPr="000E646F">
        <w:rPr>
          <w:b/>
          <w:bCs/>
          <w:color w:val="990033"/>
          <w:u w:val="none"/>
          <w:lang w:val="fr-CA"/>
        </w:rPr>
        <w:t>i</w:t>
      </w:r>
      <w:r w:rsidR="00AC446C" w:rsidRPr="000E646F">
        <w:rPr>
          <w:b/>
          <w:bCs/>
          <w:color w:val="990033"/>
          <w:u w:val="none"/>
          <w:lang w:val="fr-CA"/>
        </w:rPr>
        <w:t>r</w:t>
      </w:r>
      <w:r w:rsidR="00FE527C" w:rsidRPr="000E646F">
        <w:rPr>
          <w:b/>
          <w:bCs/>
          <w:color w:val="990033"/>
          <w:u w:val="none"/>
          <w:lang w:val="fr-CA"/>
        </w:rPr>
        <w:t>e</w:t>
      </w:r>
      <w:r w:rsidR="00AC446C" w:rsidRPr="000E646F">
        <w:rPr>
          <w:b/>
          <w:bCs/>
          <w:color w:val="990033"/>
          <w:u w:val="none"/>
          <w:lang w:val="fr-CA"/>
        </w:rPr>
        <w:t>s</w:t>
      </w:r>
      <w:proofErr w:type="spellEnd"/>
      <w:r w:rsidR="00827E00" w:rsidRPr="000E646F">
        <w:rPr>
          <w:b/>
          <w:bCs/>
          <w:color w:val="990033"/>
          <w:u w:val="none"/>
          <w:lang w:val="fr-CA"/>
        </w:rPr>
        <w:t>)</w:t>
      </w:r>
    </w:p>
    <w:p w14:paraId="439F169B" w14:textId="4D23256B" w:rsidR="00D66099" w:rsidRPr="000E646F" w:rsidRDefault="00D66099" w:rsidP="00377F27">
      <w:pPr>
        <w:spacing w:before="100" w:beforeAutospacing="1" w:after="100" w:afterAutospacing="1"/>
        <w:jc w:val="both"/>
        <w:rPr>
          <w:rFonts w:ascii="Arial Narrow" w:hAnsi="Arial Narrow"/>
          <w:szCs w:val="22"/>
          <w:lang w:val="fr-CA"/>
        </w:rPr>
      </w:pPr>
      <w:r w:rsidRPr="000E646F">
        <w:rPr>
          <w:rFonts w:ascii="Arial Narrow" w:hAnsi="Arial Narrow"/>
          <w:szCs w:val="22"/>
          <w:lang w:val="fr-CA"/>
        </w:rPr>
        <w:t xml:space="preserve">Ce programme a pour but de </w:t>
      </w:r>
      <w:r w:rsidR="00E2553A" w:rsidRPr="000E646F">
        <w:rPr>
          <w:rFonts w:ascii="Arial Narrow" w:hAnsi="Arial Narrow"/>
          <w:szCs w:val="22"/>
          <w:lang w:val="fr-CA"/>
        </w:rPr>
        <w:t>fournir un</w:t>
      </w:r>
      <w:r w:rsidR="00804D43" w:rsidRPr="000E646F">
        <w:rPr>
          <w:rFonts w:ascii="Arial Narrow" w:hAnsi="Arial Narrow"/>
          <w:szCs w:val="22"/>
          <w:lang w:val="fr-CA"/>
        </w:rPr>
        <w:t>e</w:t>
      </w:r>
      <w:r w:rsidR="00E2553A" w:rsidRPr="000E646F">
        <w:rPr>
          <w:rFonts w:ascii="Arial Narrow" w:hAnsi="Arial Narrow"/>
          <w:szCs w:val="22"/>
          <w:lang w:val="fr-CA"/>
        </w:rPr>
        <w:t xml:space="preserve"> formation de base dans différents aspects de la traductologie </w:t>
      </w:r>
      <w:r w:rsidR="00FD35C1" w:rsidRPr="000E646F">
        <w:rPr>
          <w:rFonts w:ascii="Arial Narrow" w:hAnsi="Arial Narrow"/>
          <w:szCs w:val="22"/>
          <w:lang w:val="fr-CA"/>
        </w:rPr>
        <w:t>(</w:t>
      </w:r>
      <w:r w:rsidR="00FE527C" w:rsidRPr="000E646F">
        <w:rPr>
          <w:rFonts w:ascii="Arial Narrow" w:hAnsi="Arial Narrow"/>
          <w:szCs w:val="22"/>
          <w:lang w:val="fr-CA"/>
        </w:rPr>
        <w:t xml:space="preserve">par exemple les théories, l’analyse du discours, la terminologie, la traductique, la méthodologie de la recherche, la pédagogie et l’histoire de la traduction) et </w:t>
      </w:r>
      <w:r w:rsidR="004779BC" w:rsidRPr="000E646F">
        <w:rPr>
          <w:rFonts w:ascii="Arial Narrow" w:hAnsi="Arial Narrow"/>
          <w:szCs w:val="22"/>
          <w:lang w:val="fr-CA"/>
        </w:rPr>
        <w:t xml:space="preserve">de </w:t>
      </w:r>
      <w:r w:rsidRPr="000E646F">
        <w:rPr>
          <w:rFonts w:ascii="Arial Narrow" w:hAnsi="Arial Narrow"/>
          <w:szCs w:val="22"/>
          <w:lang w:val="fr-CA"/>
        </w:rPr>
        <w:t xml:space="preserve">développer l'aptitude à la recherche dans </w:t>
      </w:r>
      <w:r w:rsidR="004779BC" w:rsidRPr="000E646F">
        <w:rPr>
          <w:rFonts w:ascii="Arial Narrow" w:hAnsi="Arial Narrow"/>
          <w:szCs w:val="22"/>
          <w:lang w:val="fr-CA"/>
        </w:rPr>
        <w:t xml:space="preserve">un sous-domaine </w:t>
      </w:r>
      <w:r w:rsidRPr="000E646F">
        <w:rPr>
          <w:rFonts w:ascii="Arial Narrow" w:hAnsi="Arial Narrow"/>
          <w:szCs w:val="22"/>
          <w:lang w:val="fr-CA"/>
        </w:rPr>
        <w:t xml:space="preserve">de spécialisation. Une </w:t>
      </w:r>
      <w:r w:rsidR="00FE527C" w:rsidRPr="000E646F">
        <w:rPr>
          <w:rFonts w:ascii="Arial Narrow" w:hAnsi="Arial Narrow"/>
          <w:szCs w:val="22"/>
          <w:lang w:val="fr-CA"/>
        </w:rPr>
        <w:t xml:space="preserve">formation ou une </w:t>
      </w:r>
      <w:r w:rsidRPr="000E646F">
        <w:rPr>
          <w:rFonts w:ascii="Arial Narrow" w:hAnsi="Arial Narrow"/>
          <w:szCs w:val="22"/>
          <w:lang w:val="fr-CA"/>
        </w:rPr>
        <w:t xml:space="preserve">expérience préalable de la traduction est </w:t>
      </w:r>
      <w:r w:rsidR="00F7615D" w:rsidRPr="000E646F">
        <w:rPr>
          <w:rFonts w:ascii="Arial Narrow" w:hAnsi="Arial Narrow"/>
          <w:szCs w:val="22"/>
          <w:lang w:val="fr-CA"/>
        </w:rPr>
        <w:t>obligatoire</w:t>
      </w:r>
      <w:r w:rsidRPr="000E646F">
        <w:rPr>
          <w:rFonts w:ascii="Arial Narrow" w:hAnsi="Arial Narrow"/>
          <w:szCs w:val="22"/>
          <w:lang w:val="fr-CA"/>
        </w:rPr>
        <w:t xml:space="preserve">. </w:t>
      </w:r>
    </w:p>
    <w:p w14:paraId="49939339" w14:textId="050A8D6E" w:rsidR="00D66099" w:rsidRPr="000E646F" w:rsidRDefault="00D66099" w:rsidP="00377F27">
      <w:pPr>
        <w:spacing w:before="100" w:beforeAutospacing="1" w:after="100" w:afterAutospacing="1"/>
        <w:jc w:val="both"/>
        <w:rPr>
          <w:rFonts w:ascii="Arial Narrow" w:hAnsi="Arial Narrow"/>
          <w:szCs w:val="22"/>
          <w:lang w:val="fr-CA"/>
        </w:rPr>
      </w:pPr>
      <w:r w:rsidRPr="000E646F">
        <w:rPr>
          <w:rFonts w:ascii="Arial Narrow" w:hAnsi="Arial Narrow"/>
          <w:szCs w:val="22"/>
          <w:lang w:val="fr-CA"/>
        </w:rPr>
        <w:t xml:space="preserve">Les séminaires et les cours ne sont pas tous offerts chaque année. Les </w:t>
      </w:r>
      <w:proofErr w:type="spellStart"/>
      <w:r w:rsidRPr="000E646F">
        <w:rPr>
          <w:rFonts w:ascii="Arial Narrow" w:hAnsi="Arial Narrow"/>
          <w:szCs w:val="22"/>
          <w:lang w:val="fr-CA"/>
        </w:rPr>
        <w:t>candidat</w:t>
      </w:r>
      <w:r w:rsidR="00804D43" w:rsidRPr="000E646F">
        <w:rPr>
          <w:rFonts w:ascii="Arial Narrow" w:hAnsi="Arial Narrow"/>
          <w:szCs w:val="22"/>
          <w:lang w:val="fr-CA"/>
        </w:rPr>
        <w:t>.</w:t>
      </w:r>
      <w:proofErr w:type="gramStart"/>
      <w:r w:rsidR="00FD35C1" w:rsidRPr="000E646F">
        <w:rPr>
          <w:rFonts w:ascii="Arial Narrow" w:hAnsi="Arial Narrow"/>
          <w:szCs w:val="22"/>
          <w:lang w:val="fr-CA"/>
        </w:rPr>
        <w:t>e</w:t>
      </w:r>
      <w:r w:rsidR="00804D43" w:rsidRPr="000E646F">
        <w:rPr>
          <w:rFonts w:ascii="Arial Narrow" w:hAnsi="Arial Narrow"/>
          <w:szCs w:val="22"/>
          <w:lang w:val="fr-CA"/>
        </w:rPr>
        <w:t>.</w:t>
      </w:r>
      <w:r w:rsidRPr="000E646F">
        <w:rPr>
          <w:rFonts w:ascii="Arial Narrow" w:hAnsi="Arial Narrow"/>
          <w:szCs w:val="22"/>
          <w:lang w:val="fr-CA"/>
        </w:rPr>
        <w:t>s</w:t>
      </w:r>
      <w:proofErr w:type="spellEnd"/>
      <w:proofErr w:type="gramEnd"/>
      <w:r w:rsidRPr="000E646F">
        <w:rPr>
          <w:rFonts w:ascii="Arial Narrow" w:hAnsi="Arial Narrow"/>
          <w:szCs w:val="22"/>
          <w:lang w:val="fr-CA"/>
        </w:rPr>
        <w:t xml:space="preserve"> sont </w:t>
      </w:r>
      <w:proofErr w:type="spellStart"/>
      <w:r w:rsidRPr="000E646F">
        <w:rPr>
          <w:rFonts w:ascii="Arial Narrow" w:hAnsi="Arial Narrow"/>
          <w:szCs w:val="22"/>
          <w:lang w:val="fr-CA"/>
        </w:rPr>
        <w:t>prié</w:t>
      </w:r>
      <w:r w:rsidR="00804D43" w:rsidRPr="000E646F">
        <w:rPr>
          <w:rFonts w:ascii="Arial Narrow" w:hAnsi="Arial Narrow"/>
          <w:szCs w:val="22"/>
          <w:lang w:val="fr-CA"/>
        </w:rPr>
        <w:t>.e.</w:t>
      </w:r>
      <w:r w:rsidRPr="000E646F">
        <w:rPr>
          <w:rFonts w:ascii="Arial Narrow" w:hAnsi="Arial Narrow"/>
          <w:szCs w:val="22"/>
          <w:lang w:val="fr-CA"/>
        </w:rPr>
        <w:t>s</w:t>
      </w:r>
      <w:proofErr w:type="spellEnd"/>
      <w:r w:rsidRPr="000E646F">
        <w:rPr>
          <w:rFonts w:ascii="Arial Narrow" w:hAnsi="Arial Narrow"/>
          <w:szCs w:val="22"/>
          <w:lang w:val="fr-CA"/>
        </w:rPr>
        <w:t xml:space="preserve"> de se renseigner à ce sujet </w:t>
      </w:r>
      <w:r w:rsidR="00E62A8F" w:rsidRPr="000E646F">
        <w:rPr>
          <w:rFonts w:ascii="Arial Narrow" w:hAnsi="Arial Narrow"/>
          <w:szCs w:val="22"/>
          <w:lang w:val="fr-CA"/>
        </w:rPr>
        <w:t xml:space="preserve">auprès de </w:t>
      </w:r>
      <w:r w:rsidR="00C82837" w:rsidRPr="000E646F">
        <w:rPr>
          <w:rFonts w:ascii="Arial Narrow" w:hAnsi="Arial Narrow"/>
          <w:szCs w:val="22"/>
          <w:lang w:val="fr-CA"/>
        </w:rPr>
        <w:t>l’Adjointe scolaire</w:t>
      </w:r>
      <w:r w:rsidR="00194A18" w:rsidRPr="000E646F">
        <w:rPr>
          <w:rFonts w:ascii="Arial Narrow" w:hAnsi="Arial Narrow"/>
          <w:szCs w:val="22"/>
          <w:lang w:val="fr-CA"/>
        </w:rPr>
        <w:t xml:space="preserve"> ou </w:t>
      </w:r>
      <w:r w:rsidR="0043000D" w:rsidRPr="000E646F">
        <w:rPr>
          <w:rFonts w:ascii="Arial Narrow" w:hAnsi="Arial Narrow"/>
          <w:szCs w:val="22"/>
          <w:lang w:val="fr-CA"/>
        </w:rPr>
        <w:t>du</w:t>
      </w:r>
      <w:r w:rsidR="00194A18" w:rsidRPr="000E646F">
        <w:rPr>
          <w:rFonts w:ascii="Arial Narrow" w:hAnsi="Arial Narrow"/>
          <w:szCs w:val="22"/>
          <w:lang w:val="fr-CA"/>
        </w:rPr>
        <w:t xml:space="preserve"> Responsable des études supérieures</w:t>
      </w:r>
      <w:r w:rsidRPr="000E646F">
        <w:rPr>
          <w:rFonts w:ascii="Arial Narrow" w:hAnsi="Arial Narrow"/>
          <w:szCs w:val="22"/>
          <w:lang w:val="fr-CA"/>
        </w:rPr>
        <w:t xml:space="preserve">. </w:t>
      </w:r>
    </w:p>
    <w:p w14:paraId="00E06572" w14:textId="77777777" w:rsidR="00F06C30" w:rsidRPr="000E646F" w:rsidRDefault="00F06C30" w:rsidP="00377F27">
      <w:pPr>
        <w:spacing w:before="100" w:beforeAutospacing="1" w:after="100" w:afterAutospacing="1"/>
        <w:jc w:val="both"/>
        <w:rPr>
          <w:rFonts w:ascii="Arial Narrow" w:hAnsi="Arial Narrow"/>
          <w:szCs w:val="22"/>
          <w:lang w:val="fr-CA"/>
        </w:rPr>
      </w:pPr>
    </w:p>
    <w:p w14:paraId="1FC10D50" w14:textId="66F94CF7" w:rsidR="00D66099" w:rsidRPr="000E646F" w:rsidRDefault="00F06C30" w:rsidP="00377F27">
      <w:pPr>
        <w:pStyle w:val="Heading4"/>
        <w:jc w:val="both"/>
        <w:rPr>
          <w:b/>
          <w:bCs/>
          <w:color w:val="990033"/>
          <w:u w:val="none"/>
          <w:lang w:val="fr-CA"/>
        </w:rPr>
      </w:pPr>
      <w:r w:rsidRPr="000E646F">
        <w:rPr>
          <w:b/>
          <w:bCs/>
          <w:color w:val="990033"/>
          <w:u w:val="none"/>
          <w:lang w:val="fr-CA"/>
        </w:rPr>
        <w:t xml:space="preserve">3.3 </w:t>
      </w:r>
      <w:r w:rsidR="00194A18" w:rsidRPr="000E646F">
        <w:rPr>
          <w:b/>
          <w:bCs/>
          <w:color w:val="990033"/>
          <w:u w:val="none"/>
          <w:lang w:val="fr-CA"/>
        </w:rPr>
        <w:t xml:space="preserve">Maîtrise </w:t>
      </w:r>
      <w:r w:rsidR="00D66099" w:rsidRPr="000E646F">
        <w:rPr>
          <w:b/>
          <w:bCs/>
          <w:color w:val="990033"/>
          <w:u w:val="none"/>
          <w:lang w:val="fr-CA"/>
        </w:rPr>
        <w:t>avec thèse</w:t>
      </w:r>
      <w:r w:rsidR="00827E00" w:rsidRPr="000E646F">
        <w:rPr>
          <w:b/>
          <w:bCs/>
          <w:color w:val="990033"/>
          <w:u w:val="none"/>
          <w:lang w:val="fr-CA"/>
        </w:rPr>
        <w:t xml:space="preserve"> </w:t>
      </w:r>
      <w:r w:rsidR="00194A18" w:rsidRPr="000E646F">
        <w:rPr>
          <w:b/>
          <w:bCs/>
          <w:color w:val="990033"/>
          <w:u w:val="none"/>
          <w:lang w:val="fr-CA"/>
        </w:rPr>
        <w:t>—</w:t>
      </w:r>
      <w:r w:rsidR="00827E00" w:rsidRPr="000E646F">
        <w:rPr>
          <w:b/>
          <w:bCs/>
          <w:color w:val="990033"/>
          <w:u w:val="none"/>
          <w:lang w:val="fr-CA"/>
        </w:rPr>
        <w:t xml:space="preserve"> </w:t>
      </w:r>
      <w:r w:rsidR="00194A18" w:rsidRPr="000E646F">
        <w:rPr>
          <w:b/>
          <w:bCs/>
          <w:color w:val="990033"/>
          <w:u w:val="none"/>
          <w:lang w:val="fr-CA"/>
        </w:rPr>
        <w:t>Concentration en</w:t>
      </w:r>
      <w:r w:rsidR="00FD35C1" w:rsidRPr="000E646F">
        <w:rPr>
          <w:b/>
          <w:bCs/>
          <w:color w:val="990033"/>
          <w:u w:val="none"/>
          <w:lang w:val="fr-CA"/>
        </w:rPr>
        <w:t xml:space="preserve"> </w:t>
      </w:r>
      <w:r w:rsidR="00D66099" w:rsidRPr="000E646F">
        <w:rPr>
          <w:b/>
          <w:bCs/>
          <w:color w:val="990033"/>
          <w:u w:val="none"/>
          <w:lang w:val="fr-CA"/>
        </w:rPr>
        <w:t>traduction littéraire</w:t>
      </w:r>
      <w:r w:rsidR="00827E00" w:rsidRPr="000E646F">
        <w:rPr>
          <w:b/>
          <w:bCs/>
          <w:color w:val="990033"/>
          <w:u w:val="none"/>
          <w:lang w:val="fr-CA"/>
        </w:rPr>
        <w:t xml:space="preserve"> (18 crédits</w:t>
      </w:r>
      <w:r w:rsidR="00AC446C" w:rsidRPr="000E646F">
        <w:rPr>
          <w:b/>
          <w:bCs/>
          <w:color w:val="990033"/>
          <w:u w:val="none"/>
          <w:lang w:val="fr-CA"/>
        </w:rPr>
        <w:t xml:space="preserve">/6 </w:t>
      </w:r>
      <w:r w:rsidR="00E7504B" w:rsidRPr="000E646F">
        <w:rPr>
          <w:b/>
          <w:bCs/>
          <w:color w:val="990033"/>
          <w:u w:val="none"/>
          <w:lang w:val="fr-CA"/>
        </w:rPr>
        <w:t>séminaires</w:t>
      </w:r>
      <w:r w:rsidR="00827E00" w:rsidRPr="000E646F">
        <w:rPr>
          <w:b/>
          <w:bCs/>
          <w:color w:val="990033"/>
          <w:u w:val="none"/>
          <w:lang w:val="fr-CA"/>
        </w:rPr>
        <w:t>)</w:t>
      </w:r>
    </w:p>
    <w:p w14:paraId="4C2883EA" w14:textId="77777777" w:rsidR="008C258A" w:rsidRPr="000E646F" w:rsidRDefault="008C258A" w:rsidP="00377F27">
      <w:pPr>
        <w:jc w:val="both"/>
        <w:rPr>
          <w:rFonts w:ascii="Arial Narrow" w:hAnsi="Arial Narrow"/>
          <w:szCs w:val="22"/>
          <w:lang w:val="fr-CA"/>
        </w:rPr>
      </w:pPr>
    </w:p>
    <w:p w14:paraId="68EC1360" w14:textId="01941696" w:rsidR="00FD35C1" w:rsidRPr="000E646F" w:rsidRDefault="00827E00" w:rsidP="00377F27">
      <w:pPr>
        <w:jc w:val="both"/>
        <w:rPr>
          <w:rFonts w:ascii="Arial Narrow" w:hAnsi="Arial Narrow"/>
          <w:szCs w:val="22"/>
          <w:lang w:val="fr-CA"/>
        </w:rPr>
      </w:pPr>
      <w:r w:rsidRPr="000E646F">
        <w:rPr>
          <w:rFonts w:ascii="Arial Narrow" w:hAnsi="Arial Narrow"/>
          <w:szCs w:val="22"/>
          <w:lang w:val="fr-CA"/>
        </w:rPr>
        <w:t xml:space="preserve">La thèse en traduction littéraire doit être le lieu d’une réflexion sur la pratique de la traduction littéraire. La thèse comportera deux parties qui peuvent prendre des formes variées; ces parties sont d'égale importance mais non nécessairement de même </w:t>
      </w:r>
      <w:proofErr w:type="gramStart"/>
      <w:r w:rsidRPr="000E646F">
        <w:rPr>
          <w:rFonts w:ascii="Arial Narrow" w:hAnsi="Arial Narrow"/>
          <w:szCs w:val="22"/>
          <w:lang w:val="fr-CA"/>
        </w:rPr>
        <w:t xml:space="preserve">longueur </w:t>
      </w:r>
      <w:r w:rsidR="007B4A4A" w:rsidRPr="000E646F">
        <w:rPr>
          <w:rFonts w:ascii="Arial Narrow" w:hAnsi="Arial Narrow"/>
          <w:szCs w:val="22"/>
          <w:lang w:val="fr-CA"/>
        </w:rPr>
        <w:t> :</w:t>
      </w:r>
      <w:proofErr w:type="gramEnd"/>
      <w:r w:rsidRPr="000E646F">
        <w:rPr>
          <w:rFonts w:ascii="Arial Narrow" w:hAnsi="Arial Narrow"/>
          <w:szCs w:val="22"/>
          <w:lang w:val="fr-CA"/>
        </w:rPr>
        <w:t xml:space="preserve"> </w:t>
      </w:r>
    </w:p>
    <w:p w14:paraId="58A46626" w14:textId="1C6C089A" w:rsidR="00FD35C1" w:rsidRPr="000E646F" w:rsidRDefault="00194A18" w:rsidP="00377F27">
      <w:pPr>
        <w:pStyle w:val="ListParagraph"/>
        <w:numPr>
          <w:ilvl w:val="0"/>
          <w:numId w:val="8"/>
        </w:numPr>
        <w:jc w:val="both"/>
        <w:rPr>
          <w:rFonts w:ascii="Arial Narrow" w:hAnsi="Arial Narrow"/>
          <w:lang w:val="fr-CA"/>
        </w:rPr>
      </w:pPr>
      <w:r w:rsidRPr="000E646F">
        <w:rPr>
          <w:rFonts w:ascii="Arial Narrow" w:hAnsi="Arial Narrow"/>
          <w:lang w:val="fr-CA"/>
        </w:rPr>
        <w:t xml:space="preserve">Première partie : </w:t>
      </w:r>
      <w:r w:rsidR="00827E00" w:rsidRPr="000E646F">
        <w:rPr>
          <w:rFonts w:ascii="Arial Narrow" w:hAnsi="Arial Narrow"/>
          <w:lang w:val="fr-CA"/>
        </w:rPr>
        <w:t>la traduction littéraire d’un texte publié encore inédit en traduction</w:t>
      </w:r>
      <w:r w:rsidR="007B4A4A" w:rsidRPr="000E646F">
        <w:rPr>
          <w:rFonts w:ascii="Arial Narrow" w:hAnsi="Arial Narrow"/>
          <w:lang w:val="fr-CA"/>
        </w:rPr>
        <w:t> :</w:t>
      </w:r>
      <w:r w:rsidR="00827E00" w:rsidRPr="000E646F">
        <w:rPr>
          <w:rFonts w:ascii="Arial Narrow" w:hAnsi="Arial Narrow"/>
          <w:lang w:val="fr-CA"/>
        </w:rPr>
        <w:t xml:space="preserve"> un recueil de poèmes, de contes ou de nouvelles, un récit, un roman, une pièce de théâtre, un essai; exceptionnellement, il pourra s’agir d’une retraduction;</w:t>
      </w:r>
    </w:p>
    <w:p w14:paraId="49597748" w14:textId="40A3CEBA" w:rsidR="00827E00" w:rsidRPr="000E646F" w:rsidRDefault="00194A18" w:rsidP="00377F27">
      <w:pPr>
        <w:pStyle w:val="ListParagraph"/>
        <w:numPr>
          <w:ilvl w:val="0"/>
          <w:numId w:val="8"/>
        </w:numPr>
        <w:jc w:val="both"/>
        <w:rPr>
          <w:rFonts w:ascii="Arial Narrow" w:hAnsi="Arial Narrow"/>
          <w:lang w:val="fr-CA"/>
        </w:rPr>
      </w:pPr>
      <w:r w:rsidRPr="000E646F">
        <w:rPr>
          <w:rFonts w:ascii="Arial Narrow" w:hAnsi="Arial Narrow"/>
          <w:lang w:val="fr-CA"/>
        </w:rPr>
        <w:lastRenderedPageBreak/>
        <w:t xml:space="preserve">Deuxième partie : </w:t>
      </w:r>
      <w:r w:rsidR="00827E00" w:rsidRPr="000E646F">
        <w:rPr>
          <w:rFonts w:ascii="Arial Narrow" w:hAnsi="Arial Narrow"/>
          <w:lang w:val="fr-CA"/>
        </w:rPr>
        <w:t xml:space="preserve">une réflexion critique sur cette traduction, qui pourra inclure notamment une analyse des courants </w:t>
      </w:r>
      <w:proofErr w:type="spellStart"/>
      <w:r w:rsidR="00827E00" w:rsidRPr="000E646F">
        <w:rPr>
          <w:rFonts w:ascii="Arial Narrow" w:hAnsi="Arial Narrow"/>
          <w:lang w:val="fr-CA"/>
        </w:rPr>
        <w:t>traductologiques</w:t>
      </w:r>
      <w:proofErr w:type="spellEnd"/>
      <w:r w:rsidR="00827E00" w:rsidRPr="000E646F">
        <w:rPr>
          <w:rFonts w:ascii="Arial Narrow" w:hAnsi="Arial Narrow"/>
          <w:lang w:val="fr-CA"/>
        </w:rPr>
        <w:t>, des principes esthétiques et stylistiques, des difficultés techniques, des formes et genres impliqués, etc.</w:t>
      </w:r>
      <w:r w:rsidRPr="000E646F">
        <w:rPr>
          <w:rFonts w:ascii="Arial Narrow" w:hAnsi="Arial Narrow"/>
          <w:lang w:val="fr-CA"/>
        </w:rPr>
        <w:t xml:space="preserve"> C</w:t>
      </w:r>
      <w:r w:rsidR="00827E00" w:rsidRPr="000E646F">
        <w:rPr>
          <w:rFonts w:ascii="Arial Narrow" w:hAnsi="Arial Narrow"/>
          <w:lang w:val="fr-CA"/>
        </w:rPr>
        <w:t>ette analyse fera montre d’une solide connaissance théorique de la traduction ainsi que des questions spécifiques que pose la traduction du texte choisi, et comprendra les références nécessaires aux ouvrages pertinents en traduction littéraire, en théorie littéraire, etc.</w:t>
      </w:r>
    </w:p>
    <w:p w14:paraId="0841E5BE" w14:textId="7792B27D" w:rsidR="00D66099" w:rsidRPr="000E646F" w:rsidRDefault="00827E00" w:rsidP="00377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szCs w:val="22"/>
          <w:lang w:val="fr-CA"/>
        </w:rPr>
      </w:pPr>
      <w:r w:rsidRPr="000E646F">
        <w:rPr>
          <w:rFonts w:ascii="Arial Narrow" w:hAnsi="Arial Narrow"/>
          <w:szCs w:val="22"/>
          <w:lang w:val="fr-CA"/>
        </w:rPr>
        <w:t>La thèse devra satisfaire aux critères habituels</w:t>
      </w:r>
      <w:r w:rsidR="007B4A4A" w:rsidRPr="000E646F">
        <w:rPr>
          <w:rFonts w:ascii="Arial Narrow" w:hAnsi="Arial Narrow"/>
          <w:szCs w:val="22"/>
          <w:lang w:val="fr-CA"/>
        </w:rPr>
        <w:t> :</w:t>
      </w:r>
      <w:r w:rsidRPr="000E646F">
        <w:rPr>
          <w:rFonts w:ascii="Arial Narrow" w:hAnsi="Arial Narrow"/>
          <w:szCs w:val="22"/>
          <w:lang w:val="fr-CA"/>
        </w:rPr>
        <w:t xml:space="preserve"> originalité, traitement adéquat du sujet, rigueur de la méthode, etc. La longueur de la thèse de maîtrise variera selon le degré de difficulté du texte à traduire ainsi que des problématiques théoriques et méthodologiques qu’il soulève.</w:t>
      </w:r>
    </w:p>
    <w:p w14:paraId="3F479FD6" w14:textId="77777777" w:rsidR="003913DC" w:rsidRPr="000E646F" w:rsidRDefault="003913DC" w:rsidP="00377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smallCaps/>
          <w:sz w:val="28"/>
          <w:lang w:val="fr-CA"/>
        </w:rPr>
      </w:pPr>
    </w:p>
    <w:p w14:paraId="1C8DEF98" w14:textId="7E09B9B4" w:rsidR="003913DC" w:rsidRPr="000E646F" w:rsidRDefault="00F06C30" w:rsidP="00377F27">
      <w:pPr>
        <w:pStyle w:val="Heading4"/>
        <w:jc w:val="both"/>
        <w:rPr>
          <w:b/>
          <w:bCs/>
          <w:color w:val="990033"/>
          <w:u w:val="none"/>
          <w:lang w:val="fr-CA"/>
        </w:rPr>
      </w:pPr>
      <w:r w:rsidRPr="000E646F">
        <w:rPr>
          <w:b/>
          <w:bCs/>
          <w:color w:val="990033"/>
          <w:u w:val="none"/>
          <w:lang w:val="fr-CA"/>
        </w:rPr>
        <w:t xml:space="preserve">3.4. </w:t>
      </w:r>
      <w:r w:rsidR="00194A18" w:rsidRPr="000E646F">
        <w:rPr>
          <w:b/>
          <w:bCs/>
          <w:color w:val="990033"/>
          <w:u w:val="none"/>
          <w:lang w:val="fr-CA"/>
        </w:rPr>
        <w:t>M</w:t>
      </w:r>
      <w:r w:rsidR="003913DC" w:rsidRPr="000E646F">
        <w:rPr>
          <w:b/>
          <w:bCs/>
          <w:color w:val="990033"/>
          <w:u w:val="none"/>
          <w:lang w:val="fr-CA"/>
        </w:rPr>
        <w:t xml:space="preserve">aîtrise </w:t>
      </w:r>
      <w:r w:rsidR="00194A18" w:rsidRPr="000E646F">
        <w:rPr>
          <w:b/>
          <w:bCs/>
          <w:color w:val="990033"/>
          <w:u w:val="none"/>
          <w:lang w:val="fr-CA"/>
        </w:rPr>
        <w:t>— Option</w:t>
      </w:r>
      <w:r w:rsidR="003913DC" w:rsidRPr="000E646F">
        <w:rPr>
          <w:b/>
          <w:bCs/>
          <w:color w:val="990033"/>
          <w:u w:val="none"/>
          <w:lang w:val="fr-CA"/>
        </w:rPr>
        <w:t xml:space="preserve"> recherche appliquée (21 crédits/7 séminaires)</w:t>
      </w:r>
    </w:p>
    <w:p w14:paraId="0481AE0C" w14:textId="77777777" w:rsidR="0043000D" w:rsidRPr="000E646F" w:rsidRDefault="0043000D" w:rsidP="00377F27">
      <w:pPr>
        <w:jc w:val="both"/>
        <w:rPr>
          <w:rFonts w:ascii="Arial Narrow" w:hAnsi="Arial Narrow"/>
          <w:lang w:val="fr-CA"/>
        </w:rPr>
      </w:pPr>
    </w:p>
    <w:p w14:paraId="39F5917B" w14:textId="15AAD70C" w:rsidR="00194A18" w:rsidRPr="000E646F" w:rsidRDefault="00FD35C1" w:rsidP="00377F27">
      <w:pPr>
        <w:jc w:val="both"/>
        <w:rPr>
          <w:rFonts w:ascii="Arial Narrow" w:hAnsi="Arial Narrow"/>
          <w:lang w:val="fr-CA"/>
        </w:rPr>
      </w:pPr>
      <w:r w:rsidRPr="000E646F">
        <w:rPr>
          <w:rFonts w:ascii="Arial Narrow" w:hAnsi="Arial Narrow"/>
          <w:lang w:val="fr-CA"/>
        </w:rPr>
        <w:t>Un travail de recherche consiste en un travail pratique de traduction, de terminologie ou de lexicographie appliqué, complété par une discussion</w:t>
      </w:r>
      <w:r w:rsidR="00F64AEA" w:rsidRPr="000E646F">
        <w:rPr>
          <w:rFonts w:ascii="Arial Narrow" w:hAnsi="Arial Narrow"/>
          <w:lang w:val="fr-CA"/>
        </w:rPr>
        <w:t>, ou d’un mémoire</w:t>
      </w:r>
      <w:r w:rsidRPr="000E646F">
        <w:rPr>
          <w:rFonts w:ascii="Arial Narrow" w:hAnsi="Arial Narrow"/>
          <w:lang w:val="fr-CA"/>
        </w:rPr>
        <w:t>. Ce travail est généralement de taille plus restreinte qu’une thèse, d’où l’ajout d’un séminaire à la scolarité.</w:t>
      </w:r>
      <w:r w:rsidR="00CA45B6" w:rsidRPr="000E646F">
        <w:rPr>
          <w:rFonts w:ascii="Arial Narrow" w:hAnsi="Arial Narrow"/>
          <w:lang w:val="fr-CA"/>
        </w:rPr>
        <w:t xml:space="preserve"> </w:t>
      </w:r>
    </w:p>
    <w:p w14:paraId="5608B1FD" w14:textId="77777777" w:rsidR="00D44D29" w:rsidRPr="000E646F" w:rsidRDefault="00D44D29" w:rsidP="00377F27">
      <w:pPr>
        <w:jc w:val="both"/>
        <w:rPr>
          <w:rFonts w:ascii="Arial Narrow" w:hAnsi="Arial Narrow"/>
          <w:lang w:val="fr-CA"/>
        </w:rPr>
      </w:pPr>
    </w:p>
    <w:p w14:paraId="174364C5" w14:textId="77777777" w:rsidR="00194A18" w:rsidRPr="000E646F" w:rsidRDefault="00194A18" w:rsidP="00377F27">
      <w:pPr>
        <w:jc w:val="both"/>
        <w:rPr>
          <w:rFonts w:ascii="Arial Narrow" w:hAnsi="Arial Narrow"/>
          <w:lang w:val="fr-CA"/>
        </w:rPr>
      </w:pPr>
    </w:p>
    <w:p w14:paraId="43747B88" w14:textId="70FA5DC3" w:rsidR="003913DC" w:rsidRPr="000E646F" w:rsidRDefault="00F06C30" w:rsidP="00377F27">
      <w:pPr>
        <w:tabs>
          <w:tab w:val="left" w:pos="2800"/>
        </w:tabs>
        <w:ind w:left="630"/>
        <w:jc w:val="both"/>
        <w:rPr>
          <w:rFonts w:ascii="Arial Narrow" w:hAnsi="Arial Narrow"/>
          <w:b/>
          <w:bCs/>
          <w:lang w:val="fr-CA"/>
        </w:rPr>
      </w:pPr>
      <w:r w:rsidRPr="000E646F">
        <w:rPr>
          <w:rFonts w:ascii="Arial Narrow" w:hAnsi="Arial Narrow"/>
          <w:b/>
          <w:bCs/>
          <w:lang w:val="fr-CA"/>
        </w:rPr>
        <w:t>(</w:t>
      </w:r>
      <w:r w:rsidR="003913DC" w:rsidRPr="000E646F">
        <w:rPr>
          <w:rFonts w:ascii="Arial Narrow" w:hAnsi="Arial Narrow"/>
          <w:b/>
          <w:bCs/>
          <w:lang w:val="fr-CA"/>
        </w:rPr>
        <w:t>TRA799</w:t>
      </w:r>
      <w:r w:rsidR="00D3196F" w:rsidRPr="000E646F">
        <w:rPr>
          <w:rFonts w:ascii="Arial Narrow" w:hAnsi="Arial Narrow"/>
          <w:b/>
          <w:bCs/>
          <w:lang w:val="fr-CA"/>
        </w:rPr>
        <w:t>5</w:t>
      </w:r>
      <w:r w:rsidRPr="000E646F">
        <w:rPr>
          <w:rFonts w:ascii="Arial Narrow" w:hAnsi="Arial Narrow"/>
          <w:b/>
          <w:bCs/>
          <w:lang w:val="fr-CA"/>
        </w:rPr>
        <w:t>)</w:t>
      </w:r>
      <w:r w:rsidR="003913DC" w:rsidRPr="000E646F">
        <w:rPr>
          <w:rFonts w:ascii="Arial Narrow" w:hAnsi="Arial Narrow"/>
          <w:b/>
          <w:bCs/>
          <w:lang w:val="fr-CA"/>
        </w:rPr>
        <w:t xml:space="preserve"> TRADUCTION COMMENTÉE / COMMENTED TRANSLATION</w:t>
      </w:r>
    </w:p>
    <w:p w14:paraId="4FEBE4D2" w14:textId="77777777" w:rsidR="00D44D29" w:rsidRPr="000E646F" w:rsidRDefault="00D44D29" w:rsidP="00377F27">
      <w:pPr>
        <w:tabs>
          <w:tab w:val="left" w:pos="2800"/>
        </w:tabs>
        <w:ind w:left="630"/>
        <w:jc w:val="both"/>
        <w:rPr>
          <w:rFonts w:ascii="Arial Narrow" w:hAnsi="Arial Narrow"/>
          <w:b/>
          <w:bCs/>
          <w:lang w:val="fr-CA"/>
        </w:rPr>
      </w:pPr>
    </w:p>
    <w:p w14:paraId="66B3E61F" w14:textId="77777777" w:rsidR="003913DC" w:rsidRPr="000E646F" w:rsidRDefault="003913DC" w:rsidP="00377F27">
      <w:pPr>
        <w:ind w:left="630"/>
        <w:jc w:val="both"/>
        <w:rPr>
          <w:rFonts w:ascii="Arial Narrow" w:hAnsi="Arial Narrow"/>
          <w:lang w:val="fr-CA"/>
        </w:rPr>
      </w:pPr>
      <w:r w:rsidRPr="000E646F">
        <w:rPr>
          <w:rFonts w:ascii="Arial Narrow" w:hAnsi="Arial Narrow"/>
          <w:lang w:val="fr-CA"/>
        </w:rPr>
        <w:t>Une traduction d'au moins 5 000 mots, dont la longueur exacte sera établie par l'ÉTI en fonction de la nature et du degré de difficulté du texte choisi. La traduction est précédée d'une introduction dans laquelle le candidat présente le texte ainsi que ses objectifs et sa méthode. Elle est accompagnée de commentaires qui doivent manifester des connaissances théoriques et méthodologiques pertinentes.</w:t>
      </w:r>
    </w:p>
    <w:p w14:paraId="1E902BAD" w14:textId="77777777" w:rsidR="003913DC" w:rsidRPr="000E646F" w:rsidRDefault="003913DC" w:rsidP="00377F27">
      <w:pPr>
        <w:jc w:val="both"/>
        <w:rPr>
          <w:rFonts w:ascii="Arial Narrow" w:hAnsi="Arial Narrow"/>
          <w:lang w:val="fr-CA"/>
        </w:rPr>
      </w:pPr>
      <w:proofErr w:type="gramStart"/>
      <w:r w:rsidRPr="000E646F">
        <w:rPr>
          <w:rFonts w:ascii="Arial Narrow" w:hAnsi="Arial Narrow"/>
          <w:lang w:val="fr-CA"/>
        </w:rPr>
        <w:t>ou</w:t>
      </w:r>
      <w:proofErr w:type="gramEnd"/>
    </w:p>
    <w:p w14:paraId="1BE83B5B" w14:textId="627718A0" w:rsidR="003913DC" w:rsidRPr="000E646F" w:rsidRDefault="00F06C30" w:rsidP="00377F27">
      <w:pPr>
        <w:ind w:left="630"/>
        <w:jc w:val="both"/>
        <w:rPr>
          <w:rFonts w:ascii="Arial Narrow" w:hAnsi="Arial Narrow"/>
          <w:b/>
          <w:bCs/>
          <w:lang w:val="fr-CA"/>
        </w:rPr>
      </w:pPr>
      <w:r w:rsidRPr="000E646F">
        <w:rPr>
          <w:rFonts w:ascii="Arial Narrow" w:hAnsi="Arial Narrow"/>
          <w:b/>
          <w:bCs/>
          <w:lang w:val="fr-CA"/>
        </w:rPr>
        <w:t>(</w:t>
      </w:r>
      <w:r w:rsidR="003913DC" w:rsidRPr="000E646F">
        <w:rPr>
          <w:rFonts w:ascii="Arial Narrow" w:hAnsi="Arial Narrow"/>
          <w:b/>
          <w:bCs/>
          <w:lang w:val="fr-CA"/>
        </w:rPr>
        <w:t>TRA799</w:t>
      </w:r>
      <w:r w:rsidR="00D3196F" w:rsidRPr="000E646F">
        <w:rPr>
          <w:rFonts w:ascii="Arial Narrow" w:hAnsi="Arial Narrow"/>
          <w:b/>
          <w:bCs/>
          <w:lang w:val="fr-CA"/>
        </w:rPr>
        <w:t>6</w:t>
      </w:r>
      <w:r w:rsidRPr="000E646F">
        <w:rPr>
          <w:rFonts w:ascii="Arial Narrow" w:hAnsi="Arial Narrow"/>
          <w:b/>
          <w:bCs/>
          <w:lang w:val="fr-CA"/>
        </w:rPr>
        <w:t>)</w:t>
      </w:r>
      <w:r w:rsidR="003913DC" w:rsidRPr="000E646F">
        <w:rPr>
          <w:rFonts w:ascii="Arial Narrow" w:hAnsi="Arial Narrow"/>
          <w:b/>
          <w:bCs/>
          <w:lang w:val="fr-CA"/>
        </w:rPr>
        <w:t xml:space="preserve"> FICHIER TERMINOLOGIQUE OU LEXICOGRAPHIQUE COMMENTÉ / COMMENTED TERMINOLOGY OR LEXICOGRAPHY FILE</w:t>
      </w:r>
    </w:p>
    <w:p w14:paraId="0DF89CFA" w14:textId="77777777" w:rsidR="00D44D29" w:rsidRPr="000E646F" w:rsidRDefault="00D44D29" w:rsidP="00377F27">
      <w:pPr>
        <w:ind w:left="630"/>
        <w:jc w:val="both"/>
        <w:rPr>
          <w:rFonts w:ascii="Arial Narrow" w:hAnsi="Arial Narrow"/>
          <w:b/>
          <w:bCs/>
          <w:lang w:val="fr-CA"/>
        </w:rPr>
      </w:pPr>
    </w:p>
    <w:p w14:paraId="23E6D42A" w14:textId="219941D8" w:rsidR="00F346EB" w:rsidRPr="000E646F" w:rsidRDefault="003913DC" w:rsidP="00377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jc w:val="both"/>
        <w:rPr>
          <w:rFonts w:ascii="Arial Narrow" w:hAnsi="Arial Narrow"/>
          <w:lang w:val="fr-CA"/>
        </w:rPr>
      </w:pPr>
      <w:r w:rsidRPr="000E646F">
        <w:rPr>
          <w:rFonts w:ascii="Arial Narrow" w:hAnsi="Arial Narrow"/>
          <w:lang w:val="fr-CA"/>
        </w:rPr>
        <w:t>Constitution d'un fichier terminologique, lexicographique ou phraséologique bilingue ou multilingue et commenté. Ce fichier, comportant au moins 15 notions ou 20 entrées, est précédé d'une introduction dans laquelle le candidat présente ses objectifs, sa méthode et le domaine d'application. Il est accompagné de commentaires qui doivent s'appuyer sur des connaissances théoriques et méthodologiques pertinentes.</w:t>
      </w:r>
    </w:p>
    <w:p w14:paraId="63898EBB" w14:textId="23C6EDB0" w:rsidR="00F346EB" w:rsidRPr="000E646F" w:rsidRDefault="00194A18" w:rsidP="00377F27">
      <w:pPr>
        <w:jc w:val="both"/>
        <w:rPr>
          <w:rFonts w:ascii="Arial Narrow" w:hAnsi="Arial Narrow"/>
          <w:lang w:val="fr-CA"/>
        </w:rPr>
      </w:pPr>
      <w:proofErr w:type="gramStart"/>
      <w:r w:rsidRPr="000E646F">
        <w:rPr>
          <w:rFonts w:ascii="Arial Narrow" w:hAnsi="Arial Narrow"/>
          <w:lang w:val="fr-CA"/>
        </w:rPr>
        <w:t>ou</w:t>
      </w:r>
      <w:proofErr w:type="gramEnd"/>
    </w:p>
    <w:p w14:paraId="2F35941F" w14:textId="427874CC" w:rsidR="00F346EB" w:rsidRPr="000E646F" w:rsidRDefault="00F06C30" w:rsidP="00377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jc w:val="both"/>
        <w:rPr>
          <w:rFonts w:ascii="Arial Narrow" w:hAnsi="Arial Narrow"/>
          <w:b/>
          <w:bCs/>
          <w:lang w:val="fr-CA"/>
        </w:rPr>
      </w:pPr>
      <w:r w:rsidRPr="000E646F">
        <w:rPr>
          <w:rFonts w:ascii="Arial Narrow" w:hAnsi="Arial Narrow"/>
          <w:b/>
          <w:bCs/>
          <w:lang w:val="fr-CA"/>
        </w:rPr>
        <w:t>(</w:t>
      </w:r>
      <w:r w:rsidR="00F346EB" w:rsidRPr="000E646F">
        <w:rPr>
          <w:rFonts w:ascii="Arial Narrow" w:hAnsi="Arial Narrow"/>
          <w:b/>
          <w:bCs/>
          <w:lang w:val="fr-CA"/>
        </w:rPr>
        <w:t>TRA7997</w:t>
      </w:r>
      <w:r w:rsidRPr="000E646F">
        <w:rPr>
          <w:rFonts w:ascii="Arial Narrow" w:hAnsi="Arial Narrow"/>
          <w:b/>
          <w:bCs/>
          <w:lang w:val="fr-CA"/>
        </w:rPr>
        <w:t>)</w:t>
      </w:r>
      <w:r w:rsidR="00F346EB" w:rsidRPr="000E646F">
        <w:rPr>
          <w:rFonts w:ascii="Arial Narrow" w:hAnsi="Arial Narrow"/>
          <w:b/>
          <w:bCs/>
          <w:lang w:val="fr-CA"/>
        </w:rPr>
        <w:t xml:space="preserve"> MÉMOIRE / RESEARCH PAPER</w:t>
      </w:r>
    </w:p>
    <w:p w14:paraId="35802A3A" w14:textId="77777777" w:rsidR="00F346EB" w:rsidRPr="000E646F" w:rsidRDefault="00F346EB" w:rsidP="00377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jc w:val="both"/>
        <w:rPr>
          <w:rFonts w:ascii="Arial Narrow" w:hAnsi="Arial Narrow"/>
          <w:lang w:val="fr-CA"/>
        </w:rPr>
      </w:pPr>
    </w:p>
    <w:p w14:paraId="37257BB3" w14:textId="480882F8" w:rsidR="00F346EB" w:rsidRPr="000E646F" w:rsidRDefault="00F346EB" w:rsidP="00377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jc w:val="both"/>
        <w:rPr>
          <w:rFonts w:ascii="Arial Narrow" w:hAnsi="Arial Narrow"/>
          <w:szCs w:val="22"/>
          <w:lang w:val="fr-CA" w:eastAsia="en-US"/>
        </w:rPr>
      </w:pPr>
      <w:r w:rsidRPr="000E646F">
        <w:rPr>
          <w:rFonts w:ascii="Arial Narrow" w:hAnsi="Arial Narrow"/>
          <w:szCs w:val="22"/>
          <w:lang w:val="fr-CA" w:eastAsia="en-US"/>
        </w:rPr>
        <w:t xml:space="preserve">Mémoire d’environ 40 pages portant sur une question </w:t>
      </w:r>
      <w:proofErr w:type="spellStart"/>
      <w:r w:rsidR="00194A18" w:rsidRPr="000E646F">
        <w:rPr>
          <w:rFonts w:ascii="Arial Narrow" w:hAnsi="Arial Narrow"/>
          <w:szCs w:val="22"/>
          <w:lang w:val="fr-CA" w:eastAsia="en-US"/>
        </w:rPr>
        <w:t>traductologique</w:t>
      </w:r>
      <w:proofErr w:type="spellEnd"/>
      <w:r w:rsidR="00194A18" w:rsidRPr="000E646F">
        <w:rPr>
          <w:rFonts w:ascii="Arial Narrow" w:hAnsi="Arial Narrow"/>
          <w:szCs w:val="22"/>
          <w:lang w:val="fr-CA" w:eastAsia="en-US"/>
        </w:rPr>
        <w:t xml:space="preserve"> </w:t>
      </w:r>
      <w:r w:rsidRPr="000E646F">
        <w:rPr>
          <w:rFonts w:ascii="Arial Narrow" w:hAnsi="Arial Narrow"/>
          <w:szCs w:val="22"/>
          <w:lang w:val="fr-CA" w:eastAsia="en-US"/>
        </w:rPr>
        <w:t>choisie en consultation avec le directeur</w:t>
      </w:r>
      <w:r w:rsidR="00194A18" w:rsidRPr="000E646F">
        <w:rPr>
          <w:rFonts w:ascii="Arial Narrow" w:hAnsi="Arial Narrow"/>
          <w:szCs w:val="22"/>
          <w:lang w:val="fr-CA" w:eastAsia="en-US"/>
        </w:rPr>
        <w:t>/la directrice</w:t>
      </w:r>
      <w:r w:rsidRPr="000E646F">
        <w:rPr>
          <w:rFonts w:ascii="Arial Narrow" w:hAnsi="Arial Narrow"/>
          <w:szCs w:val="22"/>
          <w:lang w:val="fr-CA" w:eastAsia="en-US"/>
        </w:rPr>
        <w:t>. Noté S/NS par le directeur</w:t>
      </w:r>
      <w:r w:rsidR="00194A18" w:rsidRPr="000E646F">
        <w:rPr>
          <w:rFonts w:ascii="Arial Narrow" w:hAnsi="Arial Narrow"/>
          <w:szCs w:val="22"/>
          <w:lang w:val="fr-CA" w:eastAsia="en-US"/>
        </w:rPr>
        <w:t>/la directrice</w:t>
      </w:r>
      <w:r w:rsidRPr="000E646F">
        <w:rPr>
          <w:rFonts w:ascii="Arial Narrow" w:hAnsi="Arial Narrow"/>
          <w:szCs w:val="22"/>
          <w:lang w:val="fr-CA" w:eastAsia="en-US"/>
        </w:rPr>
        <w:t xml:space="preserve"> et </w:t>
      </w:r>
      <w:proofErr w:type="spellStart"/>
      <w:proofErr w:type="gramStart"/>
      <w:r w:rsidRPr="000E646F">
        <w:rPr>
          <w:rFonts w:ascii="Arial Narrow" w:hAnsi="Arial Narrow"/>
          <w:szCs w:val="22"/>
          <w:lang w:val="fr-CA" w:eastAsia="en-US"/>
        </w:rPr>
        <w:t>un</w:t>
      </w:r>
      <w:r w:rsidR="00194A18" w:rsidRPr="000E646F">
        <w:rPr>
          <w:rFonts w:ascii="Arial Narrow" w:hAnsi="Arial Narrow"/>
          <w:szCs w:val="22"/>
          <w:lang w:val="fr-CA" w:eastAsia="en-US"/>
        </w:rPr>
        <w:t>.e</w:t>
      </w:r>
      <w:proofErr w:type="spellEnd"/>
      <w:proofErr w:type="gramEnd"/>
      <w:r w:rsidRPr="000E646F">
        <w:rPr>
          <w:rFonts w:ascii="Arial Narrow" w:hAnsi="Arial Narrow"/>
          <w:szCs w:val="22"/>
          <w:lang w:val="fr-CA" w:eastAsia="en-US"/>
        </w:rPr>
        <w:t xml:space="preserve"> autre </w:t>
      </w:r>
      <w:proofErr w:type="spellStart"/>
      <w:r w:rsidRPr="000E646F">
        <w:rPr>
          <w:rFonts w:ascii="Arial Narrow" w:hAnsi="Arial Narrow"/>
          <w:szCs w:val="22"/>
          <w:lang w:val="fr-CA" w:eastAsia="en-US"/>
        </w:rPr>
        <w:t>professeur</w:t>
      </w:r>
      <w:r w:rsidR="00194A18" w:rsidRPr="000E646F">
        <w:rPr>
          <w:rFonts w:ascii="Arial Narrow" w:hAnsi="Arial Narrow"/>
          <w:szCs w:val="22"/>
          <w:lang w:val="fr-CA" w:eastAsia="en-US"/>
        </w:rPr>
        <w:t>.e</w:t>
      </w:r>
      <w:proofErr w:type="spellEnd"/>
      <w:r w:rsidRPr="000E646F">
        <w:rPr>
          <w:rFonts w:ascii="Arial Narrow" w:hAnsi="Arial Narrow"/>
          <w:szCs w:val="22"/>
          <w:lang w:val="fr-CA" w:eastAsia="en-US"/>
        </w:rPr>
        <w:t xml:space="preserve"> du programme. </w:t>
      </w:r>
    </w:p>
    <w:p w14:paraId="1978E408" w14:textId="77777777" w:rsidR="00194A18" w:rsidRPr="000E646F" w:rsidRDefault="00194A18" w:rsidP="00377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jc w:val="both"/>
        <w:rPr>
          <w:rFonts w:ascii="Arial Narrow" w:hAnsi="Arial Narrow"/>
          <w:szCs w:val="22"/>
          <w:lang w:val="fr-CA" w:eastAsia="en-US"/>
        </w:rPr>
      </w:pPr>
    </w:p>
    <w:p w14:paraId="4DD0B716" w14:textId="77777777" w:rsidR="00194A18" w:rsidRPr="000E646F" w:rsidRDefault="00194A18" w:rsidP="00377F27">
      <w:pPr>
        <w:jc w:val="both"/>
        <w:rPr>
          <w:rFonts w:ascii="Arial Narrow" w:hAnsi="Arial Narrow"/>
          <w:lang w:val="fr-CA"/>
        </w:rPr>
      </w:pPr>
      <w:r w:rsidRPr="000E646F">
        <w:rPr>
          <w:rFonts w:ascii="Arial Narrow" w:hAnsi="Arial Narrow"/>
          <w:lang w:val="fr-CA"/>
        </w:rPr>
        <w:t xml:space="preserve">Le projet de recherche est soumis au plus tard au milieu de la session dans laquelle </w:t>
      </w:r>
      <w:proofErr w:type="gramStart"/>
      <w:r w:rsidRPr="000E646F">
        <w:rPr>
          <w:rFonts w:ascii="Arial Narrow" w:hAnsi="Arial Narrow"/>
          <w:lang w:val="fr-CA"/>
        </w:rPr>
        <w:t>l’</w:t>
      </w:r>
      <w:proofErr w:type="spellStart"/>
      <w:r w:rsidRPr="000E646F">
        <w:rPr>
          <w:rFonts w:ascii="Arial Narrow" w:hAnsi="Arial Narrow"/>
          <w:lang w:val="fr-CA"/>
        </w:rPr>
        <w:t>étudiant.e</w:t>
      </w:r>
      <w:proofErr w:type="spellEnd"/>
      <w:proofErr w:type="gramEnd"/>
      <w:r w:rsidRPr="000E646F">
        <w:rPr>
          <w:rFonts w:ascii="Arial Narrow" w:hAnsi="Arial Narrow"/>
          <w:lang w:val="fr-CA"/>
        </w:rPr>
        <w:t xml:space="preserve"> désire terminer ses études. Il est alors évalué par un examinateur/une examinatrice qui décide de son acceptabilité et indique des révisions nécessaires, s’il y a lieu. Il n’y a aucune soutenance. La version révisée et finalisée est soumise et la note entrée au plus tard à la fin de la session. </w:t>
      </w:r>
    </w:p>
    <w:p w14:paraId="280855AF" w14:textId="77777777" w:rsidR="00194A18" w:rsidRPr="000E646F" w:rsidRDefault="00194A18" w:rsidP="00377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lang w:val="fr-CA"/>
        </w:rPr>
      </w:pPr>
    </w:p>
    <w:p w14:paraId="64B260D9" w14:textId="1A5B24BB" w:rsidR="00033F9E" w:rsidRPr="000E646F" w:rsidRDefault="00033F9E" w:rsidP="00F34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sectPr w:rsidR="00033F9E" w:rsidRPr="000E646F" w:rsidSect="009C459F">
          <w:headerReference w:type="even" r:id="rId48"/>
          <w:headerReference w:type="default" r:id="rId49"/>
          <w:footerReference w:type="even" r:id="rId50"/>
          <w:footerReference w:type="default" r:id="rId51"/>
          <w:footerReference w:type="first" r:id="rId52"/>
          <w:pgSz w:w="12240" w:h="15840" w:code="1"/>
          <w:pgMar w:top="1418" w:right="1418" w:bottom="1418" w:left="1418" w:header="1440" w:footer="709" w:gutter="0"/>
          <w:pgNumType w:start="0"/>
          <w:cols w:space="720" w:equalWidth="0">
            <w:col w:w="9404"/>
          </w:cols>
          <w:noEndnote/>
          <w:titlePg/>
          <w:docGrid w:linePitch="299"/>
        </w:sectPr>
      </w:pPr>
    </w:p>
    <w:p w14:paraId="5EAF00D4" w14:textId="11F1AF2F" w:rsidR="00877BB6" w:rsidRPr="000E646F" w:rsidRDefault="00EB349D" w:rsidP="009F72CD">
      <w:pPr>
        <w:pStyle w:val="Heading4"/>
        <w:ind w:right="-856"/>
        <w:jc w:val="center"/>
        <w:rPr>
          <w:b/>
          <w:bCs/>
          <w:color w:val="990033"/>
          <w:sz w:val="28"/>
          <w:szCs w:val="22"/>
          <w:u w:val="none"/>
          <w:lang w:val="fr-CA"/>
        </w:rPr>
      </w:pPr>
      <w:r w:rsidRPr="000E646F">
        <w:rPr>
          <w:b/>
          <w:bCs/>
          <w:color w:val="990033"/>
          <w:sz w:val="28"/>
          <w:szCs w:val="22"/>
          <w:u w:val="none"/>
          <w:lang w:val="fr-CA"/>
        </w:rPr>
        <w:lastRenderedPageBreak/>
        <w:t xml:space="preserve">3.5. </w:t>
      </w:r>
      <w:r w:rsidR="00194A18" w:rsidRPr="000E646F">
        <w:rPr>
          <w:b/>
          <w:bCs/>
          <w:color w:val="990033"/>
          <w:sz w:val="28"/>
          <w:szCs w:val="22"/>
          <w:u w:val="none"/>
          <w:lang w:val="fr-CA"/>
        </w:rPr>
        <w:t xml:space="preserve">Cheminement normal pour </w:t>
      </w:r>
      <w:proofErr w:type="spellStart"/>
      <w:proofErr w:type="gramStart"/>
      <w:r w:rsidR="00194A18" w:rsidRPr="000E646F">
        <w:rPr>
          <w:b/>
          <w:bCs/>
          <w:color w:val="990033"/>
          <w:sz w:val="28"/>
          <w:szCs w:val="22"/>
          <w:u w:val="none"/>
          <w:lang w:val="fr-CA"/>
        </w:rPr>
        <w:t>un</w:t>
      </w:r>
      <w:r w:rsidR="005E2AE8" w:rsidRPr="000E646F">
        <w:rPr>
          <w:b/>
          <w:bCs/>
          <w:color w:val="990033"/>
          <w:sz w:val="28"/>
          <w:szCs w:val="22"/>
          <w:u w:val="none"/>
          <w:lang w:val="fr-CA"/>
        </w:rPr>
        <w:t>.e</w:t>
      </w:r>
      <w:proofErr w:type="spellEnd"/>
      <w:proofErr w:type="gramEnd"/>
      <w:r w:rsidR="00194A18" w:rsidRPr="000E646F">
        <w:rPr>
          <w:b/>
          <w:bCs/>
          <w:color w:val="990033"/>
          <w:sz w:val="28"/>
          <w:szCs w:val="22"/>
          <w:u w:val="none"/>
          <w:lang w:val="fr-CA"/>
        </w:rPr>
        <w:t xml:space="preserve"> </w:t>
      </w:r>
      <w:proofErr w:type="spellStart"/>
      <w:r w:rsidR="00194A18" w:rsidRPr="000E646F">
        <w:rPr>
          <w:b/>
          <w:bCs/>
          <w:color w:val="990033"/>
          <w:sz w:val="28"/>
          <w:szCs w:val="22"/>
          <w:u w:val="none"/>
          <w:lang w:val="fr-CA"/>
        </w:rPr>
        <w:t>étudiant</w:t>
      </w:r>
      <w:r w:rsidR="005E2AE8" w:rsidRPr="000E646F">
        <w:rPr>
          <w:b/>
          <w:bCs/>
          <w:color w:val="990033"/>
          <w:sz w:val="28"/>
          <w:szCs w:val="22"/>
          <w:u w:val="none"/>
          <w:lang w:val="fr-CA"/>
        </w:rPr>
        <w:t>.</w:t>
      </w:r>
      <w:r w:rsidR="00194A18" w:rsidRPr="000E646F">
        <w:rPr>
          <w:b/>
          <w:bCs/>
          <w:color w:val="990033"/>
          <w:sz w:val="28"/>
          <w:szCs w:val="22"/>
          <w:u w:val="none"/>
          <w:lang w:val="fr-CA"/>
        </w:rPr>
        <w:t>e</w:t>
      </w:r>
      <w:proofErr w:type="spellEnd"/>
      <w:r w:rsidR="00194A18" w:rsidRPr="000E646F">
        <w:rPr>
          <w:b/>
          <w:bCs/>
          <w:color w:val="990033"/>
          <w:sz w:val="28"/>
          <w:szCs w:val="22"/>
          <w:u w:val="none"/>
          <w:lang w:val="fr-CA"/>
        </w:rPr>
        <w:t xml:space="preserve"> de la maîtrise en traductologie</w:t>
      </w:r>
    </w:p>
    <w:p w14:paraId="3C1F4F21" w14:textId="77777777" w:rsidR="00491806" w:rsidRPr="000E646F" w:rsidRDefault="00491806" w:rsidP="00A3658D">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2984"/>
        <w:gridCol w:w="3416"/>
        <w:gridCol w:w="3416"/>
        <w:gridCol w:w="2147"/>
      </w:tblGrid>
      <w:tr w:rsidR="00084644" w:rsidRPr="000E646F" w14:paraId="53378D0C" w14:textId="3E7CC6C0" w:rsidTr="00084644">
        <w:trPr>
          <w:cantSplit/>
          <w:tblHeader/>
        </w:trPr>
        <w:tc>
          <w:tcPr>
            <w:tcW w:w="1077" w:type="dxa"/>
            <w:shd w:val="clear" w:color="auto" w:fill="FBE4D5" w:themeFill="accent2" w:themeFillTint="33"/>
          </w:tcPr>
          <w:p w14:paraId="796E3301" w14:textId="0EDFB934" w:rsidR="003913DC" w:rsidRPr="000E646F" w:rsidRDefault="003913DC" w:rsidP="00114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CA"/>
              </w:rPr>
            </w:pPr>
          </w:p>
        </w:tc>
        <w:tc>
          <w:tcPr>
            <w:tcW w:w="3238" w:type="dxa"/>
            <w:shd w:val="clear" w:color="auto" w:fill="FBE4D5" w:themeFill="accent2" w:themeFillTint="33"/>
          </w:tcPr>
          <w:p w14:paraId="1A35F9C8" w14:textId="3EC8DB75" w:rsidR="003913DC" w:rsidRPr="000E646F" w:rsidRDefault="003913DC" w:rsidP="00114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CA"/>
              </w:rPr>
            </w:pPr>
            <w:r w:rsidRPr="000E646F">
              <w:rPr>
                <w:rFonts w:ascii="Arial Narrow" w:hAnsi="Arial Narrow"/>
                <w:b/>
                <w:lang w:val="fr-CA"/>
              </w:rPr>
              <w:t xml:space="preserve">Tous les </w:t>
            </w:r>
            <w:r w:rsidR="0002315D" w:rsidRPr="000E646F">
              <w:rPr>
                <w:rFonts w:ascii="Arial Narrow" w:hAnsi="Arial Narrow"/>
                <w:b/>
                <w:lang w:val="fr-CA"/>
              </w:rPr>
              <w:t>étudiants</w:t>
            </w:r>
          </w:p>
        </w:tc>
        <w:tc>
          <w:tcPr>
            <w:tcW w:w="2997" w:type="dxa"/>
            <w:shd w:val="clear" w:color="auto" w:fill="FBE4D5" w:themeFill="accent2" w:themeFillTint="33"/>
          </w:tcPr>
          <w:p w14:paraId="266030A9" w14:textId="49997D27" w:rsidR="003913DC" w:rsidRPr="000E646F" w:rsidRDefault="003913DC" w:rsidP="00114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CA"/>
              </w:rPr>
            </w:pPr>
            <w:r w:rsidRPr="000E646F">
              <w:rPr>
                <w:rFonts w:ascii="Arial Narrow" w:hAnsi="Arial Narrow"/>
                <w:b/>
                <w:lang w:val="fr-CA"/>
              </w:rPr>
              <w:t>Plus pour l’option thèse…</w:t>
            </w:r>
          </w:p>
        </w:tc>
        <w:tc>
          <w:tcPr>
            <w:tcW w:w="3416" w:type="dxa"/>
            <w:shd w:val="clear" w:color="auto" w:fill="FBE4D5" w:themeFill="accent2" w:themeFillTint="33"/>
          </w:tcPr>
          <w:p w14:paraId="68B3FF6C" w14:textId="17F04E39" w:rsidR="003913DC" w:rsidRPr="000E646F" w:rsidRDefault="003913DC" w:rsidP="00114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CA"/>
              </w:rPr>
            </w:pPr>
            <w:r w:rsidRPr="000E646F">
              <w:rPr>
                <w:rFonts w:ascii="Arial Narrow" w:hAnsi="Arial Narrow"/>
                <w:b/>
                <w:lang w:val="fr-CA"/>
              </w:rPr>
              <w:t xml:space="preserve">Plus pour </w:t>
            </w:r>
            <w:r w:rsidR="00033F9E" w:rsidRPr="000E646F">
              <w:rPr>
                <w:rFonts w:ascii="Arial Narrow" w:hAnsi="Arial Narrow"/>
                <w:b/>
                <w:lang w:val="fr-CA"/>
              </w:rPr>
              <w:t xml:space="preserve">la concentration en traduction </w:t>
            </w:r>
            <w:r w:rsidRPr="000E646F">
              <w:rPr>
                <w:rFonts w:ascii="Arial Narrow" w:hAnsi="Arial Narrow"/>
                <w:b/>
                <w:lang w:val="fr-CA"/>
              </w:rPr>
              <w:t>littéraire…</w:t>
            </w:r>
          </w:p>
        </w:tc>
        <w:tc>
          <w:tcPr>
            <w:tcW w:w="2308" w:type="dxa"/>
            <w:shd w:val="clear" w:color="auto" w:fill="FBE4D5" w:themeFill="accent2" w:themeFillTint="33"/>
          </w:tcPr>
          <w:p w14:paraId="53E17CA8" w14:textId="393FBF48" w:rsidR="003913DC" w:rsidRPr="000E646F" w:rsidRDefault="003913DC" w:rsidP="006A0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CA"/>
              </w:rPr>
            </w:pPr>
            <w:r w:rsidRPr="000E646F">
              <w:rPr>
                <w:rFonts w:ascii="Arial Narrow" w:hAnsi="Arial Narrow"/>
                <w:b/>
                <w:lang w:val="fr-CA"/>
              </w:rPr>
              <w:t>P</w:t>
            </w:r>
            <w:r w:rsidR="004F6049" w:rsidRPr="000E646F">
              <w:rPr>
                <w:rFonts w:ascii="Arial Narrow" w:hAnsi="Arial Narrow"/>
                <w:b/>
                <w:lang w:val="fr-CA"/>
              </w:rPr>
              <w:t>l</w:t>
            </w:r>
            <w:r w:rsidRPr="000E646F">
              <w:rPr>
                <w:rFonts w:ascii="Arial Narrow" w:hAnsi="Arial Narrow"/>
                <w:b/>
                <w:lang w:val="fr-CA"/>
              </w:rPr>
              <w:t>us pour l’option recherche appliqué</w:t>
            </w:r>
            <w:r w:rsidR="0024035D" w:rsidRPr="000E646F">
              <w:rPr>
                <w:rFonts w:ascii="Arial Narrow" w:hAnsi="Arial Narrow"/>
                <w:b/>
                <w:lang w:val="fr-CA"/>
              </w:rPr>
              <w:t>e</w:t>
            </w:r>
          </w:p>
        </w:tc>
      </w:tr>
      <w:tr w:rsidR="00525FD0" w:rsidRPr="000E646F" w14:paraId="2CB094DC" w14:textId="77777777" w:rsidTr="00EB349D">
        <w:trPr>
          <w:cantSplit/>
        </w:trPr>
        <w:tc>
          <w:tcPr>
            <w:tcW w:w="13036" w:type="dxa"/>
            <w:gridSpan w:val="5"/>
            <w:shd w:val="clear" w:color="auto" w:fill="BDD6EE" w:themeFill="accent1" w:themeFillTint="66"/>
          </w:tcPr>
          <w:p w14:paraId="597305C1" w14:textId="1FAEB2E0" w:rsidR="000B02BA" w:rsidRPr="000E646F" w:rsidRDefault="00525FD0" w:rsidP="00EB34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b/>
                <w:bCs/>
                <w:sz w:val="32"/>
                <w:szCs w:val="28"/>
                <w:lang w:val="fr-CA"/>
              </w:rPr>
            </w:pPr>
            <w:r w:rsidRPr="000E646F">
              <w:rPr>
                <w:rFonts w:ascii="Arial Narrow" w:hAnsi="Arial Narrow"/>
                <w:b/>
                <w:bCs/>
                <w:sz w:val="32"/>
                <w:szCs w:val="28"/>
                <w:lang w:val="fr-CA"/>
              </w:rPr>
              <w:t>ANNÉE 1</w:t>
            </w:r>
          </w:p>
        </w:tc>
      </w:tr>
      <w:tr w:rsidR="00084644" w:rsidRPr="000E646F" w14:paraId="102962D5" w14:textId="0C7808C2" w:rsidTr="00084644">
        <w:tc>
          <w:tcPr>
            <w:tcW w:w="1077" w:type="dxa"/>
            <w:shd w:val="clear" w:color="auto" w:fill="auto"/>
          </w:tcPr>
          <w:p w14:paraId="152AF468" w14:textId="77777777" w:rsidR="003913DC" w:rsidRPr="000E646F" w:rsidRDefault="003913DC" w:rsidP="00114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Session d’automne</w:t>
            </w:r>
          </w:p>
        </w:tc>
        <w:tc>
          <w:tcPr>
            <w:tcW w:w="3238" w:type="dxa"/>
          </w:tcPr>
          <w:p w14:paraId="13E74865" w14:textId="4F4A679B" w:rsidR="003913DC" w:rsidRPr="000E646F" w:rsidRDefault="003913DC" w:rsidP="00391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b/>
                <w:bCs/>
                <w:lang w:val="fr-CA"/>
              </w:rPr>
              <w:t>TRA5902</w:t>
            </w:r>
            <w:r w:rsidRPr="000E646F">
              <w:rPr>
                <w:rFonts w:ascii="Arial Narrow" w:hAnsi="Arial Narrow"/>
                <w:lang w:val="fr-CA"/>
              </w:rPr>
              <w:t xml:space="preserve"> </w:t>
            </w:r>
            <w:r w:rsidR="0043000D" w:rsidRPr="000E646F">
              <w:rPr>
                <w:rFonts w:ascii="Arial Narrow" w:hAnsi="Arial Narrow"/>
                <w:lang w:val="fr-CA"/>
              </w:rPr>
              <w:t xml:space="preserve">Théories de la traduction / </w:t>
            </w:r>
            <w:proofErr w:type="spellStart"/>
            <w:r w:rsidR="0043000D" w:rsidRPr="000E646F">
              <w:rPr>
                <w:rFonts w:ascii="Arial Narrow" w:hAnsi="Arial Narrow"/>
                <w:lang w:val="fr-CA"/>
              </w:rPr>
              <w:t>Theories</w:t>
            </w:r>
            <w:proofErr w:type="spellEnd"/>
            <w:r w:rsidR="0043000D" w:rsidRPr="000E646F">
              <w:rPr>
                <w:rFonts w:ascii="Arial Narrow" w:hAnsi="Arial Narrow"/>
                <w:lang w:val="fr-CA"/>
              </w:rPr>
              <w:t xml:space="preserve"> of Translation </w:t>
            </w:r>
            <w:r w:rsidRPr="000E646F">
              <w:rPr>
                <w:rFonts w:ascii="Arial Narrow" w:hAnsi="Arial Narrow"/>
                <w:lang w:val="fr-CA"/>
              </w:rPr>
              <w:t>(3</w:t>
            </w:r>
            <w:r w:rsidR="00600742" w:rsidRPr="000E646F">
              <w:rPr>
                <w:rFonts w:ascii="Arial Narrow" w:hAnsi="Arial Narrow"/>
                <w:lang w:val="fr-CA"/>
              </w:rPr>
              <w:t xml:space="preserve"> </w:t>
            </w:r>
            <w:proofErr w:type="spellStart"/>
            <w:r w:rsidRPr="000E646F">
              <w:rPr>
                <w:rFonts w:ascii="Arial Narrow" w:hAnsi="Arial Narrow"/>
                <w:lang w:val="fr-CA"/>
              </w:rPr>
              <w:t>cr</w:t>
            </w:r>
            <w:proofErr w:type="spellEnd"/>
            <w:r w:rsidRPr="000E646F">
              <w:rPr>
                <w:rFonts w:ascii="Arial Narrow" w:hAnsi="Arial Narrow"/>
                <w:lang w:val="fr-CA"/>
              </w:rPr>
              <w:t>.)</w:t>
            </w:r>
          </w:p>
          <w:p w14:paraId="0FA47E10" w14:textId="77777777" w:rsidR="003913DC" w:rsidRPr="000E646F" w:rsidRDefault="003913DC" w:rsidP="00391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p w14:paraId="2AD118C5" w14:textId="6F4D8A71" w:rsidR="003913DC" w:rsidRPr="000E646F" w:rsidRDefault="003913DC" w:rsidP="00391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b/>
                <w:bCs/>
                <w:lang w:val="fr-CA"/>
              </w:rPr>
              <w:t>TRA6902</w:t>
            </w:r>
            <w:r w:rsidRPr="000E646F">
              <w:rPr>
                <w:rFonts w:ascii="Arial Narrow" w:hAnsi="Arial Narrow"/>
                <w:lang w:val="fr-CA"/>
              </w:rPr>
              <w:t xml:space="preserve"> </w:t>
            </w:r>
            <w:r w:rsidR="0043000D" w:rsidRPr="000E646F">
              <w:rPr>
                <w:rFonts w:ascii="Arial Narrow" w:hAnsi="Arial Narrow"/>
                <w:lang w:val="fr-CA"/>
              </w:rPr>
              <w:t xml:space="preserve">Discours et traduction / </w:t>
            </w:r>
            <w:proofErr w:type="spellStart"/>
            <w:r w:rsidR="0043000D" w:rsidRPr="000E646F">
              <w:rPr>
                <w:rFonts w:ascii="Arial Narrow" w:hAnsi="Arial Narrow"/>
                <w:lang w:val="fr-CA"/>
              </w:rPr>
              <w:t>Discourse</w:t>
            </w:r>
            <w:proofErr w:type="spellEnd"/>
            <w:r w:rsidR="0043000D" w:rsidRPr="000E646F">
              <w:rPr>
                <w:rFonts w:ascii="Arial Narrow" w:hAnsi="Arial Narrow"/>
                <w:lang w:val="fr-CA"/>
              </w:rPr>
              <w:t xml:space="preserve"> and Translation </w:t>
            </w:r>
            <w:r w:rsidRPr="000E646F">
              <w:rPr>
                <w:rFonts w:ascii="Arial Narrow" w:hAnsi="Arial Narrow"/>
                <w:lang w:val="fr-CA"/>
              </w:rPr>
              <w:t>(3</w:t>
            </w:r>
            <w:r w:rsidR="00600742" w:rsidRPr="000E646F">
              <w:rPr>
                <w:rFonts w:ascii="Arial Narrow" w:hAnsi="Arial Narrow"/>
                <w:lang w:val="fr-CA"/>
              </w:rPr>
              <w:t xml:space="preserve"> </w:t>
            </w:r>
            <w:proofErr w:type="spellStart"/>
            <w:r w:rsidRPr="000E646F">
              <w:rPr>
                <w:rFonts w:ascii="Arial Narrow" w:hAnsi="Arial Narrow"/>
                <w:lang w:val="fr-CA"/>
              </w:rPr>
              <w:t>cr</w:t>
            </w:r>
            <w:proofErr w:type="spellEnd"/>
            <w:r w:rsidRPr="000E646F">
              <w:rPr>
                <w:rFonts w:ascii="Arial Narrow" w:hAnsi="Arial Narrow"/>
                <w:lang w:val="fr-CA"/>
              </w:rPr>
              <w:t>.)</w:t>
            </w:r>
          </w:p>
          <w:p w14:paraId="07CF3179" w14:textId="77777777" w:rsidR="00962766" w:rsidRPr="000E646F" w:rsidRDefault="00962766" w:rsidP="00391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p w14:paraId="31C6429E" w14:textId="32CC8E3A" w:rsidR="00962766" w:rsidRPr="000E646F" w:rsidRDefault="00962766" w:rsidP="00962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 xml:space="preserve">Discuter avec </w:t>
            </w:r>
            <w:proofErr w:type="spellStart"/>
            <w:proofErr w:type="gramStart"/>
            <w:r w:rsidRPr="000E646F">
              <w:rPr>
                <w:rFonts w:ascii="Arial Narrow" w:hAnsi="Arial Narrow"/>
                <w:lang w:val="fr-CA"/>
              </w:rPr>
              <w:t>un</w:t>
            </w:r>
            <w:r w:rsidR="00033F9E" w:rsidRPr="000E646F">
              <w:rPr>
                <w:rFonts w:ascii="Arial Narrow" w:hAnsi="Arial Narrow"/>
                <w:lang w:val="fr-CA"/>
              </w:rPr>
              <w:t>.e</w:t>
            </w:r>
            <w:proofErr w:type="spellEnd"/>
            <w:proofErr w:type="gramEnd"/>
            <w:r w:rsidRPr="000E646F">
              <w:rPr>
                <w:rFonts w:ascii="Arial Narrow" w:hAnsi="Arial Narrow"/>
                <w:lang w:val="fr-CA"/>
              </w:rPr>
              <w:t xml:space="preserve"> ou des </w:t>
            </w:r>
            <w:proofErr w:type="spellStart"/>
            <w:r w:rsidRPr="000E646F">
              <w:rPr>
                <w:rFonts w:ascii="Arial Narrow" w:hAnsi="Arial Narrow"/>
                <w:lang w:val="fr-CA"/>
              </w:rPr>
              <w:t>directeur</w:t>
            </w:r>
            <w:r w:rsidR="00033F9E" w:rsidRPr="000E646F">
              <w:rPr>
                <w:rFonts w:ascii="Arial Narrow" w:hAnsi="Arial Narrow"/>
                <w:lang w:val="fr-CA"/>
              </w:rPr>
              <w:t>.s</w:t>
            </w:r>
            <w:proofErr w:type="spellEnd"/>
            <w:r w:rsidR="00033F9E" w:rsidRPr="000E646F">
              <w:rPr>
                <w:rFonts w:ascii="Arial Narrow" w:hAnsi="Arial Narrow"/>
                <w:lang w:val="fr-CA"/>
              </w:rPr>
              <w:t>/directrices</w:t>
            </w:r>
            <w:r w:rsidRPr="000E646F">
              <w:rPr>
                <w:rFonts w:ascii="Arial Narrow" w:hAnsi="Arial Narrow"/>
                <w:lang w:val="fr-CA"/>
              </w:rPr>
              <w:t xml:space="preserve"> </w:t>
            </w:r>
            <w:proofErr w:type="spellStart"/>
            <w:r w:rsidRPr="000E646F">
              <w:rPr>
                <w:rFonts w:ascii="Arial Narrow" w:hAnsi="Arial Narrow"/>
                <w:lang w:val="fr-CA"/>
              </w:rPr>
              <w:t>potentiel</w:t>
            </w:r>
            <w:r w:rsidR="00033F9E" w:rsidRPr="000E646F">
              <w:rPr>
                <w:rFonts w:ascii="Arial Narrow" w:hAnsi="Arial Narrow"/>
                <w:lang w:val="fr-CA"/>
              </w:rPr>
              <w:t>.le.s</w:t>
            </w:r>
            <w:proofErr w:type="spellEnd"/>
            <w:r w:rsidR="00033F9E" w:rsidRPr="000E646F">
              <w:rPr>
                <w:rFonts w:ascii="Arial Narrow" w:hAnsi="Arial Narrow"/>
                <w:lang w:val="fr-CA"/>
              </w:rPr>
              <w:t xml:space="preserve"> </w:t>
            </w:r>
            <w:r w:rsidRPr="000E646F">
              <w:rPr>
                <w:rFonts w:ascii="Arial Narrow" w:hAnsi="Arial Narrow"/>
                <w:lang w:val="fr-CA"/>
              </w:rPr>
              <w:t>du plan d’études.</w:t>
            </w:r>
          </w:p>
          <w:p w14:paraId="1DF66F68" w14:textId="77777777" w:rsidR="00962766" w:rsidRPr="000E646F" w:rsidRDefault="00962766" w:rsidP="00962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p w14:paraId="1E16AA6F" w14:textId="08EE29B3" w:rsidR="00491806" w:rsidRPr="000E646F" w:rsidRDefault="00962766" w:rsidP="006A0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 xml:space="preserve">Définir les objectifs de la recherche et entreprendre </w:t>
            </w:r>
            <w:r w:rsidR="00033F9E" w:rsidRPr="000E646F">
              <w:rPr>
                <w:rFonts w:ascii="Arial Narrow" w:hAnsi="Arial Narrow"/>
                <w:lang w:val="fr-CA"/>
              </w:rPr>
              <w:t>la collecte de ressources</w:t>
            </w:r>
          </w:p>
          <w:p w14:paraId="04B456FE" w14:textId="67DD9282" w:rsidR="00491806" w:rsidRPr="000E646F" w:rsidRDefault="00491806" w:rsidP="006A0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tc>
        <w:tc>
          <w:tcPr>
            <w:tcW w:w="2997" w:type="dxa"/>
            <w:shd w:val="clear" w:color="auto" w:fill="auto"/>
          </w:tcPr>
          <w:p w14:paraId="6CD3AD19" w14:textId="67FD66C0" w:rsidR="003913DC" w:rsidRPr="000E646F" w:rsidRDefault="003913DC" w:rsidP="00391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 xml:space="preserve">1 </w:t>
            </w:r>
            <w:r w:rsidR="00600742" w:rsidRPr="000E646F">
              <w:rPr>
                <w:rFonts w:ascii="Arial Narrow" w:hAnsi="Arial Narrow"/>
                <w:lang w:val="fr-CA"/>
              </w:rPr>
              <w:t>séminaire</w:t>
            </w:r>
            <w:r w:rsidRPr="000E646F">
              <w:rPr>
                <w:rFonts w:ascii="Arial Narrow" w:hAnsi="Arial Narrow"/>
                <w:lang w:val="fr-CA"/>
              </w:rPr>
              <w:t xml:space="preserve"> optionnel en traductologie</w:t>
            </w:r>
            <w:r w:rsidR="000B73E5" w:rsidRPr="000E646F">
              <w:rPr>
                <w:rFonts w:ascii="Arial Narrow" w:hAnsi="Arial Narrow"/>
                <w:lang w:val="fr-CA"/>
              </w:rPr>
              <w:t>**</w:t>
            </w:r>
            <w:r w:rsidRPr="000E646F">
              <w:rPr>
                <w:rFonts w:ascii="Arial Narrow" w:hAnsi="Arial Narrow"/>
                <w:lang w:val="fr-CA"/>
              </w:rPr>
              <w:t xml:space="preserve"> </w:t>
            </w:r>
          </w:p>
          <w:p w14:paraId="32FE143B" w14:textId="77777777" w:rsidR="003913DC" w:rsidRPr="000E646F" w:rsidRDefault="003913DC" w:rsidP="00114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p w14:paraId="3BCBAFF0" w14:textId="7E2CC28F" w:rsidR="003913DC" w:rsidRPr="000E646F" w:rsidRDefault="00033F9E" w:rsidP="00EB34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 xml:space="preserve">Assister à des séances d’information sur des bourses </w:t>
            </w:r>
            <w:proofErr w:type="spellStart"/>
            <w:r w:rsidRPr="000E646F">
              <w:rPr>
                <w:rFonts w:ascii="Arial Narrow" w:hAnsi="Arial Narrow"/>
                <w:lang w:val="fr-CA"/>
              </w:rPr>
              <w:t>externs</w:t>
            </w:r>
            <w:proofErr w:type="spellEnd"/>
            <w:r w:rsidRPr="000E646F">
              <w:rPr>
                <w:rFonts w:ascii="Arial Narrow" w:hAnsi="Arial Narrow"/>
                <w:lang w:val="fr-CA"/>
              </w:rPr>
              <w:t xml:space="preserve"> et soumettre des demandes de bourses (voir la page</w:t>
            </w:r>
            <w:r w:rsidR="00EB349D" w:rsidRPr="000E646F">
              <w:rPr>
                <w:rFonts w:ascii="Arial Narrow" w:hAnsi="Arial Narrow"/>
                <w:lang w:val="fr-CA"/>
              </w:rPr>
              <w:t xml:space="preserve"> </w:t>
            </w:r>
            <w:hyperlink r:id="rId53" w:history="1">
              <w:r w:rsidR="00EB349D" w:rsidRPr="000E646F">
                <w:rPr>
                  <w:rStyle w:val="Hyperlink"/>
                  <w:rFonts w:ascii="Arial Narrow" w:hAnsi="Arial Narrow"/>
                  <w:lang w:val="fr-CA"/>
                </w:rPr>
                <w:t>https://www2.uottawa.ca/etudes/etudes-superieures/financement/prix</w:t>
              </w:r>
            </w:hyperlink>
            <w:r w:rsidR="00EB349D" w:rsidRPr="000E646F">
              <w:rPr>
                <w:rFonts w:ascii="Arial Narrow" w:hAnsi="Arial Narrow"/>
                <w:lang w:val="fr-CA"/>
              </w:rPr>
              <w:t>.</w:t>
            </w:r>
            <w:r w:rsidRPr="000E646F">
              <w:rPr>
                <w:rFonts w:ascii="Arial Narrow" w:hAnsi="Arial Narrow"/>
                <w:lang w:val="fr-CA"/>
              </w:rPr>
              <w:t>) si désiré</w:t>
            </w:r>
          </w:p>
        </w:tc>
        <w:tc>
          <w:tcPr>
            <w:tcW w:w="3416" w:type="dxa"/>
          </w:tcPr>
          <w:p w14:paraId="361744A5" w14:textId="68F35694" w:rsidR="00491806" w:rsidRPr="000E646F" w:rsidRDefault="00491806" w:rsidP="00491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lang w:val="fr-CA"/>
              </w:rPr>
            </w:pPr>
            <w:r w:rsidRPr="000E646F">
              <w:rPr>
                <w:rFonts w:ascii="Arial Narrow" w:hAnsi="Arial Narrow"/>
                <w:b/>
                <w:bCs/>
                <w:lang w:val="fr-CA"/>
              </w:rPr>
              <w:t>TRA5912</w:t>
            </w:r>
            <w:r w:rsidRPr="000E646F">
              <w:rPr>
                <w:rFonts w:ascii="Arial Narrow" w:hAnsi="Arial Narrow"/>
                <w:lang w:val="fr-CA"/>
              </w:rPr>
              <w:t xml:space="preserve"> </w:t>
            </w:r>
            <w:r w:rsidR="0043000D" w:rsidRPr="000E646F">
              <w:rPr>
                <w:rFonts w:ascii="Arial Narrow" w:hAnsi="Arial Narrow"/>
                <w:lang w:val="fr-CA"/>
              </w:rPr>
              <w:t xml:space="preserve">Traduction littéraire / </w:t>
            </w:r>
            <w:proofErr w:type="spellStart"/>
            <w:r w:rsidR="0043000D" w:rsidRPr="000E646F">
              <w:rPr>
                <w:rFonts w:ascii="Arial Narrow" w:hAnsi="Arial Narrow"/>
                <w:lang w:val="fr-CA"/>
              </w:rPr>
              <w:t>Literary</w:t>
            </w:r>
            <w:proofErr w:type="spellEnd"/>
            <w:r w:rsidR="0043000D" w:rsidRPr="000E646F">
              <w:rPr>
                <w:rFonts w:ascii="Arial Narrow" w:hAnsi="Arial Narrow"/>
                <w:lang w:val="fr-CA"/>
              </w:rPr>
              <w:t xml:space="preserve"> Translation</w:t>
            </w:r>
            <w:r w:rsidR="001074BD" w:rsidRPr="000E646F">
              <w:rPr>
                <w:rFonts w:ascii="Arial Narrow" w:hAnsi="Arial Narrow"/>
                <w:lang w:val="fr-CA"/>
              </w:rPr>
              <w:t xml:space="preserve"> (3 </w:t>
            </w:r>
            <w:proofErr w:type="spellStart"/>
            <w:r w:rsidR="001074BD" w:rsidRPr="000E646F">
              <w:rPr>
                <w:rFonts w:ascii="Arial Narrow" w:hAnsi="Arial Narrow"/>
                <w:lang w:val="fr-CA"/>
              </w:rPr>
              <w:t>cr</w:t>
            </w:r>
            <w:proofErr w:type="spellEnd"/>
            <w:r w:rsidR="001074BD" w:rsidRPr="000E646F">
              <w:rPr>
                <w:rFonts w:ascii="Arial Narrow" w:hAnsi="Arial Narrow"/>
                <w:lang w:val="fr-CA"/>
              </w:rPr>
              <w:t>.)</w:t>
            </w:r>
          </w:p>
          <w:p w14:paraId="2758F9C5" w14:textId="77777777" w:rsidR="00525FD0" w:rsidRPr="000E646F" w:rsidRDefault="00525FD0" w:rsidP="00DF4AFD">
            <w:pPr>
              <w:rPr>
                <w:rFonts w:ascii="Arial Narrow" w:hAnsi="Arial Narrow"/>
                <w:lang w:val="fr-CA"/>
              </w:rPr>
            </w:pPr>
          </w:p>
          <w:p w14:paraId="664BEFFB" w14:textId="3B8200DA" w:rsidR="000B02BA" w:rsidRPr="000E646F" w:rsidRDefault="000B02BA" w:rsidP="00A3658D">
            <w:pPr>
              <w:rPr>
                <w:rFonts w:ascii="Arial Narrow" w:hAnsi="Arial Narrow"/>
                <w:lang w:val="fr-CA"/>
              </w:rPr>
            </w:pPr>
            <w:r w:rsidRPr="000E646F">
              <w:rPr>
                <w:rFonts w:ascii="Arial Narrow" w:hAnsi="Arial Narrow"/>
                <w:lang w:val="fr-CA"/>
              </w:rPr>
              <w:t xml:space="preserve">Assister à des séances d’information sur des bourses </w:t>
            </w:r>
            <w:proofErr w:type="spellStart"/>
            <w:r w:rsidRPr="000E646F">
              <w:rPr>
                <w:rFonts w:ascii="Arial Narrow" w:hAnsi="Arial Narrow"/>
                <w:lang w:val="fr-CA"/>
              </w:rPr>
              <w:t>externs</w:t>
            </w:r>
            <w:proofErr w:type="spellEnd"/>
            <w:r w:rsidRPr="000E646F">
              <w:rPr>
                <w:rFonts w:ascii="Arial Narrow" w:hAnsi="Arial Narrow"/>
                <w:lang w:val="fr-CA"/>
              </w:rPr>
              <w:t xml:space="preserve"> et soumettre des demandes de bourses </w:t>
            </w:r>
            <w:r w:rsidR="00EB349D" w:rsidRPr="000E646F">
              <w:rPr>
                <w:rFonts w:ascii="Arial Narrow" w:hAnsi="Arial Narrow"/>
                <w:lang w:val="fr-CA"/>
              </w:rPr>
              <w:t xml:space="preserve">(voir la page </w:t>
            </w:r>
            <w:hyperlink r:id="rId54" w:history="1">
              <w:r w:rsidR="00EB349D" w:rsidRPr="000E646F">
                <w:rPr>
                  <w:rStyle w:val="Hyperlink"/>
                  <w:rFonts w:ascii="Arial Narrow" w:hAnsi="Arial Narrow"/>
                  <w:lang w:val="fr-CA"/>
                </w:rPr>
                <w:t>https://www2.uottawa.ca/etudes/etudes-superieures/financement/prix</w:t>
              </w:r>
            </w:hyperlink>
            <w:r w:rsidR="00EB349D" w:rsidRPr="000E646F">
              <w:rPr>
                <w:rFonts w:ascii="Arial Narrow" w:hAnsi="Arial Narrow"/>
                <w:lang w:val="fr-CA"/>
              </w:rPr>
              <w:t>.) si désiré</w:t>
            </w:r>
          </w:p>
        </w:tc>
        <w:tc>
          <w:tcPr>
            <w:tcW w:w="2308" w:type="dxa"/>
          </w:tcPr>
          <w:p w14:paraId="73F4B824" w14:textId="3B4F37A4" w:rsidR="003913DC" w:rsidRPr="000E646F" w:rsidRDefault="003913DC" w:rsidP="006A0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 xml:space="preserve">1 ou 2 </w:t>
            </w:r>
            <w:proofErr w:type="gramStart"/>
            <w:r w:rsidR="00600742" w:rsidRPr="000E646F">
              <w:rPr>
                <w:rFonts w:ascii="Arial Narrow" w:hAnsi="Arial Narrow"/>
                <w:lang w:val="fr-CA"/>
              </w:rPr>
              <w:t>séminaire</w:t>
            </w:r>
            <w:proofErr w:type="gramEnd"/>
            <w:r w:rsidR="00600742" w:rsidRPr="000E646F">
              <w:rPr>
                <w:rFonts w:ascii="Arial Narrow" w:hAnsi="Arial Narrow"/>
                <w:lang w:val="fr-CA"/>
              </w:rPr>
              <w:t>(s)</w:t>
            </w:r>
            <w:r w:rsidRPr="000E646F">
              <w:rPr>
                <w:rFonts w:ascii="Arial Narrow" w:hAnsi="Arial Narrow"/>
                <w:lang w:val="fr-CA"/>
              </w:rPr>
              <w:t xml:space="preserve"> optionnel(s) en traductologie</w:t>
            </w:r>
            <w:r w:rsidR="000B73E5" w:rsidRPr="000E646F">
              <w:rPr>
                <w:rFonts w:ascii="Arial Narrow" w:hAnsi="Arial Narrow"/>
                <w:lang w:val="fr-CA"/>
              </w:rPr>
              <w:t>**</w:t>
            </w:r>
            <w:r w:rsidRPr="000E646F">
              <w:rPr>
                <w:rFonts w:ascii="Arial Narrow" w:hAnsi="Arial Narrow"/>
                <w:lang w:val="fr-CA"/>
              </w:rPr>
              <w:t>.</w:t>
            </w:r>
          </w:p>
        </w:tc>
      </w:tr>
      <w:tr w:rsidR="00084644" w:rsidRPr="000E646F" w14:paraId="3B7A7A75" w14:textId="0E4929BA" w:rsidTr="00084644">
        <w:trPr>
          <w:cantSplit/>
        </w:trPr>
        <w:tc>
          <w:tcPr>
            <w:tcW w:w="1077" w:type="dxa"/>
            <w:shd w:val="clear" w:color="auto" w:fill="auto"/>
          </w:tcPr>
          <w:p w14:paraId="1EC13449" w14:textId="58BA662D"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lastRenderedPageBreak/>
              <w:t>Session d’hiver</w:t>
            </w:r>
          </w:p>
        </w:tc>
        <w:tc>
          <w:tcPr>
            <w:tcW w:w="3238" w:type="dxa"/>
          </w:tcPr>
          <w:p w14:paraId="63A0396E" w14:textId="77777777"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b/>
                <w:bCs/>
                <w:lang w:val="fr-CA"/>
              </w:rPr>
              <w:t>TRA5906</w:t>
            </w:r>
            <w:r w:rsidRPr="000E646F">
              <w:rPr>
                <w:rFonts w:ascii="Arial Narrow" w:hAnsi="Arial Narrow"/>
                <w:lang w:val="fr-CA"/>
              </w:rPr>
              <w:t xml:space="preserve"> Langue et traduction / </w:t>
            </w:r>
            <w:proofErr w:type="spellStart"/>
            <w:r w:rsidRPr="000E646F">
              <w:rPr>
                <w:rFonts w:ascii="Arial Narrow" w:hAnsi="Arial Narrow"/>
                <w:lang w:val="fr-CA"/>
              </w:rPr>
              <w:t>Language</w:t>
            </w:r>
            <w:proofErr w:type="spellEnd"/>
            <w:r w:rsidRPr="000E646F">
              <w:rPr>
                <w:rFonts w:ascii="Arial Narrow" w:hAnsi="Arial Narrow"/>
                <w:lang w:val="fr-CA"/>
              </w:rPr>
              <w:t xml:space="preserve"> and Translation (3 </w:t>
            </w:r>
            <w:proofErr w:type="spellStart"/>
            <w:r w:rsidRPr="000E646F">
              <w:rPr>
                <w:rFonts w:ascii="Arial Narrow" w:hAnsi="Arial Narrow"/>
                <w:lang w:val="fr-CA"/>
              </w:rPr>
              <w:t>cr</w:t>
            </w:r>
            <w:proofErr w:type="spellEnd"/>
            <w:r w:rsidRPr="000E646F">
              <w:rPr>
                <w:rFonts w:ascii="Arial Narrow" w:hAnsi="Arial Narrow"/>
                <w:lang w:val="fr-CA"/>
              </w:rPr>
              <w:t>.)</w:t>
            </w:r>
          </w:p>
          <w:p w14:paraId="14C82747" w14:textId="77777777"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p w14:paraId="5D977B00" w14:textId="77777777"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Enregistrer le directeur/la directrice et le sujet de recherche (thèse ou travail de recherche) via une demande de service</w:t>
            </w:r>
            <w:r w:rsidRPr="000E646F">
              <w:rPr>
                <w:rStyle w:val="FootnoteReference"/>
                <w:rFonts w:ascii="Arial Narrow" w:hAnsi="Arial Narrow"/>
                <w:color w:val="0000FF"/>
                <w:u w:val="single"/>
                <w:lang w:val="fr-CA"/>
              </w:rPr>
              <w:t xml:space="preserve"> </w:t>
            </w:r>
            <w:r w:rsidRPr="000E646F">
              <w:rPr>
                <w:rStyle w:val="FootnoteReference"/>
                <w:rFonts w:ascii="Arial Narrow" w:hAnsi="Arial Narrow"/>
                <w:color w:val="0000FF"/>
                <w:u w:val="single"/>
                <w:lang w:val="en-CA"/>
              </w:rPr>
              <w:footnoteReference w:id="2"/>
            </w:r>
          </w:p>
          <w:p w14:paraId="17568F49" w14:textId="77777777"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p w14:paraId="02B94A69" w14:textId="6EC3A6A7"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 xml:space="preserve">Préparer un rapport de </w:t>
            </w:r>
            <w:proofErr w:type="spellStart"/>
            <w:r w:rsidRPr="000E646F">
              <w:rPr>
                <w:rFonts w:ascii="Arial Narrow" w:hAnsi="Arial Narrow"/>
                <w:lang w:val="fr-CA"/>
              </w:rPr>
              <w:t>progress</w:t>
            </w:r>
            <w:proofErr w:type="spellEnd"/>
            <w:r w:rsidRPr="000E646F">
              <w:rPr>
                <w:rFonts w:ascii="Arial Narrow" w:hAnsi="Arial Narrow"/>
                <w:lang w:val="fr-CA"/>
              </w:rPr>
              <w:t xml:space="preserve">, prendre rendez-vous avez </w:t>
            </w:r>
            <w:proofErr w:type="gramStart"/>
            <w:r w:rsidRPr="000E646F">
              <w:rPr>
                <w:rFonts w:ascii="Arial Narrow" w:hAnsi="Arial Narrow"/>
                <w:lang w:val="fr-CA"/>
              </w:rPr>
              <w:t>le  directeur</w:t>
            </w:r>
            <w:proofErr w:type="gramEnd"/>
            <w:r w:rsidRPr="000E646F">
              <w:rPr>
                <w:rFonts w:ascii="Arial Narrow" w:hAnsi="Arial Narrow"/>
                <w:lang w:val="fr-CA"/>
              </w:rPr>
              <w:t>/la directrice pour en discuter, et soumettre le rapport terminé et signé au Responsable des études supérieures via une demande de service</w:t>
            </w:r>
          </w:p>
        </w:tc>
        <w:tc>
          <w:tcPr>
            <w:tcW w:w="2997" w:type="dxa"/>
            <w:shd w:val="clear" w:color="auto" w:fill="auto"/>
          </w:tcPr>
          <w:p w14:paraId="768084FB" w14:textId="5E9DD150"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+ 2 séminaires optionnels en traductologie**</w:t>
            </w:r>
          </w:p>
        </w:tc>
        <w:tc>
          <w:tcPr>
            <w:tcW w:w="3416" w:type="dxa"/>
          </w:tcPr>
          <w:p w14:paraId="2DF2AF33" w14:textId="6773C0D4"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2 séminaires optionnels en traductologie**</w:t>
            </w:r>
          </w:p>
        </w:tc>
        <w:tc>
          <w:tcPr>
            <w:tcW w:w="2308" w:type="dxa"/>
          </w:tcPr>
          <w:p w14:paraId="5EB96BE4" w14:textId="77777777"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+ 2 ou 3 séminaires optionnels en traductologie** (pour un total de 7 séminaires)</w:t>
            </w:r>
          </w:p>
          <w:p w14:paraId="0A6CF2BB" w14:textId="77777777"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p w14:paraId="27D286BC" w14:textId="10A8AECD"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Entreprendre les recherches et la rédaction du travail de recherche</w:t>
            </w:r>
          </w:p>
        </w:tc>
      </w:tr>
      <w:tr w:rsidR="00084644" w:rsidRPr="000E646F" w14:paraId="3CCEB6D0" w14:textId="52879CAF" w:rsidTr="00084644">
        <w:trPr>
          <w:cantSplit/>
        </w:trPr>
        <w:tc>
          <w:tcPr>
            <w:tcW w:w="1077" w:type="dxa"/>
            <w:shd w:val="clear" w:color="auto" w:fill="auto"/>
          </w:tcPr>
          <w:p w14:paraId="64B8BC49" w14:textId="3409D8BD"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lastRenderedPageBreak/>
              <w:t>Session d’été</w:t>
            </w:r>
          </w:p>
        </w:tc>
        <w:tc>
          <w:tcPr>
            <w:tcW w:w="3238" w:type="dxa"/>
            <w:shd w:val="clear" w:color="auto" w:fill="BFBFBF" w:themeFill="background1" w:themeFillShade="BF"/>
          </w:tcPr>
          <w:p w14:paraId="538001E2" w14:textId="77777777"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tc>
        <w:tc>
          <w:tcPr>
            <w:tcW w:w="2997" w:type="dxa"/>
            <w:shd w:val="clear" w:color="auto" w:fill="auto"/>
          </w:tcPr>
          <w:p w14:paraId="79E009B7" w14:textId="77777777"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lang w:val="fr-CA"/>
              </w:rPr>
            </w:pPr>
            <w:r w:rsidRPr="000E646F">
              <w:rPr>
                <w:rFonts w:ascii="Arial Narrow" w:hAnsi="Arial Narrow"/>
                <w:b/>
                <w:bCs/>
                <w:lang w:val="fr-CA"/>
              </w:rPr>
              <w:t>THM7999</w:t>
            </w:r>
            <w:r w:rsidRPr="000E646F">
              <w:rPr>
                <w:rFonts w:ascii="Arial Narrow" w:hAnsi="Arial Narrow"/>
                <w:lang w:val="fr-CA"/>
              </w:rPr>
              <w:t xml:space="preserve"> – Thèse de maîtrise / </w:t>
            </w:r>
            <w:proofErr w:type="spellStart"/>
            <w:r w:rsidRPr="000E646F">
              <w:rPr>
                <w:rFonts w:ascii="Arial Narrow" w:hAnsi="Arial Narrow"/>
                <w:lang w:val="fr-CA"/>
              </w:rPr>
              <w:t>Master’s</w:t>
            </w:r>
            <w:proofErr w:type="spellEnd"/>
            <w:r w:rsidRPr="000E646F">
              <w:rPr>
                <w:rFonts w:ascii="Arial Narrow" w:hAnsi="Arial Narrow"/>
                <w:lang w:val="fr-CA"/>
              </w:rPr>
              <w:t xml:space="preserve"> </w:t>
            </w:r>
            <w:proofErr w:type="spellStart"/>
            <w:r w:rsidRPr="000E646F">
              <w:rPr>
                <w:rFonts w:ascii="Arial Narrow" w:hAnsi="Arial Narrow"/>
                <w:lang w:val="fr-CA"/>
              </w:rPr>
              <w:t>Thesis</w:t>
            </w:r>
            <w:proofErr w:type="spellEnd"/>
          </w:p>
          <w:p w14:paraId="1F390F3C" w14:textId="77777777"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p w14:paraId="6B0A2C36" w14:textId="77777777"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p w14:paraId="36CEF661" w14:textId="0EC74F18"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Entreprendre les recherches et la rédaction de la thèse</w:t>
            </w:r>
          </w:p>
        </w:tc>
        <w:tc>
          <w:tcPr>
            <w:tcW w:w="3416" w:type="dxa"/>
          </w:tcPr>
          <w:p w14:paraId="73A8994A" w14:textId="77777777"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lang w:val="fr-CA"/>
              </w:rPr>
            </w:pPr>
            <w:r w:rsidRPr="000E646F">
              <w:rPr>
                <w:rFonts w:ascii="Arial Narrow" w:hAnsi="Arial Narrow"/>
                <w:b/>
                <w:bCs/>
                <w:lang w:val="fr-CA"/>
              </w:rPr>
              <w:t>THM7999</w:t>
            </w:r>
            <w:r w:rsidRPr="000E646F">
              <w:rPr>
                <w:rFonts w:ascii="Arial Narrow" w:hAnsi="Arial Narrow"/>
                <w:lang w:val="fr-CA"/>
              </w:rPr>
              <w:t xml:space="preserve"> – Thèse de maîtrise / </w:t>
            </w:r>
            <w:proofErr w:type="spellStart"/>
            <w:r w:rsidRPr="000E646F">
              <w:rPr>
                <w:rFonts w:ascii="Arial Narrow" w:hAnsi="Arial Narrow"/>
                <w:lang w:val="fr-CA"/>
              </w:rPr>
              <w:t>Master’s</w:t>
            </w:r>
            <w:proofErr w:type="spellEnd"/>
            <w:r w:rsidRPr="000E646F">
              <w:rPr>
                <w:rFonts w:ascii="Arial Narrow" w:hAnsi="Arial Narrow"/>
                <w:lang w:val="fr-CA"/>
              </w:rPr>
              <w:t xml:space="preserve"> </w:t>
            </w:r>
            <w:proofErr w:type="spellStart"/>
            <w:r w:rsidRPr="000E646F">
              <w:rPr>
                <w:rFonts w:ascii="Arial Narrow" w:hAnsi="Arial Narrow"/>
                <w:lang w:val="fr-CA"/>
              </w:rPr>
              <w:t>Thesis</w:t>
            </w:r>
            <w:proofErr w:type="spellEnd"/>
          </w:p>
          <w:p w14:paraId="004F1566" w14:textId="77777777"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p w14:paraId="74F48E3E" w14:textId="77777777"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p w14:paraId="49197630" w14:textId="41F92584"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Entreprendre les recherches et la rédaction de la thèse</w:t>
            </w:r>
          </w:p>
        </w:tc>
        <w:tc>
          <w:tcPr>
            <w:tcW w:w="2308" w:type="dxa"/>
          </w:tcPr>
          <w:p w14:paraId="60BDFCD0" w14:textId="05FEA93B" w:rsidR="00084644" w:rsidRPr="000E646F" w:rsidRDefault="00084644" w:rsidP="00084644">
            <w:pPr>
              <w:rPr>
                <w:rFonts w:ascii="Arial Narrow" w:hAnsi="Arial Narrow"/>
                <w:lang w:val="fr-CA"/>
              </w:rPr>
            </w:pPr>
            <w:r w:rsidRPr="000E646F">
              <w:rPr>
                <w:rFonts w:ascii="Arial Narrow" w:hAnsi="Arial Narrow"/>
                <w:b/>
                <w:bCs/>
                <w:lang w:val="fr-CA"/>
              </w:rPr>
              <w:t>TRA7995</w:t>
            </w:r>
            <w:r w:rsidRPr="000E646F">
              <w:rPr>
                <w:rFonts w:ascii="Arial Narrow" w:hAnsi="Arial Narrow"/>
                <w:lang w:val="fr-CA"/>
              </w:rPr>
              <w:t xml:space="preserve"> Traduction commentée / </w:t>
            </w:r>
            <w:proofErr w:type="spellStart"/>
            <w:r w:rsidRPr="000E646F">
              <w:rPr>
                <w:rFonts w:ascii="Arial Narrow" w:hAnsi="Arial Narrow"/>
                <w:lang w:val="fr-CA"/>
              </w:rPr>
              <w:t>Commented</w:t>
            </w:r>
            <w:proofErr w:type="spellEnd"/>
            <w:r w:rsidRPr="000E646F">
              <w:rPr>
                <w:rFonts w:ascii="Arial Narrow" w:hAnsi="Arial Narrow"/>
                <w:lang w:val="fr-CA"/>
              </w:rPr>
              <w:t xml:space="preserve"> Translation </w:t>
            </w:r>
          </w:p>
          <w:p w14:paraId="42D1C979" w14:textId="77777777" w:rsidR="00084644" w:rsidRPr="000E646F" w:rsidRDefault="00084644" w:rsidP="00084644">
            <w:pPr>
              <w:rPr>
                <w:rFonts w:ascii="Arial Narrow" w:hAnsi="Arial Narrow"/>
                <w:lang w:val="fr-CA"/>
              </w:rPr>
            </w:pPr>
          </w:p>
          <w:p w14:paraId="4205CBF3" w14:textId="076F27CD" w:rsidR="00084644" w:rsidRPr="000E646F" w:rsidRDefault="00084644" w:rsidP="00084644">
            <w:pPr>
              <w:rPr>
                <w:rFonts w:ascii="Arial Narrow" w:hAnsi="Arial Narrow"/>
                <w:lang w:val="fr-CA"/>
              </w:rPr>
            </w:pPr>
            <w:proofErr w:type="gramStart"/>
            <w:r w:rsidRPr="000E646F">
              <w:rPr>
                <w:rFonts w:ascii="Arial Narrow" w:hAnsi="Arial Narrow"/>
                <w:lang w:val="fr-CA"/>
              </w:rPr>
              <w:t>ou</w:t>
            </w:r>
            <w:proofErr w:type="gramEnd"/>
            <w:r w:rsidRPr="000E646F">
              <w:rPr>
                <w:rFonts w:ascii="Arial Narrow" w:hAnsi="Arial Narrow"/>
                <w:lang w:val="fr-CA"/>
              </w:rPr>
              <w:t xml:space="preserve"> </w:t>
            </w:r>
          </w:p>
          <w:p w14:paraId="5E7C9BC3" w14:textId="77777777" w:rsidR="00084644" w:rsidRPr="000E646F" w:rsidRDefault="00084644" w:rsidP="00084644">
            <w:pPr>
              <w:rPr>
                <w:rFonts w:ascii="Arial Narrow" w:hAnsi="Arial Narrow"/>
                <w:lang w:val="fr-CA"/>
              </w:rPr>
            </w:pPr>
          </w:p>
          <w:p w14:paraId="1CF9BF4A" w14:textId="29781F63" w:rsidR="00084644" w:rsidRPr="000E646F" w:rsidRDefault="00084644" w:rsidP="00084644">
            <w:pPr>
              <w:spacing w:after="100" w:afterAutospacing="1"/>
              <w:rPr>
                <w:rFonts w:ascii="Arial Narrow" w:hAnsi="Arial Narrow"/>
                <w:lang w:val="fr-CA"/>
              </w:rPr>
            </w:pPr>
            <w:r w:rsidRPr="000E646F">
              <w:rPr>
                <w:rFonts w:ascii="Arial Narrow" w:hAnsi="Arial Narrow"/>
                <w:b/>
                <w:bCs/>
                <w:lang w:val="fr-CA"/>
              </w:rPr>
              <w:t>TRA7996</w:t>
            </w:r>
            <w:r w:rsidRPr="000E646F">
              <w:rPr>
                <w:rFonts w:ascii="Arial Narrow" w:hAnsi="Arial Narrow"/>
                <w:lang w:val="fr-CA"/>
              </w:rPr>
              <w:t xml:space="preserve"> Fichier terminologique ou lexicographique commenté / </w:t>
            </w:r>
            <w:proofErr w:type="spellStart"/>
            <w:r w:rsidRPr="000E646F">
              <w:rPr>
                <w:rFonts w:ascii="Arial Narrow" w:hAnsi="Arial Narrow"/>
                <w:lang w:val="fr-CA"/>
              </w:rPr>
              <w:t>Commented</w:t>
            </w:r>
            <w:proofErr w:type="spellEnd"/>
            <w:r w:rsidRPr="000E646F">
              <w:rPr>
                <w:rFonts w:ascii="Arial Narrow" w:hAnsi="Arial Narrow"/>
                <w:lang w:val="fr-CA"/>
              </w:rPr>
              <w:t xml:space="preserve"> </w:t>
            </w:r>
            <w:proofErr w:type="spellStart"/>
            <w:r w:rsidRPr="000E646F">
              <w:rPr>
                <w:rFonts w:ascii="Arial Narrow" w:hAnsi="Arial Narrow"/>
                <w:lang w:val="fr-CA"/>
              </w:rPr>
              <w:t>Terminology</w:t>
            </w:r>
            <w:proofErr w:type="spellEnd"/>
            <w:r w:rsidRPr="000E646F">
              <w:rPr>
                <w:rFonts w:ascii="Arial Narrow" w:hAnsi="Arial Narrow"/>
                <w:lang w:val="fr-CA"/>
              </w:rPr>
              <w:t xml:space="preserve"> or </w:t>
            </w:r>
            <w:proofErr w:type="spellStart"/>
            <w:r w:rsidRPr="000E646F">
              <w:rPr>
                <w:rFonts w:ascii="Arial Narrow" w:hAnsi="Arial Narrow"/>
                <w:lang w:val="fr-CA"/>
              </w:rPr>
              <w:t>Lexicography</w:t>
            </w:r>
            <w:proofErr w:type="spellEnd"/>
            <w:r w:rsidRPr="000E646F">
              <w:rPr>
                <w:rFonts w:ascii="Arial Narrow" w:hAnsi="Arial Narrow"/>
                <w:lang w:val="fr-CA"/>
              </w:rPr>
              <w:t xml:space="preserve"> File</w:t>
            </w:r>
          </w:p>
          <w:p w14:paraId="0DF82D83" w14:textId="69404D16" w:rsidR="00084644" w:rsidRPr="000E646F" w:rsidRDefault="00084644" w:rsidP="00084644">
            <w:pPr>
              <w:spacing w:after="100" w:afterAutospacing="1"/>
              <w:rPr>
                <w:rFonts w:ascii="Arial Narrow" w:hAnsi="Arial Narrow"/>
                <w:lang w:val="fr-CA"/>
              </w:rPr>
            </w:pPr>
            <w:proofErr w:type="gramStart"/>
            <w:r w:rsidRPr="000E646F">
              <w:rPr>
                <w:rFonts w:ascii="Arial Narrow" w:hAnsi="Arial Narrow"/>
                <w:lang w:val="fr-CA"/>
              </w:rPr>
              <w:t>ou</w:t>
            </w:r>
            <w:proofErr w:type="gramEnd"/>
          </w:p>
          <w:p w14:paraId="5184C40E" w14:textId="62DA40D9" w:rsidR="00084644" w:rsidRPr="000E646F" w:rsidRDefault="00084644" w:rsidP="00084644">
            <w:pPr>
              <w:jc w:val="both"/>
              <w:rPr>
                <w:rFonts w:ascii="Arial Narrow" w:hAnsi="Arial Narrow"/>
                <w:lang w:val="fr-CA"/>
              </w:rPr>
            </w:pPr>
            <w:r w:rsidRPr="000E646F">
              <w:rPr>
                <w:rFonts w:ascii="Arial Narrow" w:hAnsi="Arial Narrow"/>
                <w:b/>
                <w:bCs/>
                <w:lang w:val="fr-CA"/>
              </w:rPr>
              <w:t>TRA7997</w:t>
            </w:r>
            <w:r w:rsidRPr="000E646F">
              <w:rPr>
                <w:rFonts w:ascii="Arial Narrow" w:hAnsi="Arial Narrow"/>
                <w:lang w:val="fr-CA"/>
              </w:rPr>
              <w:t xml:space="preserve"> Mémoire / </w:t>
            </w:r>
            <w:proofErr w:type="spellStart"/>
            <w:r w:rsidRPr="000E646F">
              <w:rPr>
                <w:rFonts w:ascii="Arial Narrow" w:hAnsi="Arial Narrow"/>
                <w:lang w:val="fr-CA"/>
              </w:rPr>
              <w:t>Research</w:t>
            </w:r>
            <w:proofErr w:type="spellEnd"/>
            <w:r w:rsidRPr="000E646F">
              <w:rPr>
                <w:rFonts w:ascii="Arial Narrow" w:hAnsi="Arial Narrow"/>
                <w:lang w:val="fr-CA"/>
              </w:rPr>
              <w:t xml:space="preserve"> Paper</w:t>
            </w:r>
          </w:p>
          <w:p w14:paraId="3792BCDE" w14:textId="585111D5" w:rsidR="00084644" w:rsidRPr="000E646F" w:rsidRDefault="00084644" w:rsidP="00084644">
            <w:pPr>
              <w:spacing w:before="100" w:beforeAutospacing="1" w:after="100" w:afterAutospacing="1"/>
              <w:rPr>
                <w:rFonts w:ascii="Arial Narrow" w:hAnsi="Arial Narrow"/>
                <w:lang w:val="fr-CA"/>
              </w:rPr>
            </w:pPr>
            <w:r w:rsidRPr="000E646F">
              <w:rPr>
                <w:rFonts w:ascii="Arial Narrow" w:hAnsi="Arial Narrow"/>
                <w:lang w:val="fr-CA"/>
              </w:rPr>
              <w:t xml:space="preserve">Rédiger et soumettre le travail de recherche appliquée au plus tard le 15 </w:t>
            </w:r>
            <w:proofErr w:type="gramStart"/>
            <w:r w:rsidRPr="000E646F">
              <w:rPr>
                <w:rFonts w:ascii="Arial Narrow" w:hAnsi="Arial Narrow"/>
                <w:lang w:val="fr-CA"/>
              </w:rPr>
              <w:t>juillet  afin</w:t>
            </w:r>
            <w:proofErr w:type="gramEnd"/>
            <w:r w:rsidRPr="000E646F">
              <w:rPr>
                <w:rFonts w:ascii="Arial Narrow" w:hAnsi="Arial Narrow"/>
                <w:lang w:val="fr-CA"/>
              </w:rPr>
              <w:t xml:space="preserve"> de remettre la version évaluée et corrigée avant la fin de la session</w:t>
            </w:r>
          </w:p>
        </w:tc>
      </w:tr>
      <w:tr w:rsidR="00084644" w:rsidRPr="000E646F" w14:paraId="26F33E8F" w14:textId="13645B94" w:rsidTr="004D6435">
        <w:trPr>
          <w:cantSplit/>
        </w:trPr>
        <w:tc>
          <w:tcPr>
            <w:tcW w:w="13036" w:type="dxa"/>
            <w:gridSpan w:val="5"/>
            <w:shd w:val="clear" w:color="auto" w:fill="BDD6EE" w:themeFill="accent1" w:themeFillTint="66"/>
          </w:tcPr>
          <w:p w14:paraId="0C1A08D2" w14:textId="0F320485" w:rsidR="00084644" w:rsidRPr="000E646F" w:rsidRDefault="00084644" w:rsidP="004D643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b/>
                <w:bCs/>
                <w:sz w:val="32"/>
                <w:szCs w:val="28"/>
                <w:lang w:val="fr-CA"/>
              </w:rPr>
            </w:pPr>
            <w:r w:rsidRPr="000E646F">
              <w:rPr>
                <w:rFonts w:ascii="Arial Narrow" w:hAnsi="Arial Narrow"/>
                <w:b/>
                <w:bCs/>
                <w:sz w:val="32"/>
                <w:szCs w:val="28"/>
                <w:lang w:val="fr-CA"/>
              </w:rPr>
              <w:t>ANNÉE 2</w:t>
            </w:r>
          </w:p>
        </w:tc>
      </w:tr>
      <w:tr w:rsidR="00084644" w:rsidRPr="000E646F" w14:paraId="371A8574" w14:textId="5DD121C6" w:rsidTr="00084644">
        <w:trPr>
          <w:cantSplit/>
        </w:trPr>
        <w:tc>
          <w:tcPr>
            <w:tcW w:w="1077" w:type="dxa"/>
            <w:shd w:val="clear" w:color="auto" w:fill="auto"/>
          </w:tcPr>
          <w:p w14:paraId="5CB3B536" w14:textId="4AC062DD"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Session d’automne (au besoin)</w:t>
            </w:r>
          </w:p>
        </w:tc>
        <w:tc>
          <w:tcPr>
            <w:tcW w:w="3238" w:type="dxa"/>
            <w:shd w:val="clear" w:color="auto" w:fill="BFBFBF" w:themeFill="background1" w:themeFillShade="BF"/>
          </w:tcPr>
          <w:p w14:paraId="7F9ACB58" w14:textId="77777777"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tc>
        <w:tc>
          <w:tcPr>
            <w:tcW w:w="6413" w:type="dxa"/>
            <w:gridSpan w:val="2"/>
            <w:shd w:val="clear" w:color="auto" w:fill="auto"/>
          </w:tcPr>
          <w:p w14:paraId="1CAA75AE" w14:textId="2F3B610A"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b/>
                <w:bCs/>
                <w:lang w:val="fr-CA"/>
              </w:rPr>
              <w:t>THM7999</w:t>
            </w:r>
            <w:r w:rsidRPr="000E646F">
              <w:rPr>
                <w:rFonts w:ascii="Arial Narrow" w:hAnsi="Arial Narrow"/>
                <w:lang w:val="fr-CA"/>
              </w:rPr>
              <w:t xml:space="preserve"> – Thèse de maîtrise / </w:t>
            </w:r>
            <w:proofErr w:type="spellStart"/>
            <w:r w:rsidRPr="000E646F">
              <w:rPr>
                <w:rFonts w:ascii="Arial Narrow" w:hAnsi="Arial Narrow"/>
                <w:lang w:val="fr-CA"/>
              </w:rPr>
              <w:t>Master’s</w:t>
            </w:r>
            <w:proofErr w:type="spellEnd"/>
            <w:r w:rsidRPr="000E646F">
              <w:rPr>
                <w:rFonts w:ascii="Arial Narrow" w:hAnsi="Arial Narrow"/>
                <w:lang w:val="fr-CA"/>
              </w:rPr>
              <w:t xml:space="preserve"> </w:t>
            </w:r>
            <w:proofErr w:type="spellStart"/>
            <w:r w:rsidRPr="000E646F">
              <w:rPr>
                <w:rFonts w:ascii="Arial Narrow" w:hAnsi="Arial Narrow"/>
                <w:lang w:val="fr-CA"/>
              </w:rPr>
              <w:t>Thesis</w:t>
            </w:r>
            <w:proofErr w:type="spellEnd"/>
          </w:p>
          <w:p w14:paraId="527155FF" w14:textId="77777777"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p w14:paraId="60FD03E8" w14:textId="1D39348C"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Continuer la rédaction de la thèse</w:t>
            </w:r>
          </w:p>
          <w:p w14:paraId="5CDF62E8" w14:textId="0EB44A6B"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tc>
        <w:tc>
          <w:tcPr>
            <w:tcW w:w="2308" w:type="dxa"/>
            <w:shd w:val="clear" w:color="auto" w:fill="BFBFBF" w:themeFill="background1" w:themeFillShade="BF"/>
          </w:tcPr>
          <w:p w14:paraId="3B099FB1" w14:textId="77777777"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tc>
      </w:tr>
      <w:tr w:rsidR="00084644" w:rsidRPr="000E646F" w14:paraId="6077D47C" w14:textId="7B401F51" w:rsidTr="00084644">
        <w:trPr>
          <w:cantSplit/>
        </w:trPr>
        <w:tc>
          <w:tcPr>
            <w:tcW w:w="1077" w:type="dxa"/>
            <w:shd w:val="clear" w:color="auto" w:fill="auto"/>
          </w:tcPr>
          <w:p w14:paraId="0F7E8198" w14:textId="5032F983"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lastRenderedPageBreak/>
              <w:t>Session d’hiver (au besoin)</w:t>
            </w:r>
          </w:p>
        </w:tc>
        <w:tc>
          <w:tcPr>
            <w:tcW w:w="3238" w:type="dxa"/>
            <w:shd w:val="clear" w:color="auto" w:fill="BFBFBF" w:themeFill="background1" w:themeFillShade="BF"/>
          </w:tcPr>
          <w:p w14:paraId="44F3F329" w14:textId="77777777"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tc>
        <w:tc>
          <w:tcPr>
            <w:tcW w:w="6413" w:type="dxa"/>
            <w:gridSpan w:val="2"/>
            <w:shd w:val="clear" w:color="auto" w:fill="auto"/>
          </w:tcPr>
          <w:p w14:paraId="1F58C7C0" w14:textId="77777777"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b/>
                <w:bCs/>
                <w:lang w:val="fr-CA"/>
              </w:rPr>
              <w:t>THM7999</w:t>
            </w:r>
            <w:r w:rsidRPr="000E646F">
              <w:rPr>
                <w:rFonts w:ascii="Arial Narrow" w:hAnsi="Arial Narrow"/>
                <w:lang w:val="fr-CA"/>
              </w:rPr>
              <w:t xml:space="preserve"> – Thèse de maîtrise / </w:t>
            </w:r>
            <w:proofErr w:type="spellStart"/>
            <w:r w:rsidRPr="000E646F">
              <w:rPr>
                <w:rFonts w:ascii="Arial Narrow" w:hAnsi="Arial Narrow"/>
                <w:lang w:val="fr-CA"/>
              </w:rPr>
              <w:t>Master’s</w:t>
            </w:r>
            <w:proofErr w:type="spellEnd"/>
            <w:r w:rsidRPr="000E646F">
              <w:rPr>
                <w:rFonts w:ascii="Arial Narrow" w:hAnsi="Arial Narrow"/>
                <w:lang w:val="fr-CA"/>
              </w:rPr>
              <w:t xml:space="preserve"> </w:t>
            </w:r>
            <w:proofErr w:type="spellStart"/>
            <w:r w:rsidRPr="000E646F">
              <w:rPr>
                <w:rFonts w:ascii="Arial Narrow" w:hAnsi="Arial Narrow"/>
                <w:lang w:val="fr-CA"/>
              </w:rPr>
              <w:t>Thesis</w:t>
            </w:r>
            <w:proofErr w:type="spellEnd"/>
          </w:p>
          <w:p w14:paraId="042437D3" w14:textId="77777777"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p w14:paraId="7B8C646A" w14:textId="77777777"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Discuter de la thèse et en achever la rédaction.</w:t>
            </w:r>
          </w:p>
          <w:p w14:paraId="64F2771B" w14:textId="77777777"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p w14:paraId="53F52A32" w14:textId="1758B853"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Remettre une 1</w:t>
            </w:r>
            <w:r w:rsidRPr="000E646F">
              <w:rPr>
                <w:rFonts w:ascii="Arial Narrow" w:hAnsi="Arial Narrow"/>
                <w:vertAlign w:val="superscript"/>
                <w:lang w:val="fr-CA"/>
              </w:rPr>
              <w:t>re</w:t>
            </w:r>
            <w:r w:rsidRPr="000E646F">
              <w:rPr>
                <w:rFonts w:ascii="Arial Narrow" w:hAnsi="Arial Narrow"/>
                <w:lang w:val="fr-CA"/>
              </w:rPr>
              <w:t xml:space="preserve"> version de la thèse au directeur/à la directrice pour corrections et commentaires.</w:t>
            </w:r>
          </w:p>
          <w:p w14:paraId="44D04044" w14:textId="77777777"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p w14:paraId="03B1F65E" w14:textId="33F42E84"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Intégrer les commentaires.</w:t>
            </w:r>
          </w:p>
        </w:tc>
        <w:tc>
          <w:tcPr>
            <w:tcW w:w="2308" w:type="dxa"/>
            <w:shd w:val="clear" w:color="auto" w:fill="BFBFBF" w:themeFill="background1" w:themeFillShade="BF"/>
          </w:tcPr>
          <w:p w14:paraId="65FE5458" w14:textId="77777777"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tc>
      </w:tr>
      <w:tr w:rsidR="00084644" w:rsidRPr="000E646F" w14:paraId="2571F106" w14:textId="68F69FCA" w:rsidTr="00084644">
        <w:trPr>
          <w:cantSplit/>
        </w:trPr>
        <w:tc>
          <w:tcPr>
            <w:tcW w:w="1077" w:type="dxa"/>
          </w:tcPr>
          <w:p w14:paraId="55E0264F" w14:textId="5DED2292" w:rsidR="00084644" w:rsidRPr="000E646F" w:rsidDel="00440230"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Session d’été (au besoin)</w:t>
            </w:r>
          </w:p>
        </w:tc>
        <w:tc>
          <w:tcPr>
            <w:tcW w:w="3238" w:type="dxa"/>
            <w:shd w:val="clear" w:color="auto" w:fill="BFBFBF" w:themeFill="background1" w:themeFillShade="BF"/>
          </w:tcPr>
          <w:p w14:paraId="4EFBC03A" w14:textId="091DC375" w:rsidR="00084644" w:rsidRPr="000E646F" w:rsidDel="00440230"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tc>
        <w:tc>
          <w:tcPr>
            <w:tcW w:w="6413" w:type="dxa"/>
            <w:gridSpan w:val="2"/>
            <w:shd w:val="clear" w:color="auto" w:fill="auto"/>
          </w:tcPr>
          <w:p w14:paraId="487B1289" w14:textId="3482FDF8"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Déposer la thèse via une demande de service, accompagné du formulaire d’attestation du directeur/de la directrice.</w:t>
            </w:r>
          </w:p>
          <w:p w14:paraId="3657AD40" w14:textId="76BC418C"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p w14:paraId="37F69E3B" w14:textId="1F126F15"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lang w:val="fr-CA"/>
              </w:rPr>
            </w:pPr>
            <w:r w:rsidRPr="000E646F">
              <w:rPr>
                <w:rFonts w:ascii="Arial Narrow" w:hAnsi="Arial Narrow"/>
                <w:lang w:val="fr-CA"/>
              </w:rPr>
              <w:t>Recevoir les commentaires du jury et confirmer la soutenance de la thèse.</w:t>
            </w:r>
          </w:p>
          <w:p w14:paraId="2F2BA21A" w14:textId="77777777"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p w14:paraId="7396D814" w14:textId="77777777"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Soutenir la thèse.</w:t>
            </w:r>
          </w:p>
          <w:p w14:paraId="15909547" w14:textId="77777777"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p w14:paraId="5B14B4C9" w14:textId="4FD036C5"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Apporter dans les 30 jours qui suivent les corrections qui s’imposent.</w:t>
            </w:r>
          </w:p>
          <w:p w14:paraId="6E4264DC" w14:textId="77777777" w:rsidR="00084644" w:rsidRPr="000E646F"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p w14:paraId="3EA11E3A" w14:textId="72A01489" w:rsidR="00084644" w:rsidRPr="000E646F" w:rsidDel="00440230"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 xml:space="preserve">Soumettre la version électronique de la thèse, accompagnée de tous les formulaires nécessaires (y compris l’approbation de la version finale du directeur/de la directrice ou d’un membre du jury) via une demande de service, en suivant les </w:t>
            </w:r>
            <w:hyperlink r:id="rId55" w:history="1">
              <w:r w:rsidRPr="000E646F">
                <w:rPr>
                  <w:rStyle w:val="Hyperlink"/>
                  <w:rFonts w:ascii="Arial Narrow" w:hAnsi="Arial Narrow"/>
                  <w:lang w:val="fr-CA"/>
                </w:rPr>
                <w:t xml:space="preserve">lignes directrices </w:t>
              </w:r>
            </w:hyperlink>
            <w:r w:rsidRPr="000E646F">
              <w:rPr>
                <w:rFonts w:ascii="Arial Narrow" w:hAnsi="Arial Narrow"/>
                <w:lang w:val="fr-CA"/>
              </w:rPr>
              <w:t>.</w:t>
            </w:r>
          </w:p>
        </w:tc>
        <w:tc>
          <w:tcPr>
            <w:tcW w:w="2308" w:type="dxa"/>
            <w:shd w:val="clear" w:color="auto" w:fill="BFBFBF" w:themeFill="background1" w:themeFillShade="BF"/>
          </w:tcPr>
          <w:p w14:paraId="585CF0D5" w14:textId="77777777" w:rsidR="00084644" w:rsidRPr="000E646F" w:rsidDel="00440230" w:rsidRDefault="00084644" w:rsidP="0008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tc>
      </w:tr>
    </w:tbl>
    <w:p w14:paraId="1F384468" w14:textId="5C9E3901" w:rsidR="00877BB6" w:rsidRPr="000E646F" w:rsidRDefault="00877BB6" w:rsidP="008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p w14:paraId="11D42B70" w14:textId="09DDC366" w:rsidR="000B73E5" w:rsidRPr="000E646F" w:rsidRDefault="000B73E5" w:rsidP="000B73E5">
      <w:pPr>
        <w:rPr>
          <w:rFonts w:ascii="Arial Narrow" w:hAnsi="Arial Narrow"/>
          <w:i/>
          <w:lang w:val="fr-CA" w:eastAsia="fr-FR" w:bidi="x-none"/>
        </w:rPr>
      </w:pPr>
      <w:r w:rsidRPr="000E646F">
        <w:rPr>
          <w:rFonts w:ascii="Arial Narrow" w:hAnsi="Arial Narrow"/>
          <w:i/>
          <w:lang w:val="fr-CA" w:eastAsia="fr-FR" w:bidi="x-none"/>
        </w:rPr>
        <w:t xml:space="preserve">**À la discrétion de l’ÉTI, </w:t>
      </w:r>
      <w:r w:rsidR="0002315D" w:rsidRPr="000E646F">
        <w:rPr>
          <w:rFonts w:ascii="Arial Narrow" w:hAnsi="Arial Narrow"/>
          <w:i/>
          <w:lang w:val="fr-CA" w:eastAsia="fr-FR" w:bidi="x-none"/>
        </w:rPr>
        <w:t xml:space="preserve">une étudiante </w:t>
      </w:r>
      <w:r w:rsidRPr="000E646F">
        <w:rPr>
          <w:rFonts w:ascii="Arial Narrow" w:hAnsi="Arial Narrow"/>
          <w:i/>
          <w:lang w:val="fr-CA" w:eastAsia="fr-FR" w:bidi="x-none"/>
        </w:rPr>
        <w:t xml:space="preserve">peut recevoir la permission de remplacer un ou deux de ses </w:t>
      </w:r>
      <w:r w:rsidR="00600742" w:rsidRPr="000E646F">
        <w:rPr>
          <w:rFonts w:ascii="Arial Narrow" w:hAnsi="Arial Narrow"/>
          <w:i/>
          <w:lang w:val="fr-CA" w:eastAsia="fr-FR" w:bidi="x-none"/>
        </w:rPr>
        <w:t>séminaires</w:t>
      </w:r>
      <w:r w:rsidRPr="000E646F">
        <w:rPr>
          <w:rFonts w:ascii="Arial Narrow" w:hAnsi="Arial Narrow"/>
          <w:i/>
          <w:lang w:val="fr-CA" w:eastAsia="fr-FR" w:bidi="x-none"/>
        </w:rPr>
        <w:t xml:space="preserve"> optionnels en traductologie avec un autre </w:t>
      </w:r>
      <w:r w:rsidR="00600742" w:rsidRPr="000E646F">
        <w:rPr>
          <w:rFonts w:ascii="Arial Narrow" w:hAnsi="Arial Narrow"/>
          <w:i/>
          <w:lang w:val="fr-CA" w:eastAsia="fr-FR" w:bidi="x-none"/>
        </w:rPr>
        <w:t>séminai</w:t>
      </w:r>
      <w:r w:rsidR="004F6049" w:rsidRPr="000E646F">
        <w:rPr>
          <w:rFonts w:ascii="Arial Narrow" w:hAnsi="Arial Narrow"/>
          <w:i/>
          <w:lang w:val="fr-CA" w:eastAsia="fr-FR" w:bidi="x-none"/>
        </w:rPr>
        <w:t xml:space="preserve">re ou </w:t>
      </w:r>
      <w:r w:rsidRPr="000E646F">
        <w:rPr>
          <w:rFonts w:ascii="Arial Narrow" w:hAnsi="Arial Narrow"/>
          <w:i/>
          <w:lang w:val="fr-CA" w:eastAsia="fr-FR" w:bidi="x-none"/>
        </w:rPr>
        <w:t xml:space="preserve">cours </w:t>
      </w:r>
      <w:r w:rsidRPr="000E646F">
        <w:rPr>
          <w:rFonts w:ascii="Arial Narrow" w:hAnsi="Arial Narrow"/>
          <w:iCs/>
          <w:lang w:val="fr-CA" w:eastAsia="fr-FR" w:bidi="x-none"/>
        </w:rPr>
        <w:t>pertinent</w:t>
      </w:r>
      <w:r w:rsidR="006213D1" w:rsidRPr="000E646F">
        <w:rPr>
          <w:rFonts w:ascii="Arial Narrow" w:hAnsi="Arial Narrow"/>
          <w:iCs/>
          <w:lang w:val="fr-CA" w:eastAsia="fr-FR" w:bidi="x-none"/>
        </w:rPr>
        <w:t xml:space="preserve"> </w:t>
      </w:r>
      <w:r w:rsidR="006B4F4D" w:rsidRPr="000E646F">
        <w:rPr>
          <w:rFonts w:ascii="Arial Narrow" w:hAnsi="Arial Narrow"/>
          <w:iCs/>
          <w:lang w:val="fr-CA" w:eastAsia="fr-FR" w:bidi="x-none"/>
        </w:rPr>
        <w:t>d’une autre unité.</w:t>
      </w:r>
    </w:p>
    <w:p w14:paraId="13931792" w14:textId="77777777" w:rsidR="000B73E5" w:rsidRPr="000E646F" w:rsidRDefault="000B73E5" w:rsidP="00DF4AFD">
      <w:pPr>
        <w:rPr>
          <w:rFonts w:ascii="Arial Narrow" w:hAnsi="Arial Narrow"/>
          <w:i/>
          <w:lang w:val="fr-CA" w:eastAsia="fr-FR" w:bidi="x-none"/>
        </w:rPr>
      </w:pPr>
    </w:p>
    <w:p w14:paraId="140794B5" w14:textId="77777777" w:rsidR="006B4F4D" w:rsidRPr="000E646F" w:rsidRDefault="00FF18D1" w:rsidP="006B4F4D">
      <w:pPr>
        <w:ind w:left="426" w:hanging="426"/>
        <w:rPr>
          <w:rFonts w:ascii="Arial Narrow" w:hAnsi="Arial Narrow"/>
          <w:i/>
          <w:lang w:val="fr-CA" w:eastAsia="fr-FR" w:bidi="x-none"/>
        </w:rPr>
      </w:pPr>
      <w:r w:rsidRPr="000E646F">
        <w:rPr>
          <w:rFonts w:ascii="Arial Narrow" w:hAnsi="Arial Narrow"/>
          <w:i/>
          <w:lang w:val="fr-CA" w:eastAsia="fr-FR" w:bidi="x-none"/>
        </w:rPr>
        <w:t>NOTE</w:t>
      </w:r>
      <w:r w:rsidR="000B73E5" w:rsidRPr="000E646F">
        <w:rPr>
          <w:rFonts w:ascii="Arial Narrow" w:hAnsi="Arial Narrow"/>
          <w:i/>
          <w:lang w:val="fr-CA" w:eastAsia="fr-FR" w:bidi="x-none"/>
        </w:rPr>
        <w:t>S</w:t>
      </w:r>
      <w:r w:rsidR="007B4A4A" w:rsidRPr="000E646F">
        <w:rPr>
          <w:rFonts w:ascii="Arial Narrow" w:hAnsi="Arial Narrow"/>
          <w:i/>
          <w:lang w:val="fr-CA" w:eastAsia="fr-FR" w:bidi="x-none"/>
        </w:rPr>
        <w:t> :</w:t>
      </w:r>
      <w:r w:rsidRPr="000E646F">
        <w:rPr>
          <w:rFonts w:ascii="Arial Narrow" w:hAnsi="Arial Narrow"/>
          <w:i/>
          <w:lang w:val="fr-CA" w:eastAsia="fr-FR" w:bidi="x-none"/>
        </w:rPr>
        <w:t xml:space="preserve"> Un ou deux cours supplémentaires ou de remplacement de niveau </w:t>
      </w:r>
      <w:r w:rsidRPr="000E646F">
        <w:rPr>
          <w:rFonts w:ascii="Arial Narrow" w:hAnsi="Arial Narrow"/>
          <w:b/>
          <w:bCs/>
          <w:i/>
          <w:lang w:val="fr-CA" w:eastAsia="fr-FR" w:bidi="x-none"/>
        </w:rPr>
        <w:t>3000</w:t>
      </w:r>
      <w:r w:rsidRPr="000E646F">
        <w:rPr>
          <w:rFonts w:ascii="Arial Narrow" w:hAnsi="Arial Narrow"/>
          <w:i/>
          <w:lang w:val="fr-CA" w:eastAsia="fr-FR" w:bidi="x-none"/>
        </w:rPr>
        <w:t xml:space="preserve">, </w:t>
      </w:r>
      <w:r w:rsidRPr="000E646F">
        <w:rPr>
          <w:rFonts w:ascii="Arial Narrow" w:hAnsi="Arial Narrow"/>
          <w:b/>
          <w:bCs/>
          <w:i/>
          <w:lang w:val="fr-CA" w:eastAsia="fr-FR" w:bidi="x-none"/>
        </w:rPr>
        <w:t>4000</w:t>
      </w:r>
      <w:r w:rsidRPr="000E646F">
        <w:rPr>
          <w:rFonts w:ascii="Arial Narrow" w:hAnsi="Arial Narrow"/>
          <w:i/>
          <w:lang w:val="fr-CA" w:eastAsia="fr-FR" w:bidi="x-none"/>
        </w:rPr>
        <w:t xml:space="preserve">, </w:t>
      </w:r>
      <w:r w:rsidR="003913DC" w:rsidRPr="000E646F">
        <w:rPr>
          <w:rFonts w:ascii="Arial Narrow" w:hAnsi="Arial Narrow"/>
          <w:b/>
          <w:bCs/>
          <w:i/>
          <w:lang w:val="fr-CA" w:eastAsia="fr-FR" w:bidi="x-none"/>
        </w:rPr>
        <w:t>5000</w:t>
      </w:r>
      <w:r w:rsidR="003913DC" w:rsidRPr="000E646F">
        <w:rPr>
          <w:rFonts w:ascii="Arial Narrow" w:hAnsi="Arial Narrow"/>
          <w:i/>
          <w:lang w:val="fr-CA" w:eastAsia="fr-FR" w:bidi="x-none"/>
        </w:rPr>
        <w:t xml:space="preserve"> ou 6000 peuvent, à la </w:t>
      </w:r>
      <w:r w:rsidRPr="000E646F">
        <w:rPr>
          <w:rFonts w:ascii="Arial Narrow" w:hAnsi="Arial Narrow"/>
          <w:i/>
          <w:lang w:val="fr-CA" w:eastAsia="fr-FR" w:bidi="x-none"/>
        </w:rPr>
        <w:t>discrétion de l'ÉTI, être imposés à l'</w:t>
      </w:r>
      <w:r w:rsidR="0002315D" w:rsidRPr="000E646F">
        <w:rPr>
          <w:rFonts w:ascii="Arial Narrow" w:hAnsi="Arial Narrow"/>
          <w:i/>
          <w:lang w:val="fr-CA" w:eastAsia="fr-FR" w:bidi="x-none"/>
        </w:rPr>
        <w:t xml:space="preserve">étudiante </w:t>
      </w:r>
      <w:r w:rsidRPr="000E646F">
        <w:rPr>
          <w:rFonts w:ascii="Arial Narrow" w:hAnsi="Arial Narrow"/>
          <w:i/>
          <w:lang w:val="fr-CA" w:eastAsia="fr-FR" w:bidi="x-none"/>
        </w:rPr>
        <w:t>au moment de l'admission, pour compléter sa formatio</w:t>
      </w:r>
      <w:r w:rsidR="000E1E9F" w:rsidRPr="000E646F">
        <w:rPr>
          <w:rFonts w:ascii="Arial Narrow" w:hAnsi="Arial Narrow"/>
          <w:i/>
          <w:lang w:val="fr-CA" w:eastAsia="fr-FR" w:bidi="x-none"/>
        </w:rPr>
        <w:t xml:space="preserve">n. </w:t>
      </w:r>
    </w:p>
    <w:p w14:paraId="07C39F4A" w14:textId="77777777" w:rsidR="006835DB" w:rsidRPr="000E646F" w:rsidRDefault="006835DB" w:rsidP="006B4F4D">
      <w:pPr>
        <w:ind w:left="426" w:hanging="426"/>
        <w:rPr>
          <w:rFonts w:ascii="Arial Narrow" w:hAnsi="Arial Narrow"/>
          <w:lang w:val="fr-CA"/>
        </w:rPr>
      </w:pPr>
    </w:p>
    <w:p w14:paraId="1ABE958C" w14:textId="6CD96F0D" w:rsidR="009D6645" w:rsidRPr="000E646F" w:rsidRDefault="003F501C" w:rsidP="006B4F4D">
      <w:pPr>
        <w:ind w:left="426" w:hanging="426"/>
        <w:rPr>
          <w:rFonts w:ascii="Arial Narrow" w:hAnsi="Arial Narrow"/>
          <w:b/>
          <w:smallCaps/>
          <w:sz w:val="28"/>
          <w:u w:val="single"/>
          <w:lang w:val="fr-CA" w:eastAsia="fr-FR" w:bidi="x-none"/>
        </w:rPr>
      </w:pPr>
      <w:r w:rsidRPr="000E646F">
        <w:rPr>
          <w:rFonts w:ascii="Arial Narrow" w:hAnsi="Arial Narrow"/>
          <w:u w:val="single"/>
          <w:lang w:val="fr-CA"/>
        </w:rPr>
        <w:t>Pour les détails sur les étapes à suivre à chaque session, veuillez consulter l</w:t>
      </w:r>
      <w:r w:rsidR="006B4F4D" w:rsidRPr="000E646F">
        <w:rPr>
          <w:rFonts w:ascii="Arial Narrow" w:hAnsi="Arial Narrow"/>
          <w:u w:val="single"/>
          <w:lang w:val="fr-CA"/>
        </w:rPr>
        <w:t>a</w:t>
      </w:r>
      <w:r w:rsidRPr="000E646F">
        <w:rPr>
          <w:rFonts w:ascii="Arial Narrow" w:hAnsi="Arial Narrow"/>
          <w:u w:val="single"/>
          <w:lang w:val="fr-CA"/>
        </w:rPr>
        <w:t xml:space="preserve"> </w:t>
      </w:r>
      <w:r w:rsidR="00322971" w:rsidRPr="000E646F">
        <w:rPr>
          <w:rFonts w:ascii="Arial Narrow" w:hAnsi="Arial Narrow"/>
          <w:u w:val="single"/>
          <w:lang w:val="fr-CA"/>
        </w:rPr>
        <w:t>section « </w:t>
      </w:r>
      <w:hyperlink w:anchor="_Section_11:_Points" w:history="1">
        <w:r w:rsidR="00322971" w:rsidRPr="000E646F">
          <w:rPr>
            <w:rStyle w:val="Hyperlink"/>
            <w:rFonts w:ascii="Arial Narrow" w:hAnsi="Arial Narrow"/>
            <w:lang w:val="fr-CA"/>
          </w:rPr>
          <w:t>Points de repère pour contrôler votre progrès</w:t>
        </w:r>
        <w:r w:rsidRPr="000E646F">
          <w:rPr>
            <w:rStyle w:val="Hyperlink"/>
            <w:rFonts w:ascii="Arial Narrow" w:hAnsi="Arial Narrow"/>
            <w:lang w:val="fr-CA"/>
          </w:rPr>
          <w:t> </w:t>
        </w:r>
      </w:hyperlink>
      <w:r w:rsidRPr="000E646F">
        <w:rPr>
          <w:rFonts w:ascii="Arial Narrow" w:hAnsi="Arial Narrow"/>
          <w:u w:val="single"/>
          <w:lang w:val="fr-CA"/>
        </w:rPr>
        <w:t>» en annexe.</w:t>
      </w:r>
    </w:p>
    <w:p w14:paraId="350C4DB5" w14:textId="77777777" w:rsidR="00033F9E" w:rsidRPr="000E646F" w:rsidRDefault="00033F9E" w:rsidP="004B2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mallCaps/>
          <w:sz w:val="28"/>
          <w:lang w:val="fr-CA" w:eastAsia="fr-FR" w:bidi="x-none"/>
        </w:rPr>
        <w:sectPr w:rsidR="00033F9E" w:rsidRPr="000E646F" w:rsidSect="004D6435">
          <w:pgSz w:w="15840" w:h="12240" w:orient="landscape" w:code="1"/>
          <w:pgMar w:top="1498" w:right="1418" w:bottom="1418" w:left="1418" w:header="720" w:footer="709" w:gutter="0"/>
          <w:pgNumType w:start="7"/>
          <w:cols w:space="720" w:equalWidth="0">
            <w:col w:w="9404"/>
          </w:cols>
          <w:noEndnote/>
          <w:docGrid w:linePitch="299"/>
        </w:sectPr>
      </w:pPr>
    </w:p>
    <w:p w14:paraId="0F4D4F75" w14:textId="22F1CC9D" w:rsidR="004B23A7" w:rsidRPr="000E646F" w:rsidRDefault="006835DB" w:rsidP="00EA1CC3">
      <w:pPr>
        <w:pStyle w:val="Heading4"/>
        <w:rPr>
          <w:b/>
          <w:bCs/>
          <w:color w:val="990033"/>
          <w:u w:val="none"/>
          <w:lang w:val="fr-CA" w:eastAsia="fr-FR"/>
        </w:rPr>
      </w:pPr>
      <w:r w:rsidRPr="000E646F">
        <w:rPr>
          <w:b/>
          <w:bCs/>
          <w:color w:val="990033"/>
          <w:u w:val="none"/>
          <w:lang w:val="fr-CA" w:eastAsia="fr-FR"/>
        </w:rPr>
        <w:lastRenderedPageBreak/>
        <w:t xml:space="preserve">3.6 </w:t>
      </w:r>
      <w:r w:rsidR="004B23A7" w:rsidRPr="000E646F">
        <w:rPr>
          <w:b/>
          <w:bCs/>
          <w:color w:val="990033"/>
          <w:u w:val="none"/>
          <w:lang w:val="fr-CA" w:eastAsia="fr-FR"/>
        </w:rPr>
        <w:t>Exigences linguistiques</w:t>
      </w:r>
      <w:r w:rsidR="003E0FAF" w:rsidRPr="000E646F">
        <w:rPr>
          <w:b/>
          <w:bCs/>
          <w:color w:val="990033"/>
          <w:u w:val="none"/>
          <w:lang w:val="fr-CA" w:eastAsia="fr-FR"/>
        </w:rPr>
        <w:t xml:space="preserve"> et de rédaction</w:t>
      </w:r>
    </w:p>
    <w:p w14:paraId="23EE01CA" w14:textId="77777777" w:rsidR="001503E1" w:rsidRPr="000E646F" w:rsidRDefault="001503E1" w:rsidP="00377F27">
      <w:pPr>
        <w:jc w:val="both"/>
        <w:rPr>
          <w:rFonts w:ascii="Arial Narrow" w:hAnsi="Arial Narrow"/>
          <w:b/>
          <w:lang w:val="fr-CA"/>
        </w:rPr>
      </w:pPr>
    </w:p>
    <w:p w14:paraId="6C63B6DE" w14:textId="18D6BF01" w:rsidR="00DF0155" w:rsidRPr="000E646F" w:rsidRDefault="00CB2006" w:rsidP="00377F27">
      <w:pPr>
        <w:jc w:val="both"/>
        <w:rPr>
          <w:rFonts w:ascii="Arial Narrow" w:hAnsi="Arial Narrow"/>
          <w:lang w:val="fr-CA"/>
        </w:rPr>
      </w:pPr>
      <w:r w:rsidRPr="000E646F">
        <w:rPr>
          <w:rFonts w:ascii="Arial Narrow" w:hAnsi="Arial Narrow"/>
          <w:lang w:val="fr-CA"/>
        </w:rPr>
        <w:t xml:space="preserve">Les </w:t>
      </w:r>
      <w:proofErr w:type="spellStart"/>
      <w:r w:rsidR="00794DD7" w:rsidRPr="000E646F">
        <w:rPr>
          <w:rFonts w:ascii="Arial Narrow" w:hAnsi="Arial Narrow"/>
          <w:lang w:val="fr-CA"/>
        </w:rPr>
        <w:t>étudiant</w:t>
      </w:r>
      <w:r w:rsidR="00A773A2" w:rsidRPr="000E646F">
        <w:rPr>
          <w:rFonts w:ascii="Arial Narrow" w:hAnsi="Arial Narrow"/>
          <w:lang w:val="fr-CA"/>
        </w:rPr>
        <w:t>.</w:t>
      </w:r>
      <w:proofErr w:type="gramStart"/>
      <w:r w:rsidR="00A773A2" w:rsidRPr="000E646F">
        <w:rPr>
          <w:rFonts w:ascii="Arial Narrow" w:hAnsi="Arial Narrow"/>
          <w:lang w:val="fr-CA"/>
        </w:rPr>
        <w:t>e.</w:t>
      </w:r>
      <w:r w:rsidR="00794DD7" w:rsidRPr="000E646F">
        <w:rPr>
          <w:rFonts w:ascii="Arial Narrow" w:hAnsi="Arial Narrow"/>
          <w:lang w:val="fr-CA"/>
        </w:rPr>
        <w:t>s</w:t>
      </w:r>
      <w:proofErr w:type="spellEnd"/>
      <w:proofErr w:type="gramEnd"/>
      <w:r w:rsidRPr="000E646F">
        <w:rPr>
          <w:rFonts w:ascii="Arial Narrow" w:hAnsi="Arial Narrow"/>
          <w:lang w:val="fr-CA"/>
        </w:rPr>
        <w:t xml:space="preserve"> à la maîtrise doivent </w:t>
      </w:r>
      <w:r w:rsidR="007E30FC" w:rsidRPr="000E646F">
        <w:rPr>
          <w:rFonts w:ascii="Arial Narrow" w:hAnsi="Arial Narrow"/>
          <w:lang w:val="fr-CA"/>
        </w:rPr>
        <w:t xml:space="preserve">maîtriser suffisamment </w:t>
      </w:r>
      <w:r w:rsidR="000B2D6F" w:rsidRPr="000E646F">
        <w:rPr>
          <w:rFonts w:ascii="Arial Narrow" w:hAnsi="Arial Narrow"/>
          <w:lang w:val="fr-CA"/>
        </w:rPr>
        <w:t xml:space="preserve">leur langue officielle dominante </w:t>
      </w:r>
      <w:r w:rsidR="007E30FC" w:rsidRPr="000E646F">
        <w:rPr>
          <w:rFonts w:ascii="Arial Narrow" w:hAnsi="Arial Narrow"/>
          <w:lang w:val="fr-CA"/>
        </w:rPr>
        <w:t>pour</w:t>
      </w:r>
      <w:r w:rsidR="00973576" w:rsidRPr="000E646F">
        <w:rPr>
          <w:rFonts w:ascii="Arial Narrow" w:hAnsi="Arial Narrow"/>
          <w:lang w:val="fr-CA"/>
        </w:rPr>
        <w:t xml:space="preserve"> lire des textes savants</w:t>
      </w:r>
      <w:r w:rsidR="00F64AEA" w:rsidRPr="000E646F">
        <w:rPr>
          <w:rFonts w:ascii="Arial Narrow" w:hAnsi="Arial Narrow"/>
          <w:lang w:val="fr-CA"/>
        </w:rPr>
        <w:t>,</w:t>
      </w:r>
      <w:r w:rsidR="00973576" w:rsidRPr="000E646F">
        <w:rPr>
          <w:rFonts w:ascii="Arial Narrow" w:hAnsi="Arial Narrow"/>
          <w:lang w:val="fr-CA"/>
        </w:rPr>
        <w:t xml:space="preserve"> et pour rédiger des travaux et une thèse nécessitant une révision minimale. </w:t>
      </w:r>
      <w:r w:rsidR="004D77F0" w:rsidRPr="000E646F">
        <w:rPr>
          <w:rFonts w:ascii="Arial Narrow" w:hAnsi="Arial Narrow"/>
          <w:lang w:val="fr-CA"/>
        </w:rPr>
        <w:t>Si la qualité linguistique n’est pas adéquate, l</w:t>
      </w:r>
      <w:r w:rsidR="003F501C" w:rsidRPr="000E646F">
        <w:rPr>
          <w:rFonts w:ascii="Arial Narrow" w:hAnsi="Arial Narrow"/>
          <w:lang w:val="fr-CA"/>
        </w:rPr>
        <w:t>a</w:t>
      </w:r>
      <w:r w:rsidR="00DF0155" w:rsidRPr="000E646F">
        <w:rPr>
          <w:rFonts w:ascii="Arial Narrow" w:hAnsi="Arial Narrow"/>
          <w:lang w:val="fr-CA"/>
        </w:rPr>
        <w:t xml:space="preserve"> professeur</w:t>
      </w:r>
      <w:r w:rsidR="003F501C" w:rsidRPr="000E646F">
        <w:rPr>
          <w:rFonts w:ascii="Arial Narrow" w:hAnsi="Arial Narrow"/>
          <w:lang w:val="fr-CA"/>
        </w:rPr>
        <w:t>e ou la</w:t>
      </w:r>
      <w:r w:rsidR="00DF0155" w:rsidRPr="000E646F">
        <w:rPr>
          <w:rFonts w:ascii="Arial Narrow" w:hAnsi="Arial Narrow"/>
          <w:lang w:val="fr-CA"/>
        </w:rPr>
        <w:t xml:space="preserve"> </w:t>
      </w:r>
      <w:r w:rsidR="003F501C" w:rsidRPr="000E646F">
        <w:rPr>
          <w:rFonts w:ascii="Arial Narrow" w:hAnsi="Arial Narrow"/>
          <w:lang w:val="fr-CA"/>
        </w:rPr>
        <w:t>directrice</w:t>
      </w:r>
      <w:r w:rsidR="00DF0155" w:rsidRPr="000E646F">
        <w:rPr>
          <w:rFonts w:ascii="Arial Narrow" w:hAnsi="Arial Narrow"/>
          <w:lang w:val="fr-CA"/>
        </w:rPr>
        <w:t xml:space="preserve"> peut exiger qu’un </w:t>
      </w:r>
      <w:r w:rsidR="004D77F0" w:rsidRPr="000E646F">
        <w:rPr>
          <w:rFonts w:ascii="Arial Narrow" w:hAnsi="Arial Narrow"/>
          <w:lang w:val="fr-CA"/>
        </w:rPr>
        <w:t xml:space="preserve">travail soit corrigé ou révisé </w:t>
      </w:r>
      <w:r w:rsidR="00DF0155" w:rsidRPr="000E646F">
        <w:rPr>
          <w:rFonts w:ascii="Arial Narrow" w:hAnsi="Arial Narrow"/>
          <w:lang w:val="fr-CA"/>
        </w:rPr>
        <w:t>avant de l’accepter à des fins d’évaluation ou de rétroaction.</w:t>
      </w:r>
    </w:p>
    <w:p w14:paraId="60D366B4" w14:textId="77777777" w:rsidR="000B2D6F" w:rsidRPr="000E646F" w:rsidRDefault="000B2D6F" w:rsidP="00377F27">
      <w:pPr>
        <w:jc w:val="both"/>
        <w:rPr>
          <w:rFonts w:ascii="Arial Narrow" w:hAnsi="Arial Narrow"/>
          <w:lang w:val="fr-CA"/>
        </w:rPr>
      </w:pPr>
    </w:p>
    <w:p w14:paraId="1D610779" w14:textId="016A41F0" w:rsidR="000B2D6F" w:rsidRPr="000E646F" w:rsidRDefault="000B2D6F" w:rsidP="00377F27">
      <w:pPr>
        <w:jc w:val="both"/>
        <w:rPr>
          <w:rFonts w:ascii="Arial Narrow" w:hAnsi="Arial Narrow"/>
          <w:lang w:val="fr-CA"/>
        </w:rPr>
      </w:pPr>
      <w:r w:rsidRPr="000E646F">
        <w:rPr>
          <w:rFonts w:ascii="Arial Narrow" w:hAnsi="Arial Narrow"/>
          <w:lang w:val="fr-CA"/>
        </w:rPr>
        <w:t xml:space="preserve">Les </w:t>
      </w:r>
      <w:proofErr w:type="spellStart"/>
      <w:r w:rsidRPr="000E646F">
        <w:rPr>
          <w:rFonts w:ascii="Arial Narrow" w:hAnsi="Arial Narrow"/>
          <w:lang w:val="fr-CA"/>
        </w:rPr>
        <w:t>étudiant.</w:t>
      </w:r>
      <w:proofErr w:type="gramStart"/>
      <w:r w:rsidRPr="000E646F">
        <w:rPr>
          <w:rFonts w:ascii="Arial Narrow" w:hAnsi="Arial Narrow"/>
          <w:lang w:val="fr-CA"/>
        </w:rPr>
        <w:t>e.s</w:t>
      </w:r>
      <w:proofErr w:type="spellEnd"/>
      <w:proofErr w:type="gramEnd"/>
      <w:r w:rsidRPr="000E646F">
        <w:rPr>
          <w:rFonts w:ascii="Arial Narrow" w:hAnsi="Arial Narrow"/>
          <w:lang w:val="fr-CA"/>
        </w:rPr>
        <w:t xml:space="preserve"> francophones ou allophones doivent aussi avoir une connaissance passive de l’anglais suffisante pour comprendre des cours magistraux et des discussions en classe et pour lire des textes savants dans cette langue. Il est essentiel de noter que tout séminaire dans le programme peut se donner en partie dans les deux langues officielles, et que des lectures dans les deux langues seront demandées.</w:t>
      </w:r>
    </w:p>
    <w:p w14:paraId="6962D2F2" w14:textId="0F43813B" w:rsidR="00522B50" w:rsidRPr="000E646F" w:rsidRDefault="00522B50" w:rsidP="00377F27">
      <w:pPr>
        <w:jc w:val="both"/>
        <w:rPr>
          <w:rFonts w:ascii="Arial Narrow" w:hAnsi="Arial Narrow"/>
          <w:lang w:val="fr-CA"/>
        </w:rPr>
      </w:pPr>
    </w:p>
    <w:p w14:paraId="0B2E5D96" w14:textId="77777777" w:rsidR="00D44D29" w:rsidRPr="000E646F" w:rsidRDefault="00BE2A34" w:rsidP="00377F27">
      <w:pPr>
        <w:jc w:val="both"/>
        <w:rPr>
          <w:rFonts w:ascii="Arial Narrow" w:hAnsi="Arial Narrow"/>
          <w:lang w:val="fr-CA"/>
        </w:rPr>
      </w:pPr>
      <w:r w:rsidRPr="000E646F">
        <w:rPr>
          <w:rFonts w:ascii="Arial Narrow" w:hAnsi="Arial Narrow"/>
          <w:lang w:val="fr-CA"/>
        </w:rPr>
        <w:t>L’</w:t>
      </w:r>
      <w:proofErr w:type="spellStart"/>
      <w:r w:rsidRPr="000E646F">
        <w:rPr>
          <w:rFonts w:ascii="Arial Narrow" w:hAnsi="Arial Narrow"/>
          <w:lang w:val="fr-CA"/>
        </w:rPr>
        <w:t>étudiant.e</w:t>
      </w:r>
      <w:proofErr w:type="spellEnd"/>
      <w:r w:rsidRPr="000E646F">
        <w:rPr>
          <w:rFonts w:ascii="Arial Narrow" w:hAnsi="Arial Narrow"/>
          <w:lang w:val="fr-CA"/>
        </w:rPr>
        <w:t xml:space="preserve"> a l’obligation de comprendre et de respecter les règlements concernant le plagiat et d’autres formes de fraude scolaire. Entre autres, il est essentiel de respecter les norm</w:t>
      </w:r>
      <w:r w:rsidR="00690EAB" w:rsidRPr="000E646F">
        <w:rPr>
          <w:rFonts w:ascii="Arial Narrow" w:hAnsi="Arial Narrow"/>
          <w:lang w:val="fr-CA"/>
        </w:rPr>
        <w:t>e</w:t>
      </w:r>
      <w:r w:rsidRPr="000E646F">
        <w:rPr>
          <w:rFonts w:ascii="Arial Narrow" w:hAnsi="Arial Narrow"/>
          <w:lang w:val="fr-CA"/>
        </w:rPr>
        <w:t xml:space="preserve">s en ce qui concerne les citations, les paraphrases, et les références dans des travaux et la recherche. </w:t>
      </w:r>
    </w:p>
    <w:p w14:paraId="15A60607" w14:textId="77777777" w:rsidR="00D44D29" w:rsidRPr="000E646F" w:rsidRDefault="00D44D29" w:rsidP="00377F27">
      <w:pPr>
        <w:jc w:val="both"/>
        <w:rPr>
          <w:rFonts w:ascii="Arial Narrow" w:hAnsi="Arial Narrow"/>
          <w:lang w:val="fr-CA"/>
        </w:rPr>
      </w:pPr>
    </w:p>
    <w:p w14:paraId="2BC17CD1" w14:textId="30747D2A" w:rsidR="00522B50" w:rsidRPr="000E646F" w:rsidRDefault="00BE2A34" w:rsidP="00377F27">
      <w:pPr>
        <w:jc w:val="both"/>
        <w:rPr>
          <w:rFonts w:ascii="Arial Narrow" w:hAnsi="Arial Narrow"/>
          <w:lang w:val="fr-CA"/>
        </w:rPr>
      </w:pPr>
      <w:r w:rsidRPr="000E646F">
        <w:rPr>
          <w:rFonts w:ascii="Arial Narrow" w:hAnsi="Arial Narrow"/>
          <w:lang w:val="fr-CA"/>
        </w:rPr>
        <w:t xml:space="preserve">Des renseignements sur ces sujets sont disponibles sur le </w:t>
      </w:r>
      <w:proofErr w:type="spellStart"/>
      <w:r w:rsidRPr="000E646F">
        <w:rPr>
          <w:rFonts w:ascii="Arial Narrow" w:hAnsi="Arial Narrow"/>
          <w:lang w:val="fr-CA"/>
        </w:rPr>
        <w:t>sit</w:t>
      </w:r>
      <w:proofErr w:type="spellEnd"/>
      <w:r w:rsidR="009C518B" w:rsidRPr="000E646F">
        <w:rPr>
          <w:rFonts w:ascii="Arial Narrow" w:hAnsi="Arial Narrow"/>
          <w:lang w:val="fr-CA"/>
        </w:rPr>
        <w:t> :</w:t>
      </w:r>
    </w:p>
    <w:p w14:paraId="7FF2857A" w14:textId="77777777" w:rsidR="009C518B" w:rsidRPr="000E646F" w:rsidRDefault="009C518B" w:rsidP="00377F27">
      <w:pPr>
        <w:jc w:val="both"/>
        <w:rPr>
          <w:rFonts w:ascii="Arial Narrow" w:hAnsi="Arial Narrow"/>
          <w:lang w:val="fr-CA"/>
        </w:rPr>
      </w:pPr>
    </w:p>
    <w:p w14:paraId="112459C0" w14:textId="2A8D6F27" w:rsidR="009C518B" w:rsidRPr="000E646F" w:rsidRDefault="00000000" w:rsidP="00377F27">
      <w:pPr>
        <w:pStyle w:val="ListParagraph"/>
        <w:numPr>
          <w:ilvl w:val="0"/>
          <w:numId w:val="28"/>
        </w:numPr>
        <w:jc w:val="both"/>
        <w:rPr>
          <w:rFonts w:ascii="Arial Narrow" w:hAnsi="Arial Narrow"/>
          <w:lang w:val="fr-CA"/>
        </w:rPr>
      </w:pPr>
      <w:hyperlink r:id="rId56" w:history="1">
        <w:r w:rsidR="009C518B" w:rsidRPr="000E646F">
          <w:rPr>
            <w:rStyle w:val="Hyperlink"/>
            <w:rFonts w:ascii="Arial Narrow" w:hAnsi="Arial Narrow"/>
            <w:lang w:val="fr-CA"/>
          </w:rPr>
          <w:t>Soutien académique</w:t>
        </w:r>
      </w:hyperlink>
    </w:p>
    <w:p w14:paraId="745E5F4F" w14:textId="31C1AB7D" w:rsidR="00C7669F" w:rsidRPr="000E646F" w:rsidRDefault="00000000" w:rsidP="00377F27">
      <w:pPr>
        <w:pStyle w:val="ListParagraph"/>
        <w:numPr>
          <w:ilvl w:val="0"/>
          <w:numId w:val="28"/>
        </w:numPr>
        <w:jc w:val="both"/>
        <w:rPr>
          <w:rFonts w:ascii="Arial Narrow" w:hAnsi="Arial Narrow"/>
          <w:lang w:val="fr-CA"/>
        </w:rPr>
      </w:pPr>
      <w:hyperlink r:id="rId57" w:history="1">
        <w:r w:rsidR="00C7669F" w:rsidRPr="000E646F">
          <w:rPr>
            <w:rStyle w:val="Hyperlink"/>
            <w:rFonts w:ascii="Arial Narrow" w:hAnsi="Arial Narrow"/>
            <w:lang w:val="fr-CA"/>
          </w:rPr>
          <w:t>Politique d’intégrité académique</w:t>
        </w:r>
      </w:hyperlink>
    </w:p>
    <w:p w14:paraId="3EFA2DC0" w14:textId="16FE9927" w:rsidR="00C7669F" w:rsidRPr="000E646F" w:rsidRDefault="00000000" w:rsidP="00377F27">
      <w:pPr>
        <w:pStyle w:val="ListParagraph"/>
        <w:numPr>
          <w:ilvl w:val="0"/>
          <w:numId w:val="28"/>
        </w:numPr>
        <w:jc w:val="both"/>
        <w:rPr>
          <w:rFonts w:ascii="Arial Narrow" w:hAnsi="Arial Narrow"/>
          <w:lang w:val="fr-CA"/>
        </w:rPr>
      </w:pPr>
      <w:hyperlink r:id="rId58" w:history="1">
        <w:r w:rsidR="00C7669F" w:rsidRPr="000E646F">
          <w:rPr>
            <w:rStyle w:val="Hyperlink"/>
            <w:rFonts w:ascii="Arial Narrow" w:hAnsi="Arial Narrow"/>
            <w:lang w:val="fr-CA"/>
          </w:rPr>
          <w:t>Academic GPS</w:t>
        </w:r>
      </w:hyperlink>
    </w:p>
    <w:p w14:paraId="757024BD" w14:textId="311F1884" w:rsidR="00C7669F" w:rsidRPr="000E646F" w:rsidRDefault="00000000" w:rsidP="00377F27">
      <w:pPr>
        <w:pStyle w:val="ListParagraph"/>
        <w:numPr>
          <w:ilvl w:val="0"/>
          <w:numId w:val="28"/>
        </w:numPr>
        <w:jc w:val="both"/>
        <w:rPr>
          <w:rFonts w:ascii="Arial Narrow" w:hAnsi="Arial Narrow"/>
          <w:lang w:val="fr-CA"/>
        </w:rPr>
      </w:pPr>
      <w:hyperlink r:id="rId59" w:history="1">
        <w:r w:rsidR="00C7669F" w:rsidRPr="000E646F">
          <w:rPr>
            <w:rStyle w:val="Hyperlink"/>
            <w:rFonts w:ascii="Arial Narrow" w:hAnsi="Arial Narrow"/>
            <w:lang w:val="fr-CA"/>
          </w:rPr>
          <w:t>Règlement de fraude académique</w:t>
        </w:r>
      </w:hyperlink>
    </w:p>
    <w:p w14:paraId="6EDFB552" w14:textId="77777777" w:rsidR="00C7669F" w:rsidRPr="000E646F" w:rsidRDefault="00C7669F" w:rsidP="00377F27">
      <w:pPr>
        <w:jc w:val="both"/>
        <w:rPr>
          <w:rFonts w:ascii="Arial Narrow" w:hAnsi="Arial Narrow"/>
          <w:lang w:val="fr-CA"/>
        </w:rPr>
      </w:pPr>
    </w:p>
    <w:p w14:paraId="177AAB34" w14:textId="77777777" w:rsidR="00DF0155" w:rsidRPr="000E646F" w:rsidRDefault="00DF0155" w:rsidP="00377F27">
      <w:pPr>
        <w:jc w:val="both"/>
        <w:rPr>
          <w:rFonts w:ascii="Arial Narrow" w:hAnsi="Arial Narrow"/>
          <w:lang w:val="fr-CA"/>
        </w:rPr>
      </w:pPr>
    </w:p>
    <w:p w14:paraId="37891760" w14:textId="7A50888B" w:rsidR="00D23359" w:rsidRPr="000E646F" w:rsidRDefault="004D77F0" w:rsidP="00377F27">
      <w:pPr>
        <w:jc w:val="both"/>
        <w:rPr>
          <w:rFonts w:ascii="Arial Narrow" w:hAnsi="Arial Narrow"/>
          <w:lang w:val="fr-CA"/>
        </w:rPr>
      </w:pPr>
      <w:r w:rsidRPr="000E646F">
        <w:rPr>
          <w:rFonts w:ascii="Arial Narrow" w:hAnsi="Arial Narrow"/>
          <w:lang w:val="fr-CA"/>
        </w:rPr>
        <w:t>L’</w:t>
      </w:r>
      <w:proofErr w:type="spellStart"/>
      <w:r w:rsidRPr="000E646F">
        <w:rPr>
          <w:rFonts w:ascii="Arial Narrow" w:hAnsi="Arial Narrow"/>
          <w:lang w:val="fr-CA"/>
        </w:rPr>
        <w:t>étudiant</w:t>
      </w:r>
      <w:r w:rsidR="00690EAB" w:rsidRPr="000E646F">
        <w:rPr>
          <w:rFonts w:ascii="Arial Narrow" w:hAnsi="Arial Narrow"/>
          <w:lang w:val="fr-CA"/>
        </w:rPr>
        <w:t>.</w:t>
      </w:r>
      <w:r w:rsidR="003F501C" w:rsidRPr="000E646F">
        <w:rPr>
          <w:rFonts w:ascii="Arial Narrow" w:hAnsi="Arial Narrow"/>
          <w:lang w:val="fr-CA"/>
        </w:rPr>
        <w:t>e</w:t>
      </w:r>
      <w:proofErr w:type="spellEnd"/>
      <w:r w:rsidRPr="000E646F">
        <w:rPr>
          <w:rFonts w:ascii="Arial Narrow" w:hAnsi="Arial Narrow"/>
          <w:lang w:val="fr-CA"/>
        </w:rPr>
        <w:t xml:space="preserve"> est responsable de </w:t>
      </w:r>
      <w:r w:rsidR="004E2DBB" w:rsidRPr="000E646F">
        <w:rPr>
          <w:rFonts w:ascii="Arial Narrow" w:hAnsi="Arial Narrow"/>
          <w:lang w:val="fr-CA"/>
        </w:rPr>
        <w:t xml:space="preserve">trouver et d’obtenir l’aide nécessaire. </w:t>
      </w:r>
      <w:r w:rsidR="00DF0155" w:rsidRPr="000E646F">
        <w:rPr>
          <w:rFonts w:ascii="Arial Narrow" w:hAnsi="Arial Narrow"/>
          <w:lang w:val="fr-CA"/>
        </w:rPr>
        <w:t>Au besoin,</w:t>
      </w:r>
      <w:r w:rsidR="003F501C" w:rsidRPr="000E646F">
        <w:rPr>
          <w:rFonts w:ascii="Arial Narrow" w:hAnsi="Arial Narrow"/>
          <w:lang w:val="fr-CA"/>
        </w:rPr>
        <w:t xml:space="preserve"> </w:t>
      </w:r>
      <w:r w:rsidR="00690EAB" w:rsidRPr="000E646F">
        <w:rPr>
          <w:rFonts w:ascii="Arial Narrow" w:hAnsi="Arial Narrow"/>
          <w:lang w:val="fr-CA"/>
        </w:rPr>
        <w:t>il/</w:t>
      </w:r>
      <w:r w:rsidR="003F501C" w:rsidRPr="000E646F">
        <w:rPr>
          <w:rFonts w:ascii="Arial Narrow" w:hAnsi="Arial Narrow"/>
          <w:lang w:val="fr-CA"/>
        </w:rPr>
        <w:t>elle</w:t>
      </w:r>
      <w:r w:rsidR="00DF0155" w:rsidRPr="000E646F">
        <w:rPr>
          <w:rFonts w:ascii="Arial Narrow" w:hAnsi="Arial Narrow"/>
          <w:lang w:val="fr-CA"/>
        </w:rPr>
        <w:t xml:space="preserve"> peut contacter </w:t>
      </w:r>
      <w:r w:rsidR="00D23359" w:rsidRPr="000E646F">
        <w:rPr>
          <w:rFonts w:ascii="Arial Narrow" w:hAnsi="Arial Narrow"/>
          <w:lang w:val="fr-CA"/>
        </w:rPr>
        <w:t xml:space="preserve">le </w:t>
      </w:r>
      <w:r w:rsidR="003F501C" w:rsidRPr="000E646F">
        <w:rPr>
          <w:rFonts w:ascii="Arial Narrow" w:hAnsi="Arial Narrow"/>
          <w:lang w:val="fr-CA"/>
        </w:rPr>
        <w:t>Centre d’aide à la rédaction des travaux universitaires (CARTU) (</w:t>
      </w:r>
      <w:hyperlink r:id="rId60" w:history="1">
        <w:r w:rsidR="009C518B" w:rsidRPr="000E646F">
          <w:rPr>
            <w:rStyle w:val="Hyperlink"/>
            <w:rFonts w:ascii="Arial Narrow" w:hAnsi="Arial Narrow"/>
            <w:lang w:val="fr-CA"/>
          </w:rPr>
          <w:t>https://arts.uottawa.ca/writingcentre/fr</w:t>
        </w:r>
      </w:hyperlink>
      <w:r w:rsidR="003F501C" w:rsidRPr="000E646F">
        <w:rPr>
          <w:rFonts w:ascii="Arial Narrow" w:hAnsi="Arial Narrow"/>
          <w:lang w:val="fr-CA"/>
        </w:rPr>
        <w:t>)</w:t>
      </w:r>
      <w:r w:rsidR="00D23359" w:rsidRPr="000E646F">
        <w:rPr>
          <w:rFonts w:ascii="Arial Narrow" w:hAnsi="Arial Narrow"/>
          <w:lang w:val="fr-CA"/>
        </w:rPr>
        <w:t xml:space="preserve"> pour de l’aide sur la rédaction des travaux.</w:t>
      </w:r>
    </w:p>
    <w:p w14:paraId="0EA2DCAC" w14:textId="18F85DF2" w:rsidR="002C055B" w:rsidRPr="000E646F" w:rsidRDefault="002C055B" w:rsidP="00377F27">
      <w:pPr>
        <w:jc w:val="both"/>
        <w:rPr>
          <w:rFonts w:ascii="Arial Narrow" w:hAnsi="Arial Narrow"/>
          <w:lang w:val="fr-CA"/>
        </w:rPr>
      </w:pPr>
    </w:p>
    <w:p w14:paraId="0B38CDE1" w14:textId="4280640C" w:rsidR="002C055B" w:rsidRPr="000E646F" w:rsidRDefault="00C90BEF" w:rsidP="00377F27">
      <w:pPr>
        <w:jc w:val="both"/>
        <w:rPr>
          <w:rFonts w:ascii="Arial Narrow" w:hAnsi="Arial Narrow"/>
          <w:lang w:val="fr-CA"/>
        </w:rPr>
      </w:pPr>
      <w:proofErr w:type="spellStart"/>
      <w:r w:rsidRPr="000E646F">
        <w:rPr>
          <w:rFonts w:ascii="Arial Narrow" w:hAnsi="Arial Narrow"/>
          <w:lang w:val="fr-CA"/>
        </w:rPr>
        <w:t>Tout.e</w:t>
      </w:r>
      <w:proofErr w:type="spellEnd"/>
      <w:r w:rsidRPr="000E646F">
        <w:rPr>
          <w:rFonts w:ascii="Arial Narrow" w:hAnsi="Arial Narrow"/>
          <w:lang w:val="fr-CA"/>
        </w:rPr>
        <w:t xml:space="preserve"> </w:t>
      </w:r>
      <w:proofErr w:type="spellStart"/>
      <w:proofErr w:type="gramStart"/>
      <w:r w:rsidRPr="000E646F">
        <w:rPr>
          <w:rFonts w:ascii="Arial Narrow" w:hAnsi="Arial Narrow"/>
          <w:lang w:val="fr-CA"/>
        </w:rPr>
        <w:t>étudiant.e</w:t>
      </w:r>
      <w:proofErr w:type="spellEnd"/>
      <w:proofErr w:type="gramEnd"/>
      <w:r w:rsidRPr="000E646F">
        <w:rPr>
          <w:rFonts w:ascii="Arial Narrow" w:hAnsi="Arial Narrow"/>
          <w:lang w:val="fr-CA"/>
        </w:rPr>
        <w:t xml:space="preserve"> doit compléter une formation obligatoire en intégrité académique qui est offert par l’École sur la plateforme </w:t>
      </w:r>
      <w:proofErr w:type="spellStart"/>
      <w:r w:rsidRPr="000E646F">
        <w:rPr>
          <w:rFonts w:ascii="Arial Narrow" w:hAnsi="Arial Narrow"/>
          <w:lang w:val="fr-CA"/>
        </w:rPr>
        <w:t>Brightspace</w:t>
      </w:r>
      <w:proofErr w:type="spellEnd"/>
      <w:r w:rsidRPr="000E646F">
        <w:rPr>
          <w:rFonts w:ascii="Arial Narrow" w:hAnsi="Arial Narrow"/>
          <w:lang w:val="fr-CA"/>
        </w:rPr>
        <w:t xml:space="preserve"> durant sa première année d’études. Une note de 70% ou plus sur le quiz est exigé pour obtenir le certificat requis.</w:t>
      </w:r>
    </w:p>
    <w:p w14:paraId="528AECC9" w14:textId="36AABF59" w:rsidR="006835DB" w:rsidRPr="000E646F" w:rsidRDefault="006835DB" w:rsidP="00377F27">
      <w:pPr>
        <w:jc w:val="both"/>
        <w:rPr>
          <w:rFonts w:ascii="Arial Narrow" w:hAnsi="Arial Narrow"/>
          <w:lang w:val="fr-CA"/>
        </w:rPr>
      </w:pPr>
    </w:p>
    <w:p w14:paraId="4F7B9B7D" w14:textId="5408E24D" w:rsidR="006835DB" w:rsidRPr="000E646F" w:rsidRDefault="006835DB" w:rsidP="00DF4AFD">
      <w:pPr>
        <w:rPr>
          <w:rFonts w:ascii="Arial Narrow" w:hAnsi="Arial Narrow"/>
          <w:lang w:val="fr-CA"/>
        </w:rPr>
      </w:pPr>
    </w:p>
    <w:p w14:paraId="73DE8048" w14:textId="39EC41F8" w:rsidR="006835DB" w:rsidRPr="000E646F" w:rsidRDefault="006835DB" w:rsidP="00DF4AFD">
      <w:pPr>
        <w:rPr>
          <w:rFonts w:ascii="Arial Narrow" w:hAnsi="Arial Narrow"/>
          <w:lang w:val="fr-CA"/>
        </w:rPr>
      </w:pPr>
    </w:p>
    <w:p w14:paraId="37AB8BA7" w14:textId="4B196739" w:rsidR="006835DB" w:rsidRPr="000E646F" w:rsidRDefault="006835DB" w:rsidP="00DF4AFD">
      <w:pPr>
        <w:rPr>
          <w:rFonts w:ascii="Arial Narrow" w:hAnsi="Arial Narrow"/>
          <w:lang w:val="fr-CA"/>
        </w:rPr>
      </w:pPr>
    </w:p>
    <w:p w14:paraId="2899E294" w14:textId="32961EAF" w:rsidR="006835DB" w:rsidRPr="000E646F" w:rsidRDefault="006835DB" w:rsidP="00DF4AFD">
      <w:pPr>
        <w:rPr>
          <w:rFonts w:ascii="Arial Narrow" w:hAnsi="Arial Narrow"/>
          <w:lang w:val="fr-CA"/>
        </w:rPr>
      </w:pPr>
    </w:p>
    <w:p w14:paraId="4423EE06" w14:textId="316F3CD7" w:rsidR="006835DB" w:rsidRPr="000E646F" w:rsidRDefault="006835DB" w:rsidP="00DF4AFD">
      <w:pPr>
        <w:rPr>
          <w:rFonts w:ascii="Arial Narrow" w:hAnsi="Arial Narrow"/>
          <w:lang w:val="fr-CA"/>
        </w:rPr>
      </w:pPr>
    </w:p>
    <w:p w14:paraId="137DC3B9" w14:textId="5ACA4BD9" w:rsidR="006835DB" w:rsidRPr="000E646F" w:rsidRDefault="006835DB" w:rsidP="00DF4AFD">
      <w:pPr>
        <w:rPr>
          <w:rFonts w:ascii="Arial Narrow" w:hAnsi="Arial Narrow"/>
          <w:lang w:val="fr-CA"/>
        </w:rPr>
      </w:pPr>
    </w:p>
    <w:p w14:paraId="1DCCB427" w14:textId="5127FA5C" w:rsidR="006835DB" w:rsidRPr="000E646F" w:rsidRDefault="006835DB" w:rsidP="00DF4AFD">
      <w:pPr>
        <w:rPr>
          <w:rFonts w:ascii="Arial Narrow" w:hAnsi="Arial Narrow"/>
          <w:lang w:val="fr-CA"/>
        </w:rPr>
      </w:pPr>
    </w:p>
    <w:p w14:paraId="05BC6C20" w14:textId="288CACCB" w:rsidR="006835DB" w:rsidRPr="000E646F" w:rsidRDefault="006835DB" w:rsidP="00DF4AFD">
      <w:pPr>
        <w:rPr>
          <w:rFonts w:ascii="Arial Narrow" w:hAnsi="Arial Narrow"/>
          <w:lang w:val="fr-CA"/>
        </w:rPr>
      </w:pPr>
    </w:p>
    <w:p w14:paraId="37CD9ED2" w14:textId="6652A52B" w:rsidR="006835DB" w:rsidRPr="000E646F" w:rsidRDefault="006835DB" w:rsidP="00DF4AFD">
      <w:pPr>
        <w:rPr>
          <w:rFonts w:ascii="Arial Narrow" w:hAnsi="Arial Narrow"/>
          <w:lang w:val="fr-CA"/>
        </w:rPr>
      </w:pPr>
    </w:p>
    <w:p w14:paraId="0B975C62" w14:textId="48BFD572" w:rsidR="006835DB" w:rsidRPr="000E646F" w:rsidRDefault="006835DB" w:rsidP="00DF4AFD">
      <w:pPr>
        <w:rPr>
          <w:rFonts w:ascii="Arial Narrow" w:hAnsi="Arial Narrow"/>
          <w:lang w:val="fr-CA"/>
        </w:rPr>
      </w:pPr>
    </w:p>
    <w:p w14:paraId="026C58F3" w14:textId="119D1049" w:rsidR="006835DB" w:rsidRPr="000E646F" w:rsidRDefault="006835DB" w:rsidP="00DF4AFD">
      <w:pPr>
        <w:rPr>
          <w:rFonts w:ascii="Arial Narrow" w:hAnsi="Arial Narrow"/>
          <w:lang w:val="fr-CA"/>
        </w:rPr>
      </w:pPr>
    </w:p>
    <w:p w14:paraId="5186883A" w14:textId="31250365" w:rsidR="006835DB" w:rsidRPr="000E646F" w:rsidRDefault="006835DB" w:rsidP="00DF4AFD">
      <w:pPr>
        <w:rPr>
          <w:rFonts w:ascii="Arial Narrow" w:hAnsi="Arial Narrow"/>
          <w:lang w:val="fr-CA"/>
        </w:rPr>
      </w:pPr>
    </w:p>
    <w:p w14:paraId="740009DD" w14:textId="40874AC3" w:rsidR="006835DB" w:rsidRPr="000E646F" w:rsidRDefault="006835DB" w:rsidP="00DF4AFD">
      <w:pPr>
        <w:rPr>
          <w:rFonts w:ascii="Arial Narrow" w:hAnsi="Arial Narrow"/>
          <w:lang w:val="fr-CA"/>
        </w:rPr>
      </w:pPr>
    </w:p>
    <w:p w14:paraId="1BF3ED7F" w14:textId="77777777" w:rsidR="007E30FC" w:rsidRPr="000E646F" w:rsidRDefault="007E30FC" w:rsidP="00DF4AFD">
      <w:pPr>
        <w:rPr>
          <w:rFonts w:ascii="Arial Narrow" w:hAnsi="Arial Narrow"/>
          <w:bCs/>
          <w:lang w:val="fr-CA"/>
        </w:rPr>
      </w:pPr>
    </w:p>
    <w:p w14:paraId="4CE3830B" w14:textId="584D8760" w:rsidR="007E30FC" w:rsidRPr="000E646F" w:rsidRDefault="006835DB" w:rsidP="006835DB">
      <w:pPr>
        <w:pStyle w:val="Heading3"/>
        <w:numPr>
          <w:ilvl w:val="0"/>
          <w:numId w:val="0"/>
        </w:numPr>
        <w:shd w:val="clear" w:color="auto" w:fill="A8D08D" w:themeFill="accent6" w:themeFillTint="99"/>
        <w:ind w:left="-90"/>
        <w:jc w:val="center"/>
        <w:rPr>
          <w:b/>
          <w:bCs/>
          <w:sz w:val="40"/>
          <w:szCs w:val="40"/>
          <w:lang w:val="fr-CA"/>
        </w:rPr>
      </w:pPr>
      <w:bookmarkStart w:id="7" w:name="_Programme_de_doctorat"/>
      <w:bookmarkStart w:id="8" w:name="_Section_4:_Programme"/>
      <w:bookmarkEnd w:id="7"/>
      <w:bookmarkEnd w:id="8"/>
      <w:r w:rsidRPr="000E646F">
        <w:rPr>
          <w:b/>
          <w:bCs/>
          <w:sz w:val="40"/>
          <w:szCs w:val="40"/>
        </w:rPr>
        <w:lastRenderedPageBreak/>
        <w:t xml:space="preserve">Section 4: </w:t>
      </w:r>
      <w:r w:rsidR="009B133E" w:rsidRPr="000E646F">
        <w:rPr>
          <w:b/>
          <w:bCs/>
          <w:sz w:val="40"/>
          <w:szCs w:val="40"/>
          <w:lang w:val="fr-CA"/>
        </w:rPr>
        <w:t>Programme de doctorat</w:t>
      </w:r>
    </w:p>
    <w:p w14:paraId="2C7560F4" w14:textId="77777777" w:rsidR="007E30FC" w:rsidRPr="000E646F" w:rsidRDefault="007E30FC" w:rsidP="007E30FC">
      <w:pPr>
        <w:rPr>
          <w:rFonts w:ascii="Arial Narrow" w:hAnsi="Arial Narrow"/>
          <w:lang w:val="fr-CA"/>
        </w:rPr>
      </w:pPr>
    </w:p>
    <w:p w14:paraId="0212C8B3" w14:textId="3348604B" w:rsidR="0017109D" w:rsidRPr="000E646F" w:rsidRDefault="009B133E" w:rsidP="007E30FC">
      <w:pPr>
        <w:rPr>
          <w:rFonts w:ascii="Arial Narrow" w:hAnsi="Arial Narrow"/>
          <w:lang w:val="fr-CA"/>
        </w:rPr>
      </w:pPr>
      <w:r w:rsidRPr="000E646F">
        <w:rPr>
          <w:rFonts w:ascii="Arial Narrow" w:hAnsi="Arial Narrow"/>
          <w:lang w:val="fr-CA"/>
        </w:rPr>
        <w:t xml:space="preserve"> </w:t>
      </w:r>
      <w:hyperlink r:id="rId61" w:history="1">
        <w:r w:rsidR="005915DD" w:rsidRPr="000E646F">
          <w:rPr>
            <w:rStyle w:val="Hyperlink"/>
            <w:rFonts w:ascii="Arial Narrow" w:hAnsi="Arial Narrow"/>
            <w:lang w:val="fr-CA"/>
          </w:rPr>
          <w:t>https://catalogue.uottawa.ca/fr/etudes-sup/doctorat-philosophie-traductologie/</w:t>
        </w:r>
      </w:hyperlink>
      <w:r w:rsidR="005915DD" w:rsidRPr="000E646F">
        <w:rPr>
          <w:rFonts w:ascii="Arial Narrow" w:hAnsi="Arial Narrow"/>
          <w:lang w:val="fr-CA"/>
        </w:rPr>
        <w:t xml:space="preserve"> </w:t>
      </w:r>
      <w:r w:rsidR="008C258A" w:rsidRPr="000E646F">
        <w:rPr>
          <w:rFonts w:ascii="Arial Narrow" w:hAnsi="Arial Narrow"/>
          <w:lang w:val="fr-CA"/>
        </w:rPr>
        <w:t xml:space="preserve"> </w:t>
      </w:r>
    </w:p>
    <w:p w14:paraId="25AA3E8A" w14:textId="77777777" w:rsidR="008C258A" w:rsidRPr="000E646F" w:rsidRDefault="008C258A" w:rsidP="00DF4AFD">
      <w:pPr>
        <w:rPr>
          <w:rFonts w:ascii="Arial Narrow" w:hAnsi="Arial Narrow"/>
          <w:bCs/>
          <w:lang w:val="fr-CA"/>
        </w:rPr>
      </w:pPr>
    </w:p>
    <w:p w14:paraId="4A7F327D" w14:textId="45664CA7" w:rsidR="008C258A" w:rsidRPr="000E646F" w:rsidRDefault="008C258A" w:rsidP="00672DDD">
      <w:pPr>
        <w:jc w:val="both"/>
        <w:rPr>
          <w:rFonts w:ascii="Arial Narrow" w:hAnsi="Arial Narrow"/>
          <w:bCs/>
          <w:lang w:val="fr-CA"/>
        </w:rPr>
      </w:pPr>
      <w:r w:rsidRPr="000E646F">
        <w:rPr>
          <w:rFonts w:ascii="Arial Narrow" w:hAnsi="Arial Narrow"/>
          <w:bCs/>
          <w:lang w:val="fr-CA"/>
        </w:rPr>
        <w:t>Le programme de doctorat en traductologie vise à former des spécialistes ayant les compétences requises pour l'enseignement universitaire et la recherche</w:t>
      </w:r>
      <w:r w:rsidR="00837F6E" w:rsidRPr="000E646F">
        <w:rPr>
          <w:rFonts w:ascii="Arial Narrow" w:hAnsi="Arial Narrow"/>
          <w:bCs/>
          <w:lang w:val="fr-CA"/>
        </w:rPr>
        <w:t xml:space="preserve"> </w:t>
      </w:r>
      <w:r w:rsidR="00690EAB" w:rsidRPr="000E646F">
        <w:rPr>
          <w:rFonts w:ascii="Arial Narrow" w:hAnsi="Arial Narrow"/>
          <w:bCs/>
          <w:lang w:val="fr-CA"/>
        </w:rPr>
        <w:t>de même que pour d’autres rôles qui requièrent un haut niveau d’expertise</w:t>
      </w:r>
      <w:r w:rsidRPr="000E646F">
        <w:rPr>
          <w:rFonts w:ascii="Arial Narrow" w:hAnsi="Arial Narrow"/>
          <w:bCs/>
          <w:lang w:val="fr-CA"/>
        </w:rPr>
        <w:t>.</w:t>
      </w:r>
      <w:r w:rsidR="000E646F">
        <w:rPr>
          <w:rFonts w:ascii="Arial Narrow" w:hAnsi="Arial Narrow"/>
          <w:bCs/>
          <w:lang w:val="fr-CA"/>
        </w:rPr>
        <w:t xml:space="preserve"> </w:t>
      </w:r>
      <w:r w:rsidRPr="000E646F">
        <w:rPr>
          <w:rFonts w:ascii="Arial Narrow" w:hAnsi="Arial Narrow"/>
          <w:bCs/>
          <w:lang w:val="fr-CA"/>
        </w:rPr>
        <w:t xml:space="preserve">Le doctorat en traductologie porte </w:t>
      </w:r>
      <w:proofErr w:type="gramStart"/>
      <w:r w:rsidRPr="000E646F">
        <w:rPr>
          <w:rFonts w:ascii="Arial Narrow" w:hAnsi="Arial Narrow"/>
          <w:bCs/>
          <w:lang w:val="fr-CA"/>
        </w:rPr>
        <w:t xml:space="preserve">sur </w:t>
      </w:r>
      <w:r w:rsidR="007B4A4A" w:rsidRPr="000E646F">
        <w:rPr>
          <w:rFonts w:ascii="Arial Narrow" w:hAnsi="Arial Narrow"/>
          <w:bCs/>
          <w:lang w:val="fr-CA"/>
        </w:rPr>
        <w:t> :</w:t>
      </w:r>
      <w:proofErr w:type="gramEnd"/>
    </w:p>
    <w:p w14:paraId="0CC0BA88" w14:textId="4282AB4B" w:rsidR="001A2F8C" w:rsidRPr="000E646F" w:rsidRDefault="003F501C" w:rsidP="00672DDD">
      <w:pPr>
        <w:pStyle w:val="ListParagraph"/>
        <w:numPr>
          <w:ilvl w:val="0"/>
          <w:numId w:val="29"/>
        </w:numPr>
        <w:jc w:val="both"/>
        <w:rPr>
          <w:rFonts w:ascii="Arial Narrow" w:hAnsi="Arial Narrow"/>
          <w:bCs/>
          <w:lang w:val="fr-CA"/>
        </w:rPr>
      </w:pPr>
      <w:proofErr w:type="gramStart"/>
      <w:r w:rsidRPr="000E646F">
        <w:rPr>
          <w:rFonts w:ascii="Arial Narrow" w:hAnsi="Arial Narrow"/>
          <w:bCs/>
          <w:lang w:val="fr-CA"/>
        </w:rPr>
        <w:t>l</w:t>
      </w:r>
      <w:r w:rsidR="008C258A" w:rsidRPr="000E646F">
        <w:rPr>
          <w:rFonts w:ascii="Arial Narrow" w:hAnsi="Arial Narrow"/>
          <w:bCs/>
          <w:lang w:val="fr-CA"/>
        </w:rPr>
        <w:t>es</w:t>
      </w:r>
      <w:proofErr w:type="gramEnd"/>
      <w:r w:rsidR="008C258A" w:rsidRPr="000E646F">
        <w:rPr>
          <w:rFonts w:ascii="Arial Narrow" w:hAnsi="Arial Narrow"/>
          <w:bCs/>
          <w:lang w:val="fr-CA"/>
        </w:rPr>
        <w:t xml:space="preserve"> théories, l'histoire, et la pédagogie de la traduction en tant que communication </w:t>
      </w:r>
      <w:proofErr w:type="spellStart"/>
      <w:r w:rsidR="008C258A" w:rsidRPr="000E646F">
        <w:rPr>
          <w:rFonts w:ascii="Arial Narrow" w:hAnsi="Arial Narrow"/>
          <w:bCs/>
          <w:lang w:val="fr-CA"/>
        </w:rPr>
        <w:t>interlinguistique</w:t>
      </w:r>
      <w:proofErr w:type="spellEnd"/>
      <w:r w:rsidR="008C258A" w:rsidRPr="000E646F">
        <w:rPr>
          <w:rFonts w:ascii="Arial Narrow" w:hAnsi="Arial Narrow"/>
          <w:bCs/>
          <w:lang w:val="fr-CA"/>
        </w:rPr>
        <w:t xml:space="preserve"> et interculturelle</w:t>
      </w:r>
      <w:r w:rsidRPr="000E646F">
        <w:rPr>
          <w:rFonts w:ascii="Arial Narrow" w:hAnsi="Arial Narrow"/>
          <w:bCs/>
          <w:lang w:val="fr-CA"/>
        </w:rPr>
        <w:t>, et</w:t>
      </w:r>
    </w:p>
    <w:p w14:paraId="58C0B411" w14:textId="7256C0E4" w:rsidR="008C258A" w:rsidRPr="000E646F" w:rsidRDefault="003F501C" w:rsidP="00672DDD">
      <w:pPr>
        <w:pStyle w:val="ListParagraph"/>
        <w:numPr>
          <w:ilvl w:val="0"/>
          <w:numId w:val="29"/>
        </w:numPr>
        <w:jc w:val="both"/>
        <w:rPr>
          <w:rFonts w:ascii="Arial Narrow" w:hAnsi="Arial Narrow"/>
          <w:bCs/>
          <w:lang w:val="fr-CA"/>
        </w:rPr>
      </w:pPr>
      <w:proofErr w:type="gramStart"/>
      <w:r w:rsidRPr="000E646F">
        <w:rPr>
          <w:rFonts w:ascii="Arial Narrow" w:hAnsi="Arial Narrow"/>
          <w:bCs/>
          <w:lang w:val="fr-CA"/>
        </w:rPr>
        <w:t>l</w:t>
      </w:r>
      <w:r w:rsidR="008C258A" w:rsidRPr="000E646F">
        <w:rPr>
          <w:rFonts w:ascii="Arial Narrow" w:hAnsi="Arial Narrow"/>
          <w:bCs/>
          <w:lang w:val="fr-CA"/>
        </w:rPr>
        <w:t>a</w:t>
      </w:r>
      <w:proofErr w:type="gramEnd"/>
      <w:r w:rsidR="008C258A" w:rsidRPr="000E646F">
        <w:rPr>
          <w:rFonts w:ascii="Arial Narrow" w:hAnsi="Arial Narrow"/>
          <w:bCs/>
          <w:lang w:val="fr-CA"/>
        </w:rPr>
        <w:t xml:space="preserve"> lexicologie, la terminologie, et les technologies orientées vers la traduction.</w:t>
      </w:r>
    </w:p>
    <w:p w14:paraId="73C8E702" w14:textId="77777777" w:rsidR="008C258A" w:rsidRPr="000E646F" w:rsidRDefault="008C258A" w:rsidP="00672DDD">
      <w:pPr>
        <w:jc w:val="both"/>
        <w:rPr>
          <w:rFonts w:ascii="Arial Narrow" w:hAnsi="Arial Narrow"/>
          <w:bCs/>
          <w:lang w:val="fr-CA"/>
        </w:rPr>
      </w:pPr>
    </w:p>
    <w:p w14:paraId="65A5F77E" w14:textId="77777777" w:rsidR="00672DDD" w:rsidRPr="000E646F" w:rsidRDefault="008C258A" w:rsidP="00672DDD">
      <w:pPr>
        <w:jc w:val="both"/>
        <w:rPr>
          <w:rFonts w:ascii="Arial Narrow" w:hAnsi="Arial Narrow"/>
          <w:bCs/>
          <w:lang w:val="fr-CA"/>
        </w:rPr>
      </w:pPr>
      <w:r w:rsidRPr="000E646F">
        <w:rPr>
          <w:rFonts w:ascii="Arial Narrow" w:hAnsi="Arial Narrow"/>
          <w:bCs/>
          <w:lang w:val="fr-CA"/>
        </w:rPr>
        <w:t xml:space="preserve">La traduction étant interdisciplinaire, le programme de doctorat en traductologie peut faire l'objet d'une collaboration avec des disciplines dans d'autres unités telles que Droit, English, Études canadiennes, Français, Langues et littératures modernes, Linguistique, Philosophie et l'École </w:t>
      </w:r>
      <w:r w:rsidR="008934BA" w:rsidRPr="000E646F">
        <w:rPr>
          <w:rFonts w:ascii="Arial Narrow" w:hAnsi="Arial Narrow"/>
          <w:bCs/>
          <w:lang w:val="fr-CA"/>
        </w:rPr>
        <w:t>d</w:t>
      </w:r>
      <w:r w:rsidR="00505084" w:rsidRPr="000E646F">
        <w:rPr>
          <w:rFonts w:ascii="Arial Narrow" w:hAnsi="Arial Narrow"/>
          <w:bCs/>
          <w:lang w:val="fr-CA"/>
        </w:rPr>
        <w:t>e</w:t>
      </w:r>
      <w:r w:rsidR="008934BA" w:rsidRPr="000E646F">
        <w:rPr>
          <w:rFonts w:ascii="Arial Narrow" w:hAnsi="Arial Narrow"/>
          <w:bCs/>
          <w:lang w:val="fr-CA"/>
        </w:rPr>
        <w:t xml:space="preserve"> science informatique et</w:t>
      </w:r>
      <w:r w:rsidR="00505084" w:rsidRPr="000E646F">
        <w:rPr>
          <w:rFonts w:ascii="Arial Narrow" w:hAnsi="Arial Narrow"/>
          <w:bCs/>
          <w:lang w:val="fr-CA"/>
        </w:rPr>
        <w:t xml:space="preserve"> de génie électrique</w:t>
      </w:r>
      <w:r w:rsidRPr="000E646F">
        <w:rPr>
          <w:rFonts w:ascii="Arial Narrow" w:hAnsi="Arial Narrow"/>
          <w:bCs/>
          <w:lang w:val="fr-CA"/>
        </w:rPr>
        <w:t xml:space="preserve"> (</w:t>
      </w:r>
      <w:r w:rsidR="00505084" w:rsidRPr="000E646F">
        <w:rPr>
          <w:rFonts w:ascii="Arial Narrow" w:hAnsi="Arial Narrow"/>
          <w:bCs/>
          <w:lang w:val="fr-CA"/>
        </w:rPr>
        <w:t>ÉSIGE</w:t>
      </w:r>
      <w:r w:rsidRPr="000E646F">
        <w:rPr>
          <w:rFonts w:ascii="Arial Narrow" w:hAnsi="Arial Narrow"/>
          <w:bCs/>
          <w:lang w:val="fr-CA"/>
        </w:rPr>
        <w:t>). Sur le plan administratif, le programme relève toutefois entièrement de l'École de traduction et d'interprétation.</w:t>
      </w:r>
      <w:r w:rsidR="00742D7E" w:rsidRPr="000E646F">
        <w:rPr>
          <w:rFonts w:ascii="Arial Narrow" w:hAnsi="Arial Narrow"/>
          <w:bCs/>
          <w:lang w:val="fr-CA"/>
        </w:rPr>
        <w:t xml:space="preserve"> Les projets de recherche proposés doivent </w:t>
      </w:r>
      <w:r w:rsidR="00E42302" w:rsidRPr="000E646F">
        <w:rPr>
          <w:rFonts w:ascii="Arial Narrow" w:hAnsi="Arial Narrow"/>
          <w:bCs/>
          <w:lang w:val="fr-CA"/>
        </w:rPr>
        <w:t xml:space="preserve">cependant </w:t>
      </w:r>
      <w:r w:rsidR="00742D7E" w:rsidRPr="000E646F">
        <w:rPr>
          <w:rFonts w:ascii="Arial Narrow" w:hAnsi="Arial Narrow"/>
          <w:bCs/>
          <w:lang w:val="fr-CA"/>
        </w:rPr>
        <w:t xml:space="preserve">être </w:t>
      </w:r>
      <w:r w:rsidR="00E42302" w:rsidRPr="000E646F">
        <w:rPr>
          <w:rFonts w:ascii="Arial Narrow" w:hAnsi="Arial Narrow"/>
          <w:bCs/>
          <w:lang w:val="fr-CA"/>
        </w:rPr>
        <w:t xml:space="preserve">prioritairement </w:t>
      </w:r>
      <w:r w:rsidR="00742D7E" w:rsidRPr="000E646F">
        <w:rPr>
          <w:rFonts w:ascii="Arial Narrow" w:hAnsi="Arial Narrow"/>
          <w:bCs/>
          <w:lang w:val="fr-CA"/>
        </w:rPr>
        <w:t>axés sur la traductologie.</w:t>
      </w:r>
      <w:r w:rsidR="00672DDD">
        <w:rPr>
          <w:rFonts w:ascii="Arial Narrow" w:hAnsi="Arial Narrow"/>
          <w:bCs/>
          <w:lang w:val="fr-CA"/>
        </w:rPr>
        <w:t xml:space="preserve"> </w:t>
      </w:r>
      <w:r w:rsidR="00672DDD" w:rsidRPr="000E646F">
        <w:rPr>
          <w:rFonts w:ascii="Arial Narrow" w:hAnsi="Arial Narrow"/>
          <w:bCs/>
          <w:lang w:val="fr-CA"/>
        </w:rPr>
        <w:t xml:space="preserve">Les objectifs d’apprentissage du programme sont affichés sur </w:t>
      </w:r>
      <w:hyperlink r:id="rId62" w:history="1">
        <w:r w:rsidR="00672DDD" w:rsidRPr="000E646F">
          <w:rPr>
            <w:rStyle w:val="Hyperlink"/>
            <w:rFonts w:ascii="Arial Narrow" w:hAnsi="Arial Narrow"/>
            <w:bCs/>
            <w:lang w:val="fr-CA"/>
          </w:rPr>
          <w:t>le site de l’École ici</w:t>
        </w:r>
      </w:hyperlink>
      <w:r w:rsidR="00672DDD">
        <w:rPr>
          <w:rFonts w:ascii="Arial Narrow" w:hAnsi="Arial Narrow"/>
          <w:bCs/>
          <w:lang w:val="fr-CA"/>
        </w:rPr>
        <w:t>.</w:t>
      </w:r>
    </w:p>
    <w:p w14:paraId="7D533B13" w14:textId="508C4EDB" w:rsidR="008C258A" w:rsidRPr="000E646F" w:rsidRDefault="008C258A" w:rsidP="00672DDD">
      <w:pPr>
        <w:jc w:val="both"/>
        <w:rPr>
          <w:rFonts w:ascii="Arial Narrow" w:hAnsi="Arial Narrow"/>
          <w:bCs/>
          <w:lang w:val="fr-CA"/>
        </w:rPr>
      </w:pPr>
    </w:p>
    <w:p w14:paraId="1915D02C" w14:textId="74DFD430" w:rsidR="00742D7E" w:rsidRPr="000E646F" w:rsidRDefault="00742D7E" w:rsidP="00672DDD">
      <w:pPr>
        <w:jc w:val="both"/>
        <w:rPr>
          <w:rFonts w:ascii="Arial Narrow" w:hAnsi="Arial Narrow"/>
          <w:bCs/>
          <w:lang w:val="fr-CA"/>
        </w:rPr>
      </w:pPr>
    </w:p>
    <w:p w14:paraId="49DC3C15" w14:textId="59CCE46C" w:rsidR="00742D7E" w:rsidRPr="000E646F" w:rsidRDefault="00742D7E" w:rsidP="00672DDD">
      <w:pPr>
        <w:keepNext/>
        <w:jc w:val="both"/>
        <w:rPr>
          <w:rFonts w:ascii="Arial Narrow" w:hAnsi="Arial Narrow"/>
          <w:bCs/>
          <w:lang w:val="fr-CA"/>
        </w:rPr>
      </w:pPr>
      <w:r w:rsidRPr="000E646F">
        <w:rPr>
          <w:rFonts w:ascii="Arial Narrow" w:hAnsi="Arial Narrow"/>
          <w:bCs/>
          <w:lang w:val="fr-CA"/>
        </w:rPr>
        <w:t xml:space="preserve">Une spécialisation </w:t>
      </w:r>
      <w:proofErr w:type="spellStart"/>
      <w:r w:rsidRPr="000E646F">
        <w:rPr>
          <w:rFonts w:ascii="Arial Narrow" w:hAnsi="Arial Narrow"/>
          <w:bCs/>
          <w:lang w:val="fr-CA"/>
        </w:rPr>
        <w:t>multisdisciplinaire</w:t>
      </w:r>
      <w:proofErr w:type="spellEnd"/>
      <w:r w:rsidRPr="000E646F">
        <w:rPr>
          <w:rFonts w:ascii="Arial Narrow" w:hAnsi="Arial Narrow"/>
          <w:bCs/>
          <w:lang w:val="fr-CA"/>
        </w:rPr>
        <w:t xml:space="preserve"> en Études canadiennes est </w:t>
      </w:r>
      <w:r w:rsidR="00201AAE" w:rsidRPr="000E646F">
        <w:rPr>
          <w:rFonts w:ascii="Arial Narrow" w:hAnsi="Arial Narrow"/>
          <w:bCs/>
          <w:lang w:val="fr-CA"/>
        </w:rPr>
        <w:t>offerte</w:t>
      </w:r>
      <w:r w:rsidRPr="000E646F">
        <w:rPr>
          <w:rFonts w:ascii="Arial Narrow" w:hAnsi="Arial Narrow"/>
          <w:bCs/>
          <w:lang w:val="fr-CA"/>
        </w:rPr>
        <w:t xml:space="preserve">. Veuillez consulter la description : </w:t>
      </w:r>
      <w:hyperlink r:id="rId63" w:history="1">
        <w:r w:rsidRPr="000E646F">
          <w:rPr>
            <w:rStyle w:val="Hyperlink"/>
            <w:rFonts w:ascii="Arial Narrow" w:hAnsi="Arial Narrow"/>
            <w:bCs/>
            <w:lang w:val="fr-CA"/>
          </w:rPr>
          <w:t>https://catalogue.uottawa.ca/fr/etudes-sup/doctorat-philosophie-traductologie-specialisation-etudes-canadiennes/</w:t>
        </w:r>
      </w:hyperlink>
      <w:r w:rsidRPr="000E646F">
        <w:rPr>
          <w:rFonts w:ascii="Arial Narrow" w:hAnsi="Arial Narrow"/>
          <w:bCs/>
          <w:lang w:val="fr-CA"/>
        </w:rPr>
        <w:t xml:space="preserve">. </w:t>
      </w:r>
    </w:p>
    <w:p w14:paraId="7D0E31C6" w14:textId="77777777" w:rsidR="008C258A" w:rsidRPr="000E646F" w:rsidRDefault="008C258A" w:rsidP="00672DDD">
      <w:pPr>
        <w:jc w:val="both"/>
        <w:rPr>
          <w:rFonts w:ascii="Arial Narrow" w:hAnsi="Arial Narrow"/>
          <w:bCs/>
          <w:lang w:val="fr-CA"/>
        </w:rPr>
      </w:pPr>
    </w:p>
    <w:p w14:paraId="24986C19" w14:textId="77691228" w:rsidR="008C258A" w:rsidRPr="000E646F" w:rsidRDefault="008C258A" w:rsidP="00672DDD">
      <w:pPr>
        <w:jc w:val="both"/>
        <w:rPr>
          <w:rFonts w:ascii="Arial Narrow" w:hAnsi="Arial Narrow"/>
          <w:bCs/>
          <w:lang w:val="fr-CA"/>
        </w:rPr>
      </w:pPr>
      <w:r w:rsidRPr="000E646F">
        <w:rPr>
          <w:rFonts w:ascii="Arial Narrow" w:hAnsi="Arial Narrow"/>
          <w:bCs/>
          <w:lang w:val="fr-CA"/>
        </w:rPr>
        <w:t>Le programme</w:t>
      </w:r>
      <w:r w:rsidR="006527B0" w:rsidRPr="000E646F">
        <w:rPr>
          <w:rFonts w:ascii="Arial Narrow" w:hAnsi="Arial Narrow"/>
          <w:bCs/>
          <w:lang w:val="fr-CA"/>
        </w:rPr>
        <w:t xml:space="preserve"> doit être suivi</w:t>
      </w:r>
      <w:r w:rsidRPr="000E646F">
        <w:rPr>
          <w:rFonts w:ascii="Arial Narrow" w:hAnsi="Arial Narrow"/>
          <w:bCs/>
          <w:lang w:val="fr-CA"/>
        </w:rPr>
        <w:t xml:space="preserve"> à temps plein</w:t>
      </w:r>
      <w:r w:rsidR="006527B0" w:rsidRPr="000E646F">
        <w:rPr>
          <w:rFonts w:ascii="Arial Narrow" w:hAnsi="Arial Narrow"/>
          <w:bCs/>
          <w:lang w:val="fr-CA"/>
        </w:rPr>
        <w:t xml:space="preserve"> et</w:t>
      </w:r>
      <w:r w:rsidRPr="000E646F">
        <w:rPr>
          <w:rFonts w:ascii="Arial Narrow" w:hAnsi="Arial Narrow"/>
          <w:bCs/>
          <w:lang w:val="fr-CA"/>
        </w:rPr>
        <w:t xml:space="preserve"> comporte quatre </w:t>
      </w:r>
      <w:r w:rsidR="00600742" w:rsidRPr="000E646F">
        <w:rPr>
          <w:rFonts w:ascii="Arial Narrow" w:hAnsi="Arial Narrow"/>
          <w:bCs/>
          <w:lang w:val="fr-CA"/>
        </w:rPr>
        <w:t>séminaire</w:t>
      </w:r>
      <w:r w:rsidR="00742D7E" w:rsidRPr="000E646F">
        <w:rPr>
          <w:rFonts w:ascii="Arial Narrow" w:hAnsi="Arial Narrow"/>
          <w:bCs/>
          <w:lang w:val="fr-CA"/>
        </w:rPr>
        <w:t>s</w:t>
      </w:r>
      <w:r w:rsidRPr="000E646F">
        <w:rPr>
          <w:rFonts w:ascii="Arial Narrow" w:hAnsi="Arial Narrow"/>
          <w:bCs/>
          <w:lang w:val="fr-CA"/>
        </w:rPr>
        <w:t>, un examen de synthèse</w:t>
      </w:r>
      <w:r w:rsidR="00742D7E" w:rsidRPr="000E646F">
        <w:rPr>
          <w:rFonts w:ascii="Arial Narrow" w:hAnsi="Arial Narrow"/>
          <w:bCs/>
          <w:lang w:val="fr-CA"/>
        </w:rPr>
        <w:t xml:space="preserve">, une soutenance du projet de thèse, </w:t>
      </w:r>
      <w:r w:rsidRPr="000E646F">
        <w:rPr>
          <w:rFonts w:ascii="Arial Narrow" w:hAnsi="Arial Narrow"/>
          <w:bCs/>
          <w:lang w:val="fr-CA"/>
        </w:rPr>
        <w:t>et une thèse.</w:t>
      </w:r>
    </w:p>
    <w:p w14:paraId="0677B59B" w14:textId="77777777" w:rsidR="008C258A" w:rsidRPr="000E646F" w:rsidRDefault="008C258A" w:rsidP="00672DDD">
      <w:pPr>
        <w:jc w:val="both"/>
        <w:rPr>
          <w:rFonts w:ascii="Arial Narrow" w:hAnsi="Arial Narrow"/>
          <w:bCs/>
          <w:lang w:val="fr-CA"/>
        </w:rPr>
      </w:pPr>
    </w:p>
    <w:p w14:paraId="397EA977" w14:textId="57291397" w:rsidR="008C258A" w:rsidRDefault="006527B0" w:rsidP="00672DDD">
      <w:pPr>
        <w:jc w:val="both"/>
        <w:rPr>
          <w:rFonts w:ascii="Arial Narrow" w:hAnsi="Arial Narrow"/>
          <w:bCs/>
          <w:lang w:val="fr-CA"/>
        </w:rPr>
      </w:pPr>
      <w:r w:rsidRPr="000E646F">
        <w:rPr>
          <w:rFonts w:ascii="Arial Narrow" w:hAnsi="Arial Narrow"/>
          <w:bCs/>
          <w:lang w:val="fr-CA"/>
        </w:rPr>
        <w:t>L’École</w:t>
      </w:r>
      <w:r w:rsidR="008C258A" w:rsidRPr="000E646F">
        <w:rPr>
          <w:rFonts w:ascii="Arial Narrow" w:hAnsi="Arial Narrow"/>
          <w:bCs/>
          <w:lang w:val="fr-CA"/>
        </w:rPr>
        <w:t xml:space="preserve"> offre un programme pluridisciplinaire en études canadiennes au niveau du doctorat. Pour de plus amples renseignements, </w:t>
      </w:r>
      <w:r w:rsidR="001A2F8C" w:rsidRPr="000E646F">
        <w:rPr>
          <w:rFonts w:ascii="Arial Narrow" w:hAnsi="Arial Narrow"/>
          <w:bCs/>
          <w:lang w:val="fr-CA"/>
        </w:rPr>
        <w:t>veuillez-vous</w:t>
      </w:r>
      <w:r w:rsidR="008C258A" w:rsidRPr="000E646F">
        <w:rPr>
          <w:rFonts w:ascii="Arial Narrow" w:hAnsi="Arial Narrow"/>
          <w:bCs/>
          <w:lang w:val="fr-CA"/>
        </w:rPr>
        <w:t xml:space="preserve"> référer aux </w:t>
      </w:r>
      <w:r w:rsidR="003F501C" w:rsidRPr="000E646F">
        <w:rPr>
          <w:rFonts w:ascii="Arial Narrow" w:hAnsi="Arial Narrow"/>
          <w:bCs/>
          <w:lang w:val="fr-CA"/>
        </w:rPr>
        <w:t>informations pour l’admission (</w:t>
      </w:r>
      <w:hyperlink r:id="rId64" w:history="1">
        <w:r w:rsidR="00C50EC4" w:rsidRPr="000E646F">
          <w:rPr>
            <w:rStyle w:val="Hyperlink"/>
            <w:rFonts w:ascii="Arial Narrow" w:hAnsi="Arial Narrow"/>
            <w:bCs/>
            <w:lang w:val="fr-CA"/>
          </w:rPr>
          <w:t>http:</w:t>
        </w:r>
        <w:r w:rsidR="003F501C" w:rsidRPr="000E646F">
          <w:rPr>
            <w:rStyle w:val="Hyperlink"/>
            <w:rFonts w:ascii="Arial Narrow" w:hAnsi="Arial Narrow"/>
            <w:bCs/>
            <w:lang w:val="fr-CA"/>
          </w:rPr>
          <w:t>//www.etudesup.uottawa.ca/Default.aspx?tabid=1726&amp;monControl=Programmes&amp;ProgId=610</w:t>
        </w:r>
      </w:hyperlink>
      <w:r w:rsidR="003F501C" w:rsidRPr="000E646F">
        <w:rPr>
          <w:rFonts w:ascii="Arial Narrow" w:hAnsi="Arial Narrow"/>
          <w:bCs/>
          <w:lang w:val="fr-CA"/>
        </w:rPr>
        <w:t>)</w:t>
      </w:r>
      <w:r w:rsidR="008C258A" w:rsidRPr="000E646F">
        <w:rPr>
          <w:rFonts w:ascii="Arial Narrow" w:hAnsi="Arial Narrow"/>
          <w:bCs/>
          <w:lang w:val="fr-CA"/>
        </w:rPr>
        <w:t>.</w:t>
      </w:r>
    </w:p>
    <w:p w14:paraId="5DE16897" w14:textId="77777777" w:rsidR="00672DDD" w:rsidRPr="000E646F" w:rsidRDefault="00672DDD" w:rsidP="00672DDD">
      <w:pPr>
        <w:jc w:val="both"/>
        <w:rPr>
          <w:rFonts w:ascii="Arial Narrow" w:hAnsi="Arial Narrow"/>
          <w:bCs/>
          <w:lang w:val="fr-CA"/>
        </w:rPr>
      </w:pPr>
    </w:p>
    <w:p w14:paraId="7FB46F20" w14:textId="77777777" w:rsidR="008C258A" w:rsidRPr="000E646F" w:rsidRDefault="008C258A" w:rsidP="00672DDD">
      <w:pPr>
        <w:jc w:val="both"/>
        <w:rPr>
          <w:rFonts w:ascii="Arial Narrow" w:hAnsi="Arial Narrow"/>
          <w:bCs/>
          <w:lang w:val="fr-CA"/>
        </w:rPr>
      </w:pPr>
    </w:p>
    <w:p w14:paraId="0EE11EE9" w14:textId="1AAD309C" w:rsidR="002940BB" w:rsidRPr="007D705E" w:rsidRDefault="000E646F" w:rsidP="007D705E">
      <w:pPr>
        <w:pStyle w:val="Heading4"/>
        <w:rPr>
          <w:b/>
          <w:bCs/>
          <w:color w:val="990033"/>
          <w:u w:val="none"/>
          <w:lang w:val="fr-CA" w:eastAsia="fr-FR"/>
        </w:rPr>
      </w:pPr>
      <w:r w:rsidRPr="000E646F">
        <w:rPr>
          <w:b/>
          <w:bCs/>
          <w:color w:val="990033"/>
          <w:u w:val="none"/>
          <w:lang w:val="fr-CA" w:eastAsia="fr-FR"/>
        </w:rPr>
        <w:t xml:space="preserve">4.1. </w:t>
      </w:r>
      <w:r w:rsidR="00046E64" w:rsidRPr="000E646F">
        <w:rPr>
          <w:b/>
          <w:bCs/>
          <w:color w:val="990033"/>
          <w:u w:val="none"/>
          <w:lang w:val="fr-CA" w:eastAsia="fr-FR"/>
        </w:rPr>
        <w:t>Exigences</w:t>
      </w:r>
    </w:p>
    <w:p w14:paraId="6D6B955A" w14:textId="4A59FF01" w:rsidR="002940BB" w:rsidRPr="000E646F" w:rsidRDefault="00294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Cs w:val="22"/>
          <w:lang w:val="fr-CA" w:eastAsia="fr-FR" w:bidi="x-none"/>
        </w:rPr>
      </w:pPr>
      <w:r w:rsidRPr="000E646F">
        <w:rPr>
          <w:rFonts w:ascii="Arial Narrow" w:hAnsi="Arial Narrow"/>
          <w:szCs w:val="22"/>
          <w:lang w:val="fr-CA" w:eastAsia="fr-FR" w:bidi="x-none"/>
        </w:rPr>
        <w:t xml:space="preserve">Le programme de doctorat inclut les exigences </w:t>
      </w:r>
      <w:proofErr w:type="gramStart"/>
      <w:r w:rsidRPr="000E646F">
        <w:rPr>
          <w:rFonts w:ascii="Arial Narrow" w:hAnsi="Arial Narrow"/>
          <w:szCs w:val="22"/>
          <w:lang w:val="fr-CA" w:eastAsia="fr-FR" w:bidi="x-none"/>
        </w:rPr>
        <w:t>suivantes </w:t>
      </w:r>
      <w:r w:rsidR="007B4A4A" w:rsidRPr="000E646F">
        <w:rPr>
          <w:rFonts w:ascii="Arial Narrow" w:hAnsi="Arial Narrow"/>
          <w:szCs w:val="22"/>
          <w:lang w:val="fr-CA" w:eastAsia="fr-FR" w:bidi="x-none"/>
        </w:rPr>
        <w:t> :</w:t>
      </w:r>
      <w:proofErr w:type="gramEnd"/>
    </w:p>
    <w:p w14:paraId="534D8D30" w14:textId="77777777" w:rsidR="0017109D" w:rsidRPr="000E646F" w:rsidRDefault="00171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eastAsia="fr-FR" w:bidi="x-none"/>
        </w:rPr>
      </w:pPr>
    </w:p>
    <w:p w14:paraId="612E4F11" w14:textId="3D9F3AB6" w:rsidR="001A2F8C" w:rsidRPr="000E646F" w:rsidRDefault="001A2F8C" w:rsidP="008614FD">
      <w:pPr>
        <w:pStyle w:val="ListParagraph"/>
        <w:numPr>
          <w:ilvl w:val="0"/>
          <w:numId w:val="9"/>
        </w:numPr>
        <w:spacing w:before="0" w:beforeAutospacing="0" w:after="0" w:afterAutospacing="0"/>
        <w:rPr>
          <w:rFonts w:ascii="Arial Narrow" w:hAnsi="Arial Narrow"/>
          <w:lang w:val="fr-CA" w:eastAsia="fr-FR" w:bidi="x-none"/>
        </w:rPr>
      </w:pPr>
      <w:r w:rsidRPr="000E646F">
        <w:rPr>
          <w:rFonts w:ascii="Arial Narrow" w:hAnsi="Arial Narrow"/>
          <w:lang w:val="fr-CA" w:eastAsia="fr-FR" w:bidi="x-none"/>
        </w:rPr>
        <w:t xml:space="preserve">Quatre </w:t>
      </w:r>
      <w:r w:rsidR="00600742" w:rsidRPr="000E646F">
        <w:rPr>
          <w:rFonts w:ascii="Arial Narrow" w:hAnsi="Arial Narrow"/>
          <w:lang w:val="fr-CA" w:eastAsia="fr-FR" w:bidi="x-none"/>
        </w:rPr>
        <w:t xml:space="preserve">séminaires </w:t>
      </w:r>
      <w:r w:rsidRPr="000E646F">
        <w:rPr>
          <w:rFonts w:ascii="Arial Narrow" w:hAnsi="Arial Narrow"/>
          <w:lang w:val="fr-CA" w:eastAsia="fr-FR" w:bidi="x-none"/>
        </w:rPr>
        <w:t>(12 crédits)</w:t>
      </w:r>
      <w:r w:rsidR="00FA6DCF" w:rsidRPr="000E646F">
        <w:rPr>
          <w:rFonts w:ascii="Arial Narrow" w:hAnsi="Arial Narrow"/>
          <w:lang w:val="fr-CA" w:eastAsia="fr-FR" w:bidi="x-none"/>
        </w:rPr>
        <w:t> </w:t>
      </w:r>
      <w:r w:rsidR="007B4A4A" w:rsidRPr="000E646F">
        <w:rPr>
          <w:rFonts w:ascii="Arial Narrow" w:hAnsi="Arial Narrow"/>
          <w:lang w:val="fr-CA" w:eastAsia="fr-FR" w:bidi="x-none"/>
        </w:rPr>
        <w:t>:</w:t>
      </w:r>
    </w:p>
    <w:p w14:paraId="353112BA" w14:textId="098B2270" w:rsidR="00742D7E" w:rsidRPr="000E646F" w:rsidRDefault="00742D7E" w:rsidP="00742D7E">
      <w:pPr>
        <w:pStyle w:val="ListParagraph"/>
        <w:numPr>
          <w:ilvl w:val="0"/>
          <w:numId w:val="9"/>
        </w:numPr>
        <w:ind w:left="1134" w:hanging="425"/>
        <w:rPr>
          <w:rFonts w:ascii="Arial Narrow" w:hAnsi="Arial Narrow"/>
          <w:lang w:val="fr-CA" w:eastAsia="fr-FR" w:bidi="x-none"/>
        </w:rPr>
      </w:pPr>
      <w:r w:rsidRPr="000E646F">
        <w:rPr>
          <w:rFonts w:ascii="Arial Narrow" w:hAnsi="Arial Narrow"/>
          <w:lang w:val="fr-CA" w:eastAsia="fr-FR" w:bidi="x-none"/>
        </w:rPr>
        <w:t xml:space="preserve">Deux séminaires de deuxième ou troisième cycle </w:t>
      </w:r>
      <w:r w:rsidR="00FA6DCF" w:rsidRPr="000E646F">
        <w:rPr>
          <w:rFonts w:ascii="Arial Narrow" w:hAnsi="Arial Narrow"/>
          <w:lang w:val="fr-CA" w:eastAsia="fr-FR" w:bidi="x-none"/>
        </w:rPr>
        <w:t xml:space="preserve">en traductologie ou un autre </w:t>
      </w:r>
      <w:r w:rsidRPr="000E646F">
        <w:rPr>
          <w:rFonts w:ascii="Arial Narrow" w:hAnsi="Arial Narrow"/>
          <w:lang w:val="fr-CA" w:eastAsia="fr-FR" w:bidi="x-none"/>
        </w:rPr>
        <w:t xml:space="preserve">domaine d'intérêt de l'étudiant.e.* </w:t>
      </w:r>
    </w:p>
    <w:p w14:paraId="272523E1" w14:textId="18C7EA23" w:rsidR="001A2F8C" w:rsidRPr="000E646F" w:rsidRDefault="001A2F8C" w:rsidP="008614FD">
      <w:pPr>
        <w:pStyle w:val="ListParagraph"/>
        <w:numPr>
          <w:ilvl w:val="0"/>
          <w:numId w:val="9"/>
        </w:numPr>
        <w:spacing w:before="0" w:beforeAutospacing="0" w:after="0" w:afterAutospacing="0"/>
        <w:ind w:left="1080"/>
        <w:rPr>
          <w:rFonts w:ascii="Arial Narrow" w:hAnsi="Arial Narrow"/>
          <w:lang w:val="fr-CA" w:eastAsia="fr-FR" w:bidi="x-none"/>
        </w:rPr>
      </w:pPr>
      <w:r w:rsidRPr="00672DDD">
        <w:rPr>
          <w:rFonts w:ascii="Arial Narrow" w:hAnsi="Arial Narrow"/>
          <w:b/>
          <w:bCs/>
          <w:lang w:val="fr-CA" w:eastAsia="fr-FR" w:bidi="x-none"/>
        </w:rPr>
        <w:t>TRA6984</w:t>
      </w:r>
      <w:r w:rsidRPr="000E646F">
        <w:rPr>
          <w:rFonts w:ascii="Arial Narrow" w:hAnsi="Arial Narrow"/>
          <w:lang w:val="fr-CA" w:eastAsia="fr-FR" w:bidi="x-none"/>
        </w:rPr>
        <w:t xml:space="preserve"> </w:t>
      </w:r>
      <w:r w:rsidR="005608BD" w:rsidRPr="000E646F">
        <w:rPr>
          <w:rFonts w:ascii="Arial Narrow" w:hAnsi="Arial Narrow"/>
          <w:lang w:val="fr-CA" w:eastAsia="fr-FR" w:bidi="x-none"/>
        </w:rPr>
        <w:t xml:space="preserve">Courants actuels en traductologie I / </w:t>
      </w:r>
      <w:proofErr w:type="spellStart"/>
      <w:r w:rsidR="005608BD" w:rsidRPr="000E646F">
        <w:rPr>
          <w:rFonts w:ascii="Arial Narrow" w:hAnsi="Arial Narrow"/>
          <w:lang w:val="fr-CA" w:eastAsia="fr-FR" w:bidi="x-none"/>
        </w:rPr>
        <w:t>Current</w:t>
      </w:r>
      <w:proofErr w:type="spellEnd"/>
      <w:r w:rsidR="005608BD" w:rsidRPr="000E646F">
        <w:rPr>
          <w:rFonts w:ascii="Arial Narrow" w:hAnsi="Arial Narrow"/>
          <w:lang w:val="fr-CA" w:eastAsia="fr-FR" w:bidi="x-none"/>
        </w:rPr>
        <w:t xml:space="preserve"> </w:t>
      </w:r>
      <w:proofErr w:type="spellStart"/>
      <w:r w:rsidR="005608BD" w:rsidRPr="000E646F">
        <w:rPr>
          <w:rFonts w:ascii="Arial Narrow" w:hAnsi="Arial Narrow"/>
          <w:lang w:val="fr-CA" w:eastAsia="fr-FR" w:bidi="x-none"/>
        </w:rPr>
        <w:t>Developments</w:t>
      </w:r>
      <w:proofErr w:type="spellEnd"/>
      <w:r w:rsidR="005608BD" w:rsidRPr="000E646F">
        <w:rPr>
          <w:rFonts w:ascii="Arial Narrow" w:hAnsi="Arial Narrow"/>
          <w:lang w:val="fr-CA" w:eastAsia="fr-FR" w:bidi="x-none"/>
        </w:rPr>
        <w:t xml:space="preserve"> in Translation </w:t>
      </w:r>
      <w:proofErr w:type="spellStart"/>
      <w:r w:rsidR="005608BD" w:rsidRPr="000E646F">
        <w:rPr>
          <w:rFonts w:ascii="Arial Narrow" w:hAnsi="Arial Narrow"/>
          <w:lang w:val="fr-CA" w:eastAsia="fr-FR" w:bidi="x-none"/>
        </w:rPr>
        <w:t>Studies</w:t>
      </w:r>
      <w:proofErr w:type="spellEnd"/>
      <w:r w:rsidR="005608BD" w:rsidRPr="000E646F">
        <w:rPr>
          <w:rFonts w:ascii="Arial Narrow" w:hAnsi="Arial Narrow"/>
          <w:lang w:val="fr-CA" w:eastAsia="fr-FR" w:bidi="x-none"/>
        </w:rPr>
        <w:t xml:space="preserve"> I </w:t>
      </w:r>
      <w:r w:rsidRPr="000E646F">
        <w:rPr>
          <w:rFonts w:ascii="Arial Narrow" w:hAnsi="Arial Narrow"/>
          <w:lang w:val="fr-CA" w:eastAsia="fr-FR" w:bidi="x-none"/>
        </w:rPr>
        <w:t>(3</w:t>
      </w:r>
      <w:r w:rsidR="00600742" w:rsidRPr="000E646F">
        <w:rPr>
          <w:rFonts w:ascii="Arial Narrow" w:hAnsi="Arial Narrow"/>
          <w:lang w:val="fr-CA" w:eastAsia="fr-FR" w:bidi="x-none"/>
        </w:rPr>
        <w:t xml:space="preserve"> </w:t>
      </w:r>
      <w:proofErr w:type="spellStart"/>
      <w:r w:rsidRPr="000E646F">
        <w:rPr>
          <w:rFonts w:ascii="Arial Narrow" w:hAnsi="Arial Narrow"/>
          <w:lang w:val="fr-CA" w:eastAsia="fr-FR" w:bidi="x-none"/>
        </w:rPr>
        <w:t>cr</w:t>
      </w:r>
      <w:proofErr w:type="spellEnd"/>
      <w:r w:rsidRPr="000E646F">
        <w:rPr>
          <w:rFonts w:ascii="Arial Narrow" w:hAnsi="Arial Narrow"/>
          <w:lang w:val="fr-CA" w:eastAsia="fr-FR" w:bidi="x-none"/>
        </w:rPr>
        <w:t>.)</w:t>
      </w:r>
      <w:r w:rsidR="00600742" w:rsidRPr="000E646F">
        <w:rPr>
          <w:rFonts w:ascii="Arial Narrow" w:hAnsi="Arial Narrow"/>
          <w:lang w:val="fr-CA" w:eastAsia="fr-FR" w:bidi="x-none"/>
        </w:rPr>
        <w:t xml:space="preserve"> (</w:t>
      </w:r>
      <w:proofErr w:type="gramStart"/>
      <w:r w:rsidR="00600742" w:rsidRPr="000E646F">
        <w:rPr>
          <w:rFonts w:ascii="Arial Narrow" w:hAnsi="Arial Narrow"/>
          <w:lang w:val="fr-CA" w:eastAsia="fr-FR" w:bidi="x-none"/>
        </w:rPr>
        <w:t>obligatoire</w:t>
      </w:r>
      <w:proofErr w:type="gramEnd"/>
      <w:r w:rsidR="00600742" w:rsidRPr="000E646F">
        <w:rPr>
          <w:rFonts w:ascii="Arial Narrow" w:hAnsi="Arial Narrow"/>
          <w:lang w:val="fr-CA" w:eastAsia="fr-FR" w:bidi="x-none"/>
        </w:rPr>
        <w:t>)</w:t>
      </w:r>
    </w:p>
    <w:p w14:paraId="236BC2CD" w14:textId="3BEBE89A" w:rsidR="001A2F8C" w:rsidRPr="000E646F" w:rsidRDefault="001A2F8C" w:rsidP="008614FD">
      <w:pPr>
        <w:pStyle w:val="ListParagraph"/>
        <w:numPr>
          <w:ilvl w:val="0"/>
          <w:numId w:val="9"/>
        </w:numPr>
        <w:spacing w:before="0" w:beforeAutospacing="0" w:after="0" w:afterAutospacing="0"/>
        <w:ind w:left="1080"/>
        <w:rPr>
          <w:rFonts w:ascii="Arial Narrow" w:hAnsi="Arial Narrow"/>
          <w:lang w:val="fr-CA" w:eastAsia="fr-FR" w:bidi="x-none"/>
        </w:rPr>
      </w:pPr>
      <w:r w:rsidRPr="00672DDD">
        <w:rPr>
          <w:rFonts w:ascii="Arial Narrow" w:hAnsi="Arial Narrow"/>
          <w:b/>
          <w:bCs/>
          <w:lang w:val="fr-CA" w:eastAsia="fr-FR" w:bidi="x-none"/>
        </w:rPr>
        <w:t>TRA6985</w:t>
      </w:r>
      <w:r w:rsidRPr="000E646F">
        <w:rPr>
          <w:rFonts w:ascii="Arial Narrow" w:hAnsi="Arial Narrow"/>
          <w:lang w:val="fr-CA" w:eastAsia="fr-FR" w:bidi="x-none"/>
        </w:rPr>
        <w:t xml:space="preserve"> </w:t>
      </w:r>
      <w:r w:rsidR="005608BD" w:rsidRPr="000E646F">
        <w:rPr>
          <w:rFonts w:ascii="Arial Narrow" w:hAnsi="Arial Narrow"/>
          <w:lang w:val="fr-CA" w:eastAsia="fr-FR" w:bidi="x-none"/>
        </w:rPr>
        <w:t xml:space="preserve">Courants actuels en traductologie II / </w:t>
      </w:r>
      <w:proofErr w:type="spellStart"/>
      <w:r w:rsidR="005608BD" w:rsidRPr="000E646F">
        <w:rPr>
          <w:rFonts w:ascii="Arial Narrow" w:hAnsi="Arial Narrow"/>
          <w:lang w:val="fr-CA" w:eastAsia="fr-FR" w:bidi="x-none"/>
        </w:rPr>
        <w:t>Current</w:t>
      </w:r>
      <w:proofErr w:type="spellEnd"/>
      <w:r w:rsidR="005608BD" w:rsidRPr="000E646F">
        <w:rPr>
          <w:rFonts w:ascii="Arial Narrow" w:hAnsi="Arial Narrow"/>
          <w:lang w:val="fr-CA" w:eastAsia="fr-FR" w:bidi="x-none"/>
        </w:rPr>
        <w:t xml:space="preserve"> </w:t>
      </w:r>
      <w:proofErr w:type="spellStart"/>
      <w:r w:rsidR="005608BD" w:rsidRPr="000E646F">
        <w:rPr>
          <w:rFonts w:ascii="Arial Narrow" w:hAnsi="Arial Narrow"/>
          <w:lang w:val="fr-CA" w:eastAsia="fr-FR" w:bidi="x-none"/>
        </w:rPr>
        <w:t>Developments</w:t>
      </w:r>
      <w:proofErr w:type="spellEnd"/>
      <w:r w:rsidR="005608BD" w:rsidRPr="000E646F">
        <w:rPr>
          <w:rFonts w:ascii="Arial Narrow" w:hAnsi="Arial Narrow"/>
          <w:lang w:val="fr-CA" w:eastAsia="fr-FR" w:bidi="x-none"/>
        </w:rPr>
        <w:t xml:space="preserve"> in Translation </w:t>
      </w:r>
      <w:proofErr w:type="spellStart"/>
      <w:r w:rsidR="005608BD" w:rsidRPr="000E646F">
        <w:rPr>
          <w:rFonts w:ascii="Arial Narrow" w:hAnsi="Arial Narrow"/>
          <w:lang w:val="fr-CA" w:eastAsia="fr-FR" w:bidi="x-none"/>
        </w:rPr>
        <w:t>Studies</w:t>
      </w:r>
      <w:proofErr w:type="spellEnd"/>
      <w:r w:rsidR="005608BD" w:rsidRPr="000E646F">
        <w:rPr>
          <w:rFonts w:ascii="Arial Narrow" w:hAnsi="Arial Narrow"/>
          <w:lang w:val="fr-CA" w:eastAsia="fr-FR" w:bidi="x-none"/>
        </w:rPr>
        <w:t xml:space="preserve"> </w:t>
      </w:r>
      <w:r w:rsidRPr="000E646F">
        <w:rPr>
          <w:rFonts w:ascii="Arial Narrow" w:hAnsi="Arial Narrow"/>
          <w:lang w:val="fr-CA" w:eastAsia="fr-FR" w:bidi="x-none"/>
        </w:rPr>
        <w:t>II (3</w:t>
      </w:r>
      <w:r w:rsidR="00600742" w:rsidRPr="000E646F">
        <w:rPr>
          <w:rFonts w:ascii="Arial Narrow" w:hAnsi="Arial Narrow"/>
          <w:lang w:val="fr-CA" w:eastAsia="fr-FR" w:bidi="x-none"/>
        </w:rPr>
        <w:t xml:space="preserve"> </w:t>
      </w:r>
      <w:proofErr w:type="spellStart"/>
      <w:r w:rsidRPr="000E646F">
        <w:rPr>
          <w:rFonts w:ascii="Arial Narrow" w:hAnsi="Arial Narrow"/>
          <w:lang w:val="fr-CA" w:eastAsia="fr-FR" w:bidi="x-none"/>
        </w:rPr>
        <w:t>cr</w:t>
      </w:r>
      <w:proofErr w:type="spellEnd"/>
      <w:r w:rsidRPr="000E646F">
        <w:rPr>
          <w:rFonts w:ascii="Arial Narrow" w:hAnsi="Arial Narrow"/>
          <w:lang w:val="fr-CA" w:eastAsia="fr-FR" w:bidi="x-none"/>
        </w:rPr>
        <w:t>.)</w:t>
      </w:r>
      <w:r w:rsidR="00600742" w:rsidRPr="000E646F">
        <w:rPr>
          <w:rFonts w:ascii="Arial Narrow" w:hAnsi="Arial Narrow"/>
          <w:lang w:val="fr-CA" w:eastAsia="fr-FR" w:bidi="x-none"/>
        </w:rPr>
        <w:t xml:space="preserve"> (</w:t>
      </w:r>
      <w:proofErr w:type="gramStart"/>
      <w:r w:rsidR="00600742" w:rsidRPr="000E646F">
        <w:rPr>
          <w:rFonts w:ascii="Arial Narrow" w:hAnsi="Arial Narrow"/>
          <w:lang w:val="fr-CA" w:eastAsia="fr-FR" w:bidi="x-none"/>
        </w:rPr>
        <w:t>obligatoire</w:t>
      </w:r>
      <w:proofErr w:type="gramEnd"/>
      <w:r w:rsidR="00600742" w:rsidRPr="000E646F">
        <w:rPr>
          <w:rFonts w:ascii="Arial Narrow" w:hAnsi="Arial Narrow"/>
          <w:lang w:val="fr-CA" w:eastAsia="fr-FR" w:bidi="x-none"/>
        </w:rPr>
        <w:t>)</w:t>
      </w:r>
    </w:p>
    <w:p w14:paraId="01CC285C" w14:textId="77777777" w:rsidR="00FA6DCF" w:rsidRPr="000E646F" w:rsidRDefault="001A2F8C" w:rsidP="008614FD">
      <w:pPr>
        <w:pStyle w:val="ListParagraph"/>
        <w:numPr>
          <w:ilvl w:val="0"/>
          <w:numId w:val="9"/>
        </w:numPr>
        <w:spacing w:before="0" w:beforeAutospacing="0" w:after="0" w:afterAutospacing="0"/>
        <w:rPr>
          <w:rFonts w:ascii="Arial Narrow" w:hAnsi="Arial Narrow"/>
          <w:lang w:val="en-CA" w:eastAsia="fr-FR" w:bidi="x-none"/>
        </w:rPr>
      </w:pPr>
      <w:r w:rsidRPr="000E646F">
        <w:rPr>
          <w:rFonts w:ascii="Arial Narrow" w:hAnsi="Arial Narrow"/>
          <w:lang w:val="en-CA" w:eastAsia="fr-FR" w:bidi="x-none"/>
        </w:rPr>
        <w:t xml:space="preserve">Examen de </w:t>
      </w:r>
      <w:proofErr w:type="spellStart"/>
      <w:r w:rsidRPr="000E646F">
        <w:rPr>
          <w:rFonts w:ascii="Arial Narrow" w:hAnsi="Arial Narrow"/>
          <w:lang w:val="en-CA" w:eastAsia="fr-FR" w:bidi="x-none"/>
        </w:rPr>
        <w:t>synthèse</w:t>
      </w:r>
      <w:proofErr w:type="spellEnd"/>
      <w:r w:rsidRPr="000E646F">
        <w:rPr>
          <w:rFonts w:ascii="Arial Narrow" w:hAnsi="Arial Narrow"/>
          <w:lang w:val="en-CA" w:eastAsia="fr-FR" w:bidi="x-none"/>
        </w:rPr>
        <w:t xml:space="preserve"> </w:t>
      </w:r>
      <w:r w:rsidR="00FA6DCF" w:rsidRPr="00672DDD">
        <w:rPr>
          <w:rFonts w:ascii="Arial Narrow" w:hAnsi="Arial Narrow"/>
          <w:b/>
          <w:bCs/>
          <w:lang w:val="en-CA" w:eastAsia="fr-FR" w:bidi="x-none"/>
        </w:rPr>
        <w:t>(TRA9996)</w:t>
      </w:r>
    </w:p>
    <w:p w14:paraId="7EC3120B" w14:textId="798B2AF8" w:rsidR="001A2F8C" w:rsidRPr="00672DDD" w:rsidRDefault="00FA6DCF" w:rsidP="008614FD">
      <w:pPr>
        <w:pStyle w:val="ListParagraph"/>
        <w:numPr>
          <w:ilvl w:val="0"/>
          <w:numId w:val="9"/>
        </w:numPr>
        <w:spacing w:before="0" w:beforeAutospacing="0" w:after="0" w:afterAutospacing="0"/>
        <w:rPr>
          <w:rFonts w:ascii="Arial Narrow" w:hAnsi="Arial Narrow"/>
          <w:b/>
          <w:bCs/>
          <w:lang w:val="en-CA" w:eastAsia="fr-FR" w:bidi="x-none"/>
        </w:rPr>
      </w:pPr>
      <w:proofErr w:type="spellStart"/>
      <w:r w:rsidRPr="000E646F">
        <w:rPr>
          <w:rFonts w:ascii="Arial Narrow" w:hAnsi="Arial Narrow"/>
          <w:lang w:val="en-CA" w:eastAsia="fr-FR" w:bidi="x-none"/>
        </w:rPr>
        <w:t>Soutenance</w:t>
      </w:r>
      <w:proofErr w:type="spellEnd"/>
      <w:r w:rsidRPr="000E646F">
        <w:rPr>
          <w:rFonts w:ascii="Arial Narrow" w:hAnsi="Arial Narrow"/>
          <w:lang w:val="en-CA" w:eastAsia="fr-FR" w:bidi="x-none"/>
        </w:rPr>
        <w:t xml:space="preserve"> de </w:t>
      </w:r>
      <w:proofErr w:type="spellStart"/>
      <w:r w:rsidRPr="000E646F">
        <w:rPr>
          <w:rFonts w:ascii="Arial Narrow" w:hAnsi="Arial Narrow"/>
          <w:lang w:val="en-CA" w:eastAsia="fr-FR" w:bidi="x-none"/>
        </w:rPr>
        <w:t>projet</w:t>
      </w:r>
      <w:proofErr w:type="spellEnd"/>
      <w:r w:rsidRPr="000E646F">
        <w:rPr>
          <w:rFonts w:ascii="Arial Narrow" w:hAnsi="Arial Narrow"/>
          <w:lang w:val="en-CA" w:eastAsia="fr-FR" w:bidi="x-none"/>
        </w:rPr>
        <w:t xml:space="preserve"> </w:t>
      </w:r>
      <w:r w:rsidR="001A2F8C" w:rsidRPr="00672DDD">
        <w:rPr>
          <w:rFonts w:ascii="Arial Narrow" w:hAnsi="Arial Narrow"/>
          <w:b/>
          <w:bCs/>
          <w:lang w:val="en-CA" w:eastAsia="fr-FR" w:bidi="x-none"/>
        </w:rPr>
        <w:t>(TRA999</w:t>
      </w:r>
      <w:r w:rsidRPr="00672DDD">
        <w:rPr>
          <w:rFonts w:ascii="Arial Narrow" w:hAnsi="Arial Narrow"/>
          <w:b/>
          <w:bCs/>
          <w:lang w:val="en-CA" w:eastAsia="fr-FR" w:bidi="x-none"/>
        </w:rPr>
        <w:t>7</w:t>
      </w:r>
      <w:r w:rsidR="001A2F8C" w:rsidRPr="00672DDD">
        <w:rPr>
          <w:rFonts w:ascii="Arial Narrow" w:hAnsi="Arial Narrow"/>
          <w:b/>
          <w:bCs/>
          <w:lang w:val="en-CA" w:eastAsia="fr-FR" w:bidi="x-none"/>
        </w:rPr>
        <w:t>)</w:t>
      </w:r>
    </w:p>
    <w:p w14:paraId="126A49B6" w14:textId="2FC9D586" w:rsidR="0023636B" w:rsidRPr="00672DDD" w:rsidRDefault="001A2F8C" w:rsidP="008614FD">
      <w:pPr>
        <w:pStyle w:val="ListParagraph"/>
        <w:numPr>
          <w:ilvl w:val="0"/>
          <w:numId w:val="9"/>
        </w:numPr>
        <w:spacing w:before="0" w:beforeAutospacing="0" w:after="0" w:afterAutospacing="0"/>
        <w:rPr>
          <w:rFonts w:ascii="Arial Narrow" w:hAnsi="Arial Narrow"/>
          <w:b/>
          <w:bCs/>
          <w:lang w:val="fr-CA" w:eastAsia="fr-FR" w:bidi="x-none"/>
        </w:rPr>
      </w:pPr>
      <w:r w:rsidRPr="000E646F">
        <w:rPr>
          <w:rFonts w:ascii="Arial Narrow" w:hAnsi="Arial Narrow"/>
          <w:lang w:val="fr-CA" w:eastAsia="fr-FR" w:bidi="x-none"/>
        </w:rPr>
        <w:t>Thèse de doctorat</w:t>
      </w:r>
      <w:r w:rsidRPr="00672DDD">
        <w:rPr>
          <w:rFonts w:ascii="Arial Narrow" w:hAnsi="Arial Narrow"/>
          <w:b/>
          <w:bCs/>
          <w:lang w:val="fr-CA" w:eastAsia="fr-FR" w:bidi="x-none"/>
        </w:rPr>
        <w:t xml:space="preserve"> (T</w:t>
      </w:r>
      <w:r w:rsidR="00FA6DCF" w:rsidRPr="00672DDD">
        <w:rPr>
          <w:rFonts w:ascii="Arial Narrow" w:hAnsi="Arial Narrow"/>
          <w:b/>
          <w:bCs/>
          <w:lang w:val="fr-CA" w:eastAsia="fr-FR" w:bidi="x-none"/>
        </w:rPr>
        <w:t>HD</w:t>
      </w:r>
      <w:r w:rsidRPr="00672DDD">
        <w:rPr>
          <w:rFonts w:ascii="Arial Narrow" w:hAnsi="Arial Narrow"/>
          <w:b/>
          <w:bCs/>
          <w:lang w:val="fr-CA" w:eastAsia="fr-FR" w:bidi="x-none"/>
        </w:rPr>
        <w:t>9999)</w:t>
      </w:r>
    </w:p>
    <w:p w14:paraId="3DC3F65F" w14:textId="77777777" w:rsidR="00600742" w:rsidRPr="000E646F" w:rsidRDefault="00600742" w:rsidP="00DF4AFD">
      <w:pPr>
        <w:rPr>
          <w:rFonts w:ascii="Arial Narrow" w:hAnsi="Arial Narrow"/>
          <w:i/>
          <w:lang w:val="fr-CA" w:eastAsia="fr-FR" w:bidi="x-none"/>
        </w:rPr>
      </w:pPr>
    </w:p>
    <w:p w14:paraId="6BD7A4D1" w14:textId="0C10B36F" w:rsidR="00600742" w:rsidRPr="000E646F" w:rsidRDefault="00600742" w:rsidP="00FA6DCF">
      <w:pPr>
        <w:ind w:left="567"/>
        <w:jc w:val="both"/>
        <w:rPr>
          <w:rFonts w:ascii="Arial Narrow" w:hAnsi="Arial Narrow"/>
          <w:lang w:val="fr-CA" w:eastAsia="fr-FR" w:bidi="x-none"/>
        </w:rPr>
      </w:pPr>
      <w:r w:rsidRPr="000E646F">
        <w:rPr>
          <w:rFonts w:ascii="Arial Narrow" w:hAnsi="Arial Narrow"/>
          <w:lang w:val="fr-CA" w:eastAsia="fr-FR" w:bidi="x-none"/>
        </w:rPr>
        <w:lastRenderedPageBreak/>
        <w:t>*</w:t>
      </w:r>
      <w:r w:rsidRPr="000E646F">
        <w:rPr>
          <w:rFonts w:ascii="Arial Narrow" w:hAnsi="Arial Narrow"/>
          <w:lang w:val="fr-CA" w:eastAsia="fr-FR" w:bidi="x-none"/>
        </w:rPr>
        <w:tab/>
        <w:t>Ces séminaires</w:t>
      </w:r>
      <w:r w:rsidR="00FA6DCF" w:rsidRPr="000E646F">
        <w:rPr>
          <w:rFonts w:ascii="Arial Narrow" w:hAnsi="Arial Narrow"/>
          <w:lang w:val="fr-CA" w:eastAsia="fr-FR" w:bidi="x-none"/>
        </w:rPr>
        <w:t xml:space="preserve"> sont</w:t>
      </w:r>
      <w:r w:rsidRPr="000E646F">
        <w:rPr>
          <w:rFonts w:ascii="Arial Narrow" w:hAnsi="Arial Narrow"/>
          <w:lang w:val="fr-CA" w:eastAsia="fr-FR" w:bidi="x-none"/>
        </w:rPr>
        <w:t xml:space="preserve"> choisis en consultation avec le </w:t>
      </w:r>
      <w:r w:rsidR="00FA6DCF" w:rsidRPr="000E646F">
        <w:rPr>
          <w:rFonts w:ascii="Arial Narrow" w:hAnsi="Arial Narrow"/>
          <w:lang w:val="fr-CA" w:eastAsia="fr-FR" w:bidi="x-none"/>
        </w:rPr>
        <w:t>directeur/la directrice</w:t>
      </w:r>
      <w:r w:rsidRPr="000E646F">
        <w:rPr>
          <w:rFonts w:ascii="Arial Narrow" w:hAnsi="Arial Narrow"/>
          <w:lang w:val="fr-CA" w:eastAsia="fr-FR" w:bidi="x-none"/>
        </w:rPr>
        <w:t xml:space="preserve"> de </w:t>
      </w:r>
      <w:proofErr w:type="gramStart"/>
      <w:r w:rsidRPr="000E646F">
        <w:rPr>
          <w:rFonts w:ascii="Arial Narrow" w:hAnsi="Arial Narrow"/>
          <w:lang w:val="fr-CA" w:eastAsia="fr-FR" w:bidi="x-none"/>
        </w:rPr>
        <w:t>l'</w:t>
      </w:r>
      <w:proofErr w:type="spellStart"/>
      <w:r w:rsidR="0002315D" w:rsidRPr="000E646F">
        <w:rPr>
          <w:rFonts w:ascii="Arial Narrow" w:hAnsi="Arial Narrow"/>
          <w:lang w:val="fr-CA" w:eastAsia="fr-FR" w:bidi="x-none"/>
        </w:rPr>
        <w:t>étudiant</w:t>
      </w:r>
      <w:r w:rsidR="00FA6DCF" w:rsidRPr="000E646F">
        <w:rPr>
          <w:rFonts w:ascii="Arial Narrow" w:hAnsi="Arial Narrow"/>
          <w:lang w:val="fr-CA" w:eastAsia="fr-FR" w:bidi="x-none"/>
        </w:rPr>
        <w:t>.</w:t>
      </w:r>
      <w:r w:rsidR="0002315D" w:rsidRPr="000E646F">
        <w:rPr>
          <w:rFonts w:ascii="Arial Narrow" w:hAnsi="Arial Narrow"/>
          <w:lang w:val="fr-CA" w:eastAsia="fr-FR" w:bidi="x-none"/>
        </w:rPr>
        <w:t>e</w:t>
      </w:r>
      <w:proofErr w:type="spellEnd"/>
      <w:proofErr w:type="gramEnd"/>
      <w:r w:rsidR="0002315D" w:rsidRPr="000E646F">
        <w:rPr>
          <w:rFonts w:ascii="Arial Narrow" w:hAnsi="Arial Narrow"/>
          <w:lang w:val="fr-CA" w:eastAsia="fr-FR" w:bidi="x-none"/>
        </w:rPr>
        <w:t xml:space="preserve"> </w:t>
      </w:r>
      <w:r w:rsidR="00FA6DCF" w:rsidRPr="000E646F">
        <w:rPr>
          <w:rFonts w:ascii="Arial Narrow" w:hAnsi="Arial Narrow"/>
          <w:lang w:val="fr-CA" w:eastAsia="fr-FR" w:bidi="x-none"/>
        </w:rPr>
        <w:t xml:space="preserve">ou l’adjointe scolaire </w:t>
      </w:r>
      <w:r w:rsidRPr="000E646F">
        <w:rPr>
          <w:rFonts w:ascii="Arial Narrow" w:hAnsi="Arial Narrow"/>
          <w:lang w:val="fr-CA" w:eastAsia="fr-FR" w:bidi="x-none"/>
        </w:rPr>
        <w:t>et avec l’approbation du Comité des études</w:t>
      </w:r>
      <w:r w:rsidR="00E42302" w:rsidRPr="000E646F">
        <w:rPr>
          <w:rFonts w:ascii="Arial Narrow" w:hAnsi="Arial Narrow"/>
          <w:lang w:val="fr-CA" w:eastAsia="fr-FR" w:bidi="x-none"/>
        </w:rPr>
        <w:t xml:space="preserve"> supérieures</w:t>
      </w:r>
      <w:r w:rsidRPr="000E646F">
        <w:rPr>
          <w:rFonts w:ascii="Arial Narrow" w:hAnsi="Arial Narrow"/>
          <w:lang w:val="fr-CA" w:eastAsia="fr-FR" w:bidi="x-none"/>
        </w:rPr>
        <w:t>.</w:t>
      </w:r>
      <w:r w:rsidR="00FA6DCF" w:rsidRPr="000E646F">
        <w:rPr>
          <w:rFonts w:ascii="Arial Narrow" w:hAnsi="Arial Narrow"/>
          <w:lang w:val="fr-CA" w:eastAsia="fr-FR" w:bidi="x-none"/>
        </w:rPr>
        <w:t xml:space="preserve"> Un maximum d’un séminaire dans une autre unit</w:t>
      </w:r>
      <w:r w:rsidR="00E42302" w:rsidRPr="000E646F">
        <w:rPr>
          <w:rFonts w:ascii="Arial Narrow" w:hAnsi="Arial Narrow"/>
          <w:lang w:val="fr-CA" w:eastAsia="fr-FR" w:bidi="x-none"/>
        </w:rPr>
        <w:t>é</w:t>
      </w:r>
      <w:r w:rsidR="00FA6DCF" w:rsidRPr="000E646F">
        <w:rPr>
          <w:rFonts w:ascii="Arial Narrow" w:hAnsi="Arial Narrow"/>
          <w:lang w:val="fr-CA" w:eastAsia="fr-FR" w:bidi="x-none"/>
        </w:rPr>
        <w:t xml:space="preserve"> est </w:t>
      </w:r>
      <w:proofErr w:type="gramStart"/>
      <w:r w:rsidR="00FA6DCF" w:rsidRPr="000E646F">
        <w:rPr>
          <w:rFonts w:ascii="Arial Narrow" w:hAnsi="Arial Narrow"/>
          <w:lang w:val="fr-CA" w:eastAsia="fr-FR" w:bidi="x-none"/>
        </w:rPr>
        <w:t>permise</w:t>
      </w:r>
      <w:proofErr w:type="gramEnd"/>
      <w:r w:rsidR="00FA6DCF" w:rsidRPr="000E646F">
        <w:rPr>
          <w:rFonts w:ascii="Arial Narrow" w:hAnsi="Arial Narrow"/>
          <w:lang w:val="fr-CA" w:eastAsia="fr-FR" w:bidi="x-none"/>
        </w:rPr>
        <w:t>, avec l’approbation du Comité des études supérieures.</w:t>
      </w:r>
      <w:r w:rsidR="00471744" w:rsidRPr="000E646F">
        <w:rPr>
          <w:rFonts w:ascii="Arial Narrow" w:hAnsi="Arial Narrow"/>
          <w:lang w:val="fr-CA" w:eastAsia="fr-FR" w:bidi="x-none"/>
        </w:rPr>
        <w:t xml:space="preserve"> </w:t>
      </w:r>
    </w:p>
    <w:p w14:paraId="4ADACDB3" w14:textId="77777777" w:rsidR="00600742" w:rsidRPr="000E646F" w:rsidRDefault="00600742">
      <w:pPr>
        <w:ind w:left="567"/>
        <w:rPr>
          <w:rFonts w:ascii="Arial Narrow" w:hAnsi="Arial Narrow"/>
          <w:lang w:val="fr-CA" w:eastAsia="fr-FR" w:bidi="x-none"/>
        </w:rPr>
      </w:pPr>
    </w:p>
    <w:p w14:paraId="21CF6DE9" w14:textId="0840EC20" w:rsidR="00600742" w:rsidRDefault="00600742" w:rsidP="00672DDD">
      <w:pPr>
        <w:jc w:val="both"/>
        <w:rPr>
          <w:rFonts w:ascii="Arial Narrow" w:hAnsi="Arial Narrow"/>
          <w:lang w:val="fr-CA" w:eastAsia="fr-FR" w:bidi="x-none"/>
        </w:rPr>
      </w:pPr>
      <w:r w:rsidRPr="00672DDD">
        <w:rPr>
          <w:rFonts w:ascii="Arial Narrow" w:hAnsi="Arial Narrow"/>
          <w:b/>
          <w:bCs/>
          <w:lang w:val="fr-CA" w:eastAsia="fr-FR" w:bidi="x-none"/>
        </w:rPr>
        <w:t>NOTE</w:t>
      </w:r>
      <w:r w:rsidR="007B4A4A" w:rsidRPr="00672DDD">
        <w:rPr>
          <w:rFonts w:ascii="Arial Narrow" w:hAnsi="Arial Narrow"/>
          <w:b/>
          <w:bCs/>
          <w:lang w:val="fr-CA" w:eastAsia="fr-FR" w:bidi="x-none"/>
        </w:rPr>
        <w:t> :</w:t>
      </w:r>
      <w:r w:rsidRPr="000E646F">
        <w:rPr>
          <w:rFonts w:ascii="Arial Narrow" w:hAnsi="Arial Narrow"/>
          <w:lang w:val="fr-CA" w:eastAsia="fr-FR" w:bidi="x-none"/>
        </w:rPr>
        <w:t xml:space="preserve"> Un ou deux séminaire</w:t>
      </w:r>
      <w:r w:rsidR="00FA6DCF" w:rsidRPr="000E646F">
        <w:rPr>
          <w:rFonts w:ascii="Arial Narrow" w:hAnsi="Arial Narrow"/>
          <w:lang w:val="fr-CA" w:eastAsia="fr-FR" w:bidi="x-none"/>
        </w:rPr>
        <w:t>s</w:t>
      </w:r>
      <w:r w:rsidRPr="000E646F">
        <w:rPr>
          <w:rFonts w:ascii="Arial Narrow" w:hAnsi="Arial Narrow"/>
          <w:lang w:val="fr-CA" w:eastAsia="fr-FR" w:bidi="x-none"/>
        </w:rPr>
        <w:t xml:space="preserve"> supplémentaires ou de remplacement de niveau 5000 ou 6000 peuvent, à la discrétion de l'ÉTI, être imposés à </w:t>
      </w:r>
      <w:proofErr w:type="gramStart"/>
      <w:r w:rsidRPr="000E646F">
        <w:rPr>
          <w:rFonts w:ascii="Arial Narrow" w:hAnsi="Arial Narrow"/>
          <w:lang w:val="fr-CA" w:eastAsia="fr-FR" w:bidi="x-none"/>
        </w:rPr>
        <w:t>l'</w:t>
      </w:r>
      <w:proofErr w:type="spellStart"/>
      <w:r w:rsidR="0002315D" w:rsidRPr="000E646F">
        <w:rPr>
          <w:rFonts w:ascii="Arial Narrow" w:hAnsi="Arial Narrow"/>
          <w:lang w:val="fr-CA" w:eastAsia="fr-FR" w:bidi="x-none"/>
        </w:rPr>
        <w:t>étudiant</w:t>
      </w:r>
      <w:r w:rsidR="00FA6DCF" w:rsidRPr="000E646F">
        <w:rPr>
          <w:rFonts w:ascii="Arial Narrow" w:hAnsi="Arial Narrow"/>
          <w:lang w:val="fr-CA" w:eastAsia="fr-FR" w:bidi="x-none"/>
        </w:rPr>
        <w:t>.</w:t>
      </w:r>
      <w:r w:rsidR="0002315D" w:rsidRPr="000E646F">
        <w:rPr>
          <w:rFonts w:ascii="Arial Narrow" w:hAnsi="Arial Narrow"/>
          <w:lang w:val="fr-CA" w:eastAsia="fr-FR" w:bidi="x-none"/>
        </w:rPr>
        <w:t>e</w:t>
      </w:r>
      <w:proofErr w:type="spellEnd"/>
      <w:proofErr w:type="gramEnd"/>
      <w:r w:rsidR="0002315D" w:rsidRPr="000E646F">
        <w:rPr>
          <w:rFonts w:ascii="Arial Narrow" w:hAnsi="Arial Narrow"/>
          <w:lang w:val="fr-CA" w:eastAsia="fr-FR" w:bidi="x-none"/>
        </w:rPr>
        <w:t xml:space="preserve"> </w:t>
      </w:r>
      <w:r w:rsidRPr="000E646F">
        <w:rPr>
          <w:rFonts w:ascii="Arial Narrow" w:hAnsi="Arial Narrow"/>
          <w:lang w:val="fr-CA" w:eastAsia="fr-FR" w:bidi="x-none"/>
        </w:rPr>
        <w:t>au moment de l'admission, pour compléter sa formation.</w:t>
      </w:r>
    </w:p>
    <w:p w14:paraId="3DAF3734" w14:textId="77777777" w:rsidR="00672DDD" w:rsidRPr="000E646F" w:rsidRDefault="00672DDD" w:rsidP="00672DDD">
      <w:pPr>
        <w:jc w:val="both"/>
        <w:rPr>
          <w:rFonts w:ascii="Arial Narrow" w:hAnsi="Arial Narrow"/>
          <w:lang w:val="fr-CA" w:eastAsia="fr-FR" w:bidi="x-none"/>
        </w:rPr>
      </w:pPr>
    </w:p>
    <w:p w14:paraId="3344BA9D" w14:textId="6EB7E8D5" w:rsidR="00471744" w:rsidRPr="000E646F" w:rsidRDefault="00471744" w:rsidP="00672DDD">
      <w:pPr>
        <w:jc w:val="both"/>
        <w:rPr>
          <w:rFonts w:ascii="Arial Narrow" w:hAnsi="Arial Narrow"/>
          <w:lang w:val="fr-CA" w:eastAsia="fr-FR" w:bidi="x-none"/>
        </w:rPr>
      </w:pPr>
    </w:p>
    <w:p w14:paraId="7376D0D4" w14:textId="0C64038F" w:rsidR="00FA6DCF" w:rsidRPr="00672DDD" w:rsidRDefault="00672DDD" w:rsidP="00672DDD">
      <w:pPr>
        <w:pStyle w:val="Heading4"/>
        <w:jc w:val="both"/>
        <w:rPr>
          <w:b/>
          <w:bCs/>
          <w:color w:val="990033"/>
          <w:u w:val="none"/>
          <w:lang w:val="fr-CA" w:eastAsia="fr-FR"/>
        </w:rPr>
      </w:pPr>
      <w:r w:rsidRPr="00672DDD">
        <w:rPr>
          <w:b/>
          <w:bCs/>
          <w:color w:val="990033"/>
          <w:u w:val="none"/>
          <w:lang w:val="fr-CA" w:eastAsia="fr-FR"/>
        </w:rPr>
        <w:t xml:space="preserve">4.2. </w:t>
      </w:r>
      <w:r w:rsidR="00FA6DCF" w:rsidRPr="00672DDD">
        <w:rPr>
          <w:b/>
          <w:bCs/>
          <w:color w:val="990033"/>
          <w:u w:val="none"/>
          <w:lang w:val="fr-CA" w:eastAsia="fr-FR"/>
        </w:rPr>
        <w:t xml:space="preserve">Exigences linguistiques </w:t>
      </w:r>
      <w:r w:rsidR="00FA6DCF" w:rsidRPr="00672DDD">
        <w:rPr>
          <w:b/>
          <w:bCs/>
          <w:color w:val="990033"/>
          <w:u w:val="none"/>
          <w:lang w:val="fr-CA"/>
        </w:rPr>
        <w:t>et</w:t>
      </w:r>
      <w:r w:rsidR="00FA6DCF" w:rsidRPr="00672DDD">
        <w:rPr>
          <w:b/>
          <w:bCs/>
          <w:color w:val="990033"/>
          <w:u w:val="none"/>
          <w:lang w:val="fr-CA" w:eastAsia="fr-FR"/>
        </w:rPr>
        <w:t xml:space="preserve"> de rédaction</w:t>
      </w:r>
    </w:p>
    <w:p w14:paraId="303640B0" w14:textId="77777777" w:rsidR="00FA6DCF" w:rsidRPr="000E646F" w:rsidRDefault="00FA6DCF" w:rsidP="00672DDD">
      <w:pPr>
        <w:jc w:val="both"/>
        <w:rPr>
          <w:rFonts w:ascii="Arial Narrow" w:hAnsi="Arial Narrow"/>
          <w:b/>
          <w:lang w:val="fr-CA"/>
        </w:rPr>
      </w:pPr>
    </w:p>
    <w:p w14:paraId="2C5C7A87" w14:textId="5F714010" w:rsidR="00FA6DCF" w:rsidRPr="000E646F" w:rsidRDefault="00FA6DCF" w:rsidP="00672DDD">
      <w:pPr>
        <w:jc w:val="both"/>
        <w:rPr>
          <w:rFonts w:ascii="Arial Narrow" w:hAnsi="Arial Narrow"/>
          <w:lang w:val="fr-CA"/>
        </w:rPr>
      </w:pPr>
      <w:r w:rsidRPr="000E646F">
        <w:rPr>
          <w:rFonts w:ascii="Arial Narrow" w:hAnsi="Arial Narrow"/>
          <w:lang w:val="fr-CA"/>
        </w:rPr>
        <w:t>Les étudiants au doctorat doivent maîtriser suffisamment leur langue officielle dominante pour lire des textes savants, et rédiger des travaux</w:t>
      </w:r>
      <w:r w:rsidR="00E42302" w:rsidRPr="000E646F">
        <w:rPr>
          <w:rFonts w:ascii="Arial Narrow" w:hAnsi="Arial Narrow"/>
          <w:lang w:val="fr-CA"/>
        </w:rPr>
        <w:t xml:space="preserve"> ainsi qu’</w:t>
      </w:r>
      <w:r w:rsidRPr="000E646F">
        <w:rPr>
          <w:rFonts w:ascii="Arial Narrow" w:hAnsi="Arial Narrow"/>
          <w:lang w:val="fr-CA"/>
        </w:rPr>
        <w:t>une thèse nécessitant une révision minimale. Si la qualité linguistique n’est pas adéquate, la professeure ou la directrice peut exiger qu’un travail soit corrigé ou révisé avant de l’accepter à des fins d’évaluation ou de rétroaction.</w:t>
      </w:r>
    </w:p>
    <w:p w14:paraId="72D557AB" w14:textId="77777777" w:rsidR="00FA6DCF" w:rsidRPr="000E646F" w:rsidRDefault="00FA6DCF" w:rsidP="00672DDD">
      <w:pPr>
        <w:jc w:val="both"/>
        <w:rPr>
          <w:rFonts w:ascii="Arial Narrow" w:hAnsi="Arial Narrow"/>
          <w:lang w:val="fr-CA"/>
        </w:rPr>
      </w:pPr>
    </w:p>
    <w:p w14:paraId="7D913806" w14:textId="16B395FC" w:rsidR="00FA6DCF" w:rsidRPr="000E646F" w:rsidRDefault="00FA6DCF" w:rsidP="00672DDD">
      <w:pPr>
        <w:jc w:val="both"/>
        <w:rPr>
          <w:rFonts w:ascii="Arial Narrow" w:hAnsi="Arial Narrow"/>
          <w:lang w:val="fr-CA"/>
        </w:rPr>
      </w:pPr>
      <w:r w:rsidRPr="000E646F">
        <w:rPr>
          <w:rFonts w:ascii="Arial Narrow" w:hAnsi="Arial Narrow"/>
          <w:lang w:val="fr-CA"/>
        </w:rPr>
        <w:t xml:space="preserve">Les étudiants francophones ou allophones doivent aussi avoir une connaissance passive de l’anglais suffisante pour comprendre des cours magistraux et des discussions en classe </w:t>
      </w:r>
      <w:r w:rsidR="00E42302" w:rsidRPr="000E646F">
        <w:rPr>
          <w:rFonts w:ascii="Arial Narrow" w:hAnsi="Arial Narrow"/>
          <w:lang w:val="fr-CA"/>
        </w:rPr>
        <w:t>ainsi que</w:t>
      </w:r>
      <w:r w:rsidRPr="000E646F">
        <w:rPr>
          <w:rFonts w:ascii="Arial Narrow" w:hAnsi="Arial Narrow"/>
          <w:lang w:val="fr-CA"/>
        </w:rPr>
        <w:t xml:space="preserve"> lire des textes savants dans cette langue. Il est essentiel de noter que tout séminaire dans le programme peut se donner en partie dans les deux langues officielles, et que des lectures dans les deux langues seront demandées.</w:t>
      </w:r>
    </w:p>
    <w:p w14:paraId="471F3697" w14:textId="77777777" w:rsidR="00FA6DCF" w:rsidRPr="000E646F" w:rsidRDefault="00FA6DCF" w:rsidP="00672DDD">
      <w:pPr>
        <w:jc w:val="both"/>
        <w:rPr>
          <w:rFonts w:ascii="Arial Narrow" w:hAnsi="Arial Narrow"/>
          <w:lang w:val="fr-CA"/>
        </w:rPr>
      </w:pPr>
    </w:p>
    <w:p w14:paraId="1B52C11B" w14:textId="77777777" w:rsidR="00672DDD" w:rsidRPr="000E646F" w:rsidRDefault="00672DDD" w:rsidP="00672DDD">
      <w:pPr>
        <w:jc w:val="both"/>
        <w:rPr>
          <w:rFonts w:ascii="Arial Narrow" w:hAnsi="Arial Narrow"/>
          <w:lang w:val="fr-CA"/>
        </w:rPr>
      </w:pPr>
      <w:r w:rsidRPr="000E646F">
        <w:rPr>
          <w:rFonts w:ascii="Arial Narrow" w:hAnsi="Arial Narrow"/>
          <w:lang w:val="fr-CA"/>
        </w:rPr>
        <w:t xml:space="preserve">Des renseignements sur ces sujets sont disponibles sur le </w:t>
      </w:r>
      <w:proofErr w:type="spellStart"/>
      <w:r w:rsidRPr="000E646F">
        <w:rPr>
          <w:rFonts w:ascii="Arial Narrow" w:hAnsi="Arial Narrow"/>
          <w:lang w:val="fr-CA"/>
        </w:rPr>
        <w:t>sit</w:t>
      </w:r>
      <w:proofErr w:type="spellEnd"/>
      <w:r w:rsidRPr="000E646F">
        <w:rPr>
          <w:rFonts w:ascii="Arial Narrow" w:hAnsi="Arial Narrow"/>
          <w:lang w:val="fr-CA"/>
        </w:rPr>
        <w:t> :</w:t>
      </w:r>
    </w:p>
    <w:p w14:paraId="50C6E7F9" w14:textId="77777777" w:rsidR="00672DDD" w:rsidRPr="000E646F" w:rsidRDefault="00672DDD" w:rsidP="00672DDD">
      <w:pPr>
        <w:jc w:val="both"/>
        <w:rPr>
          <w:rFonts w:ascii="Arial Narrow" w:hAnsi="Arial Narrow"/>
          <w:lang w:val="fr-CA"/>
        </w:rPr>
      </w:pPr>
    </w:p>
    <w:p w14:paraId="79BE1A03" w14:textId="77777777" w:rsidR="00672DDD" w:rsidRPr="000E646F" w:rsidRDefault="00000000" w:rsidP="00672DDD">
      <w:pPr>
        <w:pStyle w:val="ListParagraph"/>
        <w:numPr>
          <w:ilvl w:val="0"/>
          <w:numId w:val="28"/>
        </w:numPr>
        <w:jc w:val="both"/>
        <w:rPr>
          <w:rFonts w:ascii="Arial Narrow" w:hAnsi="Arial Narrow"/>
          <w:lang w:val="fr-CA"/>
        </w:rPr>
      </w:pPr>
      <w:hyperlink r:id="rId65" w:history="1">
        <w:r w:rsidR="00672DDD" w:rsidRPr="000E646F">
          <w:rPr>
            <w:rStyle w:val="Hyperlink"/>
            <w:rFonts w:ascii="Arial Narrow" w:hAnsi="Arial Narrow"/>
            <w:lang w:val="fr-CA"/>
          </w:rPr>
          <w:t>Soutien académique</w:t>
        </w:r>
      </w:hyperlink>
    </w:p>
    <w:p w14:paraId="0CF8EE23" w14:textId="77777777" w:rsidR="00672DDD" w:rsidRPr="000E646F" w:rsidRDefault="00000000" w:rsidP="00672DDD">
      <w:pPr>
        <w:pStyle w:val="ListParagraph"/>
        <w:numPr>
          <w:ilvl w:val="0"/>
          <w:numId w:val="28"/>
        </w:numPr>
        <w:jc w:val="both"/>
        <w:rPr>
          <w:rFonts w:ascii="Arial Narrow" w:hAnsi="Arial Narrow"/>
          <w:lang w:val="fr-CA"/>
        </w:rPr>
      </w:pPr>
      <w:hyperlink r:id="rId66" w:history="1">
        <w:r w:rsidR="00672DDD" w:rsidRPr="000E646F">
          <w:rPr>
            <w:rStyle w:val="Hyperlink"/>
            <w:rFonts w:ascii="Arial Narrow" w:hAnsi="Arial Narrow"/>
            <w:lang w:val="fr-CA"/>
          </w:rPr>
          <w:t>Politique d’intégrité académique</w:t>
        </w:r>
      </w:hyperlink>
    </w:p>
    <w:p w14:paraId="44D470BC" w14:textId="77777777" w:rsidR="00672DDD" w:rsidRPr="000E646F" w:rsidRDefault="00000000" w:rsidP="00672DDD">
      <w:pPr>
        <w:pStyle w:val="ListParagraph"/>
        <w:numPr>
          <w:ilvl w:val="0"/>
          <w:numId w:val="28"/>
        </w:numPr>
        <w:jc w:val="both"/>
        <w:rPr>
          <w:rFonts w:ascii="Arial Narrow" w:hAnsi="Arial Narrow"/>
          <w:lang w:val="fr-CA"/>
        </w:rPr>
      </w:pPr>
      <w:hyperlink r:id="rId67" w:history="1">
        <w:r w:rsidR="00672DDD" w:rsidRPr="000E646F">
          <w:rPr>
            <w:rStyle w:val="Hyperlink"/>
            <w:rFonts w:ascii="Arial Narrow" w:hAnsi="Arial Narrow"/>
            <w:lang w:val="fr-CA"/>
          </w:rPr>
          <w:t>Academic GPS</w:t>
        </w:r>
      </w:hyperlink>
    </w:p>
    <w:p w14:paraId="24F5A2BB" w14:textId="77777777" w:rsidR="00672DDD" w:rsidRPr="000E646F" w:rsidRDefault="00000000" w:rsidP="00672DDD">
      <w:pPr>
        <w:pStyle w:val="ListParagraph"/>
        <w:numPr>
          <w:ilvl w:val="0"/>
          <w:numId w:val="28"/>
        </w:numPr>
        <w:jc w:val="both"/>
        <w:rPr>
          <w:rFonts w:ascii="Arial Narrow" w:hAnsi="Arial Narrow"/>
          <w:lang w:val="fr-CA"/>
        </w:rPr>
      </w:pPr>
      <w:hyperlink r:id="rId68" w:history="1">
        <w:r w:rsidR="00672DDD" w:rsidRPr="000E646F">
          <w:rPr>
            <w:rStyle w:val="Hyperlink"/>
            <w:rFonts w:ascii="Arial Narrow" w:hAnsi="Arial Narrow"/>
            <w:lang w:val="fr-CA"/>
          </w:rPr>
          <w:t>Règlement de fraude académique</w:t>
        </w:r>
      </w:hyperlink>
    </w:p>
    <w:p w14:paraId="7E70AFE1" w14:textId="77777777" w:rsidR="00672DDD" w:rsidRPr="000E646F" w:rsidRDefault="00672DDD" w:rsidP="00672DDD">
      <w:pPr>
        <w:jc w:val="both"/>
        <w:rPr>
          <w:rFonts w:ascii="Arial Narrow" w:hAnsi="Arial Narrow"/>
          <w:lang w:val="fr-CA"/>
        </w:rPr>
      </w:pPr>
    </w:p>
    <w:p w14:paraId="441843AC" w14:textId="77777777" w:rsidR="00672DDD" w:rsidRPr="000E646F" w:rsidRDefault="00672DDD" w:rsidP="00672DDD">
      <w:pPr>
        <w:jc w:val="both"/>
        <w:rPr>
          <w:rFonts w:ascii="Arial Narrow" w:hAnsi="Arial Narrow"/>
          <w:lang w:val="fr-CA"/>
        </w:rPr>
      </w:pPr>
    </w:p>
    <w:p w14:paraId="71E8FDEA" w14:textId="77777777" w:rsidR="00672DDD" w:rsidRPr="000E646F" w:rsidRDefault="00672DDD" w:rsidP="00672DDD">
      <w:pPr>
        <w:jc w:val="both"/>
        <w:rPr>
          <w:rFonts w:ascii="Arial Narrow" w:hAnsi="Arial Narrow"/>
          <w:lang w:val="fr-CA"/>
        </w:rPr>
      </w:pPr>
      <w:r w:rsidRPr="000E646F">
        <w:rPr>
          <w:rFonts w:ascii="Arial Narrow" w:hAnsi="Arial Narrow"/>
          <w:lang w:val="fr-CA"/>
        </w:rPr>
        <w:t>L’</w:t>
      </w:r>
      <w:proofErr w:type="spellStart"/>
      <w:r w:rsidRPr="000E646F">
        <w:rPr>
          <w:rFonts w:ascii="Arial Narrow" w:hAnsi="Arial Narrow"/>
          <w:lang w:val="fr-CA"/>
        </w:rPr>
        <w:t>étudiant.e</w:t>
      </w:r>
      <w:proofErr w:type="spellEnd"/>
      <w:r w:rsidRPr="000E646F">
        <w:rPr>
          <w:rFonts w:ascii="Arial Narrow" w:hAnsi="Arial Narrow"/>
          <w:lang w:val="fr-CA"/>
        </w:rPr>
        <w:t xml:space="preserve"> est responsable de trouver et d’obtenir l’aide nécessaire. Au besoin, il/elle peut contacter le Centre d’aide à la rédaction des travaux universitaires (CARTU) (</w:t>
      </w:r>
      <w:hyperlink r:id="rId69" w:history="1">
        <w:r w:rsidRPr="000E646F">
          <w:rPr>
            <w:rStyle w:val="Hyperlink"/>
            <w:rFonts w:ascii="Arial Narrow" w:hAnsi="Arial Narrow"/>
            <w:lang w:val="fr-CA"/>
          </w:rPr>
          <w:t>https://arts.uottawa.ca/writingcentre/fr</w:t>
        </w:r>
      </w:hyperlink>
      <w:r w:rsidRPr="000E646F">
        <w:rPr>
          <w:rFonts w:ascii="Arial Narrow" w:hAnsi="Arial Narrow"/>
          <w:lang w:val="fr-CA"/>
        </w:rPr>
        <w:t>) pour de l’aide sur la rédaction des travaux.</w:t>
      </w:r>
    </w:p>
    <w:p w14:paraId="1261F172" w14:textId="77777777" w:rsidR="00672DDD" w:rsidRPr="000E646F" w:rsidRDefault="00672DDD" w:rsidP="00672DDD">
      <w:pPr>
        <w:jc w:val="both"/>
        <w:rPr>
          <w:rFonts w:ascii="Arial Narrow" w:hAnsi="Arial Narrow"/>
          <w:lang w:val="fr-CA"/>
        </w:rPr>
      </w:pPr>
    </w:p>
    <w:p w14:paraId="52786A92" w14:textId="77777777" w:rsidR="00672DDD" w:rsidRPr="000E646F" w:rsidRDefault="00672DDD" w:rsidP="00672DDD">
      <w:pPr>
        <w:jc w:val="both"/>
        <w:rPr>
          <w:rFonts w:ascii="Arial Narrow" w:hAnsi="Arial Narrow"/>
          <w:lang w:val="fr-CA"/>
        </w:rPr>
      </w:pPr>
      <w:proofErr w:type="spellStart"/>
      <w:r w:rsidRPr="000E646F">
        <w:rPr>
          <w:rFonts w:ascii="Arial Narrow" w:hAnsi="Arial Narrow"/>
          <w:lang w:val="fr-CA"/>
        </w:rPr>
        <w:t>Tout.e</w:t>
      </w:r>
      <w:proofErr w:type="spellEnd"/>
      <w:r w:rsidRPr="000E646F">
        <w:rPr>
          <w:rFonts w:ascii="Arial Narrow" w:hAnsi="Arial Narrow"/>
          <w:lang w:val="fr-CA"/>
        </w:rPr>
        <w:t xml:space="preserve"> </w:t>
      </w:r>
      <w:proofErr w:type="spellStart"/>
      <w:proofErr w:type="gramStart"/>
      <w:r w:rsidRPr="000E646F">
        <w:rPr>
          <w:rFonts w:ascii="Arial Narrow" w:hAnsi="Arial Narrow"/>
          <w:lang w:val="fr-CA"/>
        </w:rPr>
        <w:t>étudiant.e</w:t>
      </w:r>
      <w:proofErr w:type="spellEnd"/>
      <w:proofErr w:type="gramEnd"/>
      <w:r w:rsidRPr="000E646F">
        <w:rPr>
          <w:rFonts w:ascii="Arial Narrow" w:hAnsi="Arial Narrow"/>
          <w:lang w:val="fr-CA"/>
        </w:rPr>
        <w:t xml:space="preserve"> doit compléter une formation obligatoire en intégrité académique qui est offert par l’École sur la plateforme </w:t>
      </w:r>
      <w:proofErr w:type="spellStart"/>
      <w:r w:rsidRPr="000E646F">
        <w:rPr>
          <w:rFonts w:ascii="Arial Narrow" w:hAnsi="Arial Narrow"/>
          <w:lang w:val="fr-CA"/>
        </w:rPr>
        <w:t>Brightspace</w:t>
      </w:r>
      <w:proofErr w:type="spellEnd"/>
      <w:r w:rsidRPr="000E646F">
        <w:rPr>
          <w:rFonts w:ascii="Arial Narrow" w:hAnsi="Arial Narrow"/>
          <w:lang w:val="fr-CA"/>
        </w:rPr>
        <w:t xml:space="preserve"> durant sa première année d’études. Une note de 70% ou plus sur le quiz est exigé pour obtenir le certificat requis.</w:t>
      </w:r>
    </w:p>
    <w:p w14:paraId="129A95C0" w14:textId="709D39CE" w:rsidR="008A3A8B" w:rsidRDefault="008A3A8B" w:rsidP="00672DDD">
      <w:pPr>
        <w:ind w:left="567"/>
        <w:jc w:val="both"/>
        <w:rPr>
          <w:rFonts w:ascii="Arial Narrow" w:hAnsi="Arial Narrow"/>
          <w:i/>
          <w:lang w:val="fr-CA" w:eastAsia="fr-FR" w:bidi="x-none"/>
        </w:rPr>
      </w:pPr>
    </w:p>
    <w:p w14:paraId="5ABF7AB6" w14:textId="7ED38117" w:rsidR="00672DDD" w:rsidRDefault="00672DDD" w:rsidP="00672DDD">
      <w:pPr>
        <w:ind w:left="567"/>
        <w:jc w:val="both"/>
        <w:rPr>
          <w:rFonts w:ascii="Arial Narrow" w:hAnsi="Arial Narrow"/>
          <w:i/>
          <w:lang w:val="fr-CA" w:eastAsia="fr-FR" w:bidi="x-none"/>
        </w:rPr>
      </w:pPr>
    </w:p>
    <w:p w14:paraId="130C3B8E" w14:textId="57557526" w:rsidR="00672DDD" w:rsidRDefault="00672DDD" w:rsidP="00672DDD">
      <w:pPr>
        <w:ind w:left="567"/>
        <w:jc w:val="both"/>
        <w:rPr>
          <w:rFonts w:ascii="Arial Narrow" w:hAnsi="Arial Narrow"/>
          <w:i/>
          <w:lang w:val="fr-CA" w:eastAsia="fr-FR" w:bidi="x-none"/>
        </w:rPr>
      </w:pPr>
    </w:p>
    <w:p w14:paraId="047C2659" w14:textId="29D7DB42" w:rsidR="00672DDD" w:rsidRDefault="00672DDD" w:rsidP="00672DDD">
      <w:pPr>
        <w:ind w:left="567"/>
        <w:jc w:val="both"/>
        <w:rPr>
          <w:rFonts w:ascii="Arial Narrow" w:hAnsi="Arial Narrow"/>
          <w:i/>
          <w:lang w:val="fr-CA" w:eastAsia="fr-FR" w:bidi="x-none"/>
        </w:rPr>
      </w:pPr>
    </w:p>
    <w:p w14:paraId="59032BEC" w14:textId="69B8D85F" w:rsidR="00672DDD" w:rsidRDefault="00672DDD" w:rsidP="00672DDD">
      <w:pPr>
        <w:ind w:left="567"/>
        <w:jc w:val="both"/>
        <w:rPr>
          <w:rFonts w:ascii="Arial Narrow" w:hAnsi="Arial Narrow"/>
          <w:i/>
          <w:lang w:val="fr-CA" w:eastAsia="fr-FR" w:bidi="x-none"/>
        </w:rPr>
      </w:pPr>
    </w:p>
    <w:p w14:paraId="735193F8" w14:textId="1BA67AAC" w:rsidR="00672DDD" w:rsidRDefault="00672DDD" w:rsidP="00672DDD">
      <w:pPr>
        <w:ind w:left="567"/>
        <w:jc w:val="both"/>
        <w:rPr>
          <w:rFonts w:ascii="Arial Narrow" w:hAnsi="Arial Narrow"/>
          <w:i/>
          <w:lang w:val="fr-CA" w:eastAsia="fr-FR" w:bidi="x-none"/>
        </w:rPr>
      </w:pPr>
    </w:p>
    <w:p w14:paraId="5CBCC969" w14:textId="5187B26F" w:rsidR="00672DDD" w:rsidRDefault="00672DDD" w:rsidP="00672DDD">
      <w:pPr>
        <w:ind w:left="567"/>
        <w:jc w:val="both"/>
        <w:rPr>
          <w:rFonts w:ascii="Arial Narrow" w:hAnsi="Arial Narrow"/>
          <w:i/>
          <w:lang w:val="fr-CA" w:eastAsia="fr-FR" w:bidi="x-none"/>
        </w:rPr>
      </w:pPr>
    </w:p>
    <w:p w14:paraId="5DD53EBD" w14:textId="58D4C082" w:rsidR="00672DDD" w:rsidRDefault="00672DDD" w:rsidP="00672DDD">
      <w:pPr>
        <w:ind w:left="567"/>
        <w:jc w:val="both"/>
        <w:rPr>
          <w:rFonts w:ascii="Arial Narrow" w:hAnsi="Arial Narrow"/>
          <w:i/>
          <w:lang w:val="fr-CA" w:eastAsia="fr-FR" w:bidi="x-none"/>
        </w:rPr>
      </w:pPr>
    </w:p>
    <w:p w14:paraId="74EA31FC" w14:textId="578C8CED" w:rsidR="00672DDD" w:rsidRDefault="00672DDD" w:rsidP="00672DDD">
      <w:pPr>
        <w:ind w:left="567"/>
        <w:jc w:val="both"/>
        <w:rPr>
          <w:rFonts w:ascii="Arial Narrow" w:hAnsi="Arial Narrow"/>
          <w:i/>
          <w:lang w:val="fr-CA" w:eastAsia="fr-FR" w:bidi="x-none"/>
        </w:rPr>
      </w:pPr>
    </w:p>
    <w:p w14:paraId="46074E04" w14:textId="77777777" w:rsidR="00672DDD" w:rsidRPr="000E646F" w:rsidRDefault="00672DDD" w:rsidP="00672DDD">
      <w:pPr>
        <w:ind w:left="567"/>
        <w:jc w:val="both"/>
        <w:rPr>
          <w:rFonts w:ascii="Arial Narrow" w:hAnsi="Arial Narrow"/>
          <w:i/>
          <w:lang w:val="fr-CA" w:eastAsia="fr-FR" w:bidi="x-none"/>
        </w:rPr>
      </w:pPr>
    </w:p>
    <w:p w14:paraId="0D39FB29" w14:textId="37A89D46" w:rsidR="00A55313" w:rsidRPr="0011010F" w:rsidRDefault="00672DDD" w:rsidP="0011010F">
      <w:pPr>
        <w:pStyle w:val="Heading4"/>
        <w:jc w:val="center"/>
        <w:rPr>
          <w:b/>
          <w:bCs/>
          <w:color w:val="990033"/>
          <w:u w:val="none"/>
          <w:lang w:val="fr-CA"/>
        </w:rPr>
      </w:pPr>
      <w:r w:rsidRPr="00672DDD">
        <w:rPr>
          <w:b/>
          <w:bCs/>
          <w:color w:val="990033"/>
          <w:u w:val="none"/>
          <w:lang w:val="fr-CA"/>
        </w:rPr>
        <w:lastRenderedPageBreak/>
        <w:t xml:space="preserve">4.3. </w:t>
      </w:r>
      <w:r w:rsidR="00A71AA3" w:rsidRPr="00672DDD">
        <w:rPr>
          <w:b/>
          <w:bCs/>
          <w:color w:val="990033"/>
          <w:u w:val="none"/>
          <w:lang w:val="fr-CA"/>
        </w:rPr>
        <w:t xml:space="preserve">Cheminement normal pour </w:t>
      </w:r>
      <w:proofErr w:type="spellStart"/>
      <w:proofErr w:type="gramStart"/>
      <w:r w:rsidR="00A71AA3" w:rsidRPr="00672DDD">
        <w:rPr>
          <w:b/>
          <w:bCs/>
          <w:color w:val="990033"/>
          <w:u w:val="none"/>
          <w:lang w:val="fr-CA"/>
        </w:rPr>
        <w:t>un</w:t>
      </w:r>
      <w:r w:rsidR="00E42302" w:rsidRPr="00672DDD">
        <w:rPr>
          <w:b/>
          <w:bCs/>
          <w:color w:val="990033"/>
          <w:u w:val="none"/>
          <w:lang w:val="fr-CA"/>
        </w:rPr>
        <w:t>.e</w:t>
      </w:r>
      <w:proofErr w:type="spellEnd"/>
      <w:proofErr w:type="gramEnd"/>
      <w:r w:rsidR="00A71AA3" w:rsidRPr="00672DDD">
        <w:rPr>
          <w:b/>
          <w:bCs/>
          <w:color w:val="990033"/>
          <w:u w:val="none"/>
          <w:lang w:val="fr-CA"/>
        </w:rPr>
        <w:t xml:space="preserve"> </w:t>
      </w:r>
      <w:proofErr w:type="spellStart"/>
      <w:r w:rsidR="00A71AA3" w:rsidRPr="00672DDD">
        <w:rPr>
          <w:b/>
          <w:bCs/>
          <w:color w:val="990033"/>
          <w:u w:val="none"/>
          <w:lang w:val="fr-CA"/>
        </w:rPr>
        <w:t>étudiant</w:t>
      </w:r>
      <w:r w:rsidR="00E42302" w:rsidRPr="00672DDD">
        <w:rPr>
          <w:b/>
          <w:bCs/>
          <w:color w:val="990033"/>
          <w:u w:val="none"/>
          <w:lang w:val="fr-CA"/>
        </w:rPr>
        <w:t>.</w:t>
      </w:r>
      <w:r w:rsidR="00A71AA3" w:rsidRPr="00672DDD">
        <w:rPr>
          <w:b/>
          <w:bCs/>
          <w:color w:val="990033"/>
          <w:u w:val="none"/>
          <w:lang w:val="fr-CA"/>
        </w:rPr>
        <w:t>e</w:t>
      </w:r>
      <w:proofErr w:type="spellEnd"/>
      <w:r w:rsidR="00A71AA3" w:rsidRPr="00672DDD">
        <w:rPr>
          <w:b/>
          <w:bCs/>
          <w:color w:val="990033"/>
          <w:u w:val="none"/>
          <w:lang w:val="fr-CA"/>
        </w:rPr>
        <w:t xml:space="preserve"> de doctorat en traductologie</w:t>
      </w:r>
    </w:p>
    <w:p w14:paraId="23139CAB" w14:textId="22808344" w:rsidR="00A55313" w:rsidRPr="000E646F" w:rsidRDefault="00A71AA3" w:rsidP="0085353D">
      <w:pPr>
        <w:jc w:val="center"/>
        <w:rPr>
          <w:rFonts w:ascii="Arial Narrow" w:hAnsi="Arial Narrow"/>
          <w:lang w:val="fr-CA"/>
        </w:rPr>
      </w:pPr>
      <w:r w:rsidRPr="000E646F">
        <w:rPr>
          <w:rFonts w:ascii="Arial Narrow" w:hAnsi="Arial Narrow"/>
          <w:lang w:val="fr-CA"/>
        </w:rPr>
        <w:t xml:space="preserve">Des dates et dates limites importantes pour diverses activités sont affichées </w:t>
      </w:r>
      <w:hyperlink r:id="rId70" w:history="1">
        <w:r w:rsidRPr="00FE3073">
          <w:rPr>
            <w:rStyle w:val="Hyperlink"/>
            <w:rFonts w:ascii="Arial Narrow" w:hAnsi="Arial Narrow"/>
            <w:lang w:val="fr-CA"/>
          </w:rPr>
          <w:t>sur le site de l’</w:t>
        </w:r>
        <w:proofErr w:type="spellStart"/>
        <w:r w:rsidRPr="00FE3073">
          <w:rPr>
            <w:rStyle w:val="Hyperlink"/>
            <w:rFonts w:ascii="Arial Narrow" w:hAnsi="Arial Narrow"/>
            <w:lang w:val="fr-CA"/>
          </w:rPr>
          <w:t>uOttawa</w:t>
        </w:r>
        <w:proofErr w:type="spellEnd"/>
      </w:hyperlink>
      <w:r w:rsidR="00FE3073">
        <w:rPr>
          <w:rFonts w:ascii="Arial Narrow" w:hAnsi="Arial Narrow"/>
          <w:lang w:val="fr-CA"/>
        </w:rPr>
        <w:t>.</w:t>
      </w:r>
    </w:p>
    <w:p w14:paraId="06FDFA70" w14:textId="77777777" w:rsidR="008A3A8B" w:rsidRPr="000E646F" w:rsidRDefault="008A3A8B" w:rsidP="008A3A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8027"/>
      </w:tblGrid>
      <w:tr w:rsidR="005B61B2" w:rsidRPr="000E646F" w14:paraId="5888C5CF" w14:textId="77777777" w:rsidTr="00FE3073">
        <w:tc>
          <w:tcPr>
            <w:tcW w:w="9620" w:type="dxa"/>
            <w:gridSpan w:val="2"/>
            <w:shd w:val="clear" w:color="auto" w:fill="BDD6EE" w:themeFill="accent1" w:themeFillTint="66"/>
          </w:tcPr>
          <w:p w14:paraId="587D4339" w14:textId="135FB670" w:rsidR="005B61B2" w:rsidRPr="00FE3073" w:rsidRDefault="00A71AA3" w:rsidP="00FE3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b/>
                <w:bCs/>
                <w:sz w:val="28"/>
                <w:szCs w:val="28"/>
                <w:lang w:val="fr-CA"/>
              </w:rPr>
            </w:pPr>
            <w:r w:rsidRPr="00FE3073">
              <w:rPr>
                <w:rFonts w:ascii="Arial Narrow" w:hAnsi="Arial Narrow"/>
                <w:b/>
                <w:bCs/>
                <w:sz w:val="28"/>
                <w:szCs w:val="28"/>
                <w:lang w:val="fr-CA"/>
              </w:rPr>
              <w:t xml:space="preserve">Année </w:t>
            </w:r>
            <w:r w:rsidR="005B61B2" w:rsidRPr="00FE3073">
              <w:rPr>
                <w:rFonts w:ascii="Arial Narrow" w:hAnsi="Arial Narrow"/>
                <w:b/>
                <w:bCs/>
                <w:sz w:val="28"/>
                <w:szCs w:val="28"/>
                <w:lang w:val="fr-CA"/>
              </w:rPr>
              <w:t>1</w:t>
            </w:r>
          </w:p>
        </w:tc>
      </w:tr>
      <w:tr w:rsidR="00364746" w:rsidRPr="000E646F" w14:paraId="4EFE019F" w14:textId="77777777" w:rsidTr="008A3A8B">
        <w:tc>
          <w:tcPr>
            <w:tcW w:w="1384" w:type="dxa"/>
            <w:shd w:val="clear" w:color="auto" w:fill="auto"/>
          </w:tcPr>
          <w:p w14:paraId="121989D1" w14:textId="77777777" w:rsidR="008A3A8B" w:rsidRPr="000E646F" w:rsidRDefault="008A3A8B" w:rsidP="00201A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Narrow" w:hAnsi="Arial Narrow"/>
                <w:lang w:val="fr-CA"/>
              </w:rPr>
            </w:pPr>
            <w:r w:rsidRPr="000E646F">
              <w:rPr>
                <w:rFonts w:ascii="Arial Narrow" w:hAnsi="Arial Narrow"/>
                <w:lang w:val="fr-CA"/>
              </w:rPr>
              <w:t>Session d’automne</w:t>
            </w:r>
          </w:p>
        </w:tc>
        <w:tc>
          <w:tcPr>
            <w:tcW w:w="8236" w:type="dxa"/>
            <w:shd w:val="clear" w:color="auto" w:fill="auto"/>
          </w:tcPr>
          <w:p w14:paraId="717ED2FC" w14:textId="2BD5C4D5" w:rsidR="00A55313" w:rsidRPr="000E646F" w:rsidRDefault="008A3A8B" w:rsidP="00A71AA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ind w:left="521" w:hanging="161"/>
              <w:jc w:val="both"/>
              <w:rPr>
                <w:rFonts w:ascii="Arial Narrow" w:hAnsi="Arial Narrow"/>
                <w:lang w:val="fr-CA"/>
              </w:rPr>
            </w:pPr>
            <w:r w:rsidRPr="000E646F">
              <w:rPr>
                <w:rFonts w:ascii="Arial Narrow" w:hAnsi="Arial Narrow"/>
                <w:lang w:val="fr-CA"/>
              </w:rPr>
              <w:t xml:space="preserve">Suivre deux </w:t>
            </w:r>
            <w:r w:rsidR="00600742" w:rsidRPr="000E646F">
              <w:rPr>
                <w:rFonts w:ascii="Arial Narrow" w:hAnsi="Arial Narrow"/>
                <w:lang w:val="fr-CA"/>
              </w:rPr>
              <w:t>séminaire</w:t>
            </w:r>
            <w:r w:rsidRPr="000E646F">
              <w:rPr>
                <w:rFonts w:ascii="Arial Narrow" w:hAnsi="Arial Narrow"/>
                <w:lang w:val="fr-CA"/>
              </w:rPr>
              <w:t xml:space="preserve"> optionnels en traductologie ou </w:t>
            </w:r>
            <w:r w:rsidR="00600742" w:rsidRPr="000E646F">
              <w:rPr>
                <w:rFonts w:ascii="Arial Narrow" w:hAnsi="Arial Narrow"/>
                <w:lang w:val="fr-CA"/>
              </w:rPr>
              <w:t xml:space="preserve">dans une </w:t>
            </w:r>
            <w:r w:rsidRPr="000E646F">
              <w:rPr>
                <w:rFonts w:ascii="Arial Narrow" w:hAnsi="Arial Narrow"/>
                <w:lang w:val="fr-CA"/>
              </w:rPr>
              <w:t>discipline connexe</w:t>
            </w:r>
            <w:r w:rsidR="00A55313" w:rsidRPr="000E646F">
              <w:rPr>
                <w:rFonts w:ascii="Arial Narrow" w:hAnsi="Arial Narrow"/>
                <w:lang w:val="fr-CA"/>
              </w:rPr>
              <w:t xml:space="preserve"> (</w:t>
            </w:r>
            <w:r w:rsidR="00A71AA3" w:rsidRPr="000E646F">
              <w:rPr>
                <w:rFonts w:ascii="Arial Narrow" w:hAnsi="Arial Narrow"/>
                <w:lang w:val="fr-CA"/>
              </w:rPr>
              <w:t>dans certains cas, ces séminaires sont remplacés par</w:t>
            </w:r>
            <w:r w:rsidR="00A55313" w:rsidRPr="000E646F">
              <w:rPr>
                <w:rFonts w:ascii="Arial Narrow" w:hAnsi="Arial Narrow"/>
                <w:lang w:val="fr-CA"/>
              </w:rPr>
              <w:t xml:space="preserve"> </w:t>
            </w:r>
            <w:r w:rsidR="00A55313" w:rsidRPr="00FE3073">
              <w:rPr>
                <w:rFonts w:ascii="Arial Narrow" w:hAnsi="Arial Narrow"/>
                <w:b/>
                <w:bCs/>
                <w:lang w:val="fr-CA"/>
              </w:rPr>
              <w:t>TRA5902</w:t>
            </w:r>
            <w:r w:rsidR="00A55313" w:rsidRPr="000E646F">
              <w:rPr>
                <w:rFonts w:ascii="Arial Narrow" w:hAnsi="Arial Narrow"/>
                <w:lang w:val="fr-CA"/>
              </w:rPr>
              <w:t xml:space="preserve"> </w:t>
            </w:r>
            <w:r w:rsidR="00E15358" w:rsidRPr="000E646F">
              <w:rPr>
                <w:rFonts w:ascii="Arial Narrow" w:hAnsi="Arial Narrow"/>
                <w:lang w:val="fr-CA"/>
              </w:rPr>
              <w:t>et/</w:t>
            </w:r>
            <w:r w:rsidR="00A71AA3" w:rsidRPr="000E646F">
              <w:rPr>
                <w:rFonts w:ascii="Arial Narrow" w:hAnsi="Arial Narrow"/>
                <w:lang w:val="fr-CA"/>
              </w:rPr>
              <w:t>ou</w:t>
            </w:r>
            <w:r w:rsidR="00A55313" w:rsidRPr="000E646F">
              <w:rPr>
                <w:rFonts w:ascii="Arial Narrow" w:hAnsi="Arial Narrow"/>
                <w:lang w:val="fr-CA"/>
              </w:rPr>
              <w:t xml:space="preserve"> </w:t>
            </w:r>
            <w:r w:rsidR="00A55313" w:rsidRPr="00FE3073">
              <w:rPr>
                <w:rFonts w:ascii="Arial Narrow" w:hAnsi="Arial Narrow"/>
                <w:b/>
                <w:bCs/>
                <w:lang w:val="fr-CA"/>
              </w:rPr>
              <w:t>TRA5903</w:t>
            </w:r>
            <w:r w:rsidR="00A71AA3" w:rsidRPr="000E646F">
              <w:rPr>
                <w:rFonts w:ascii="Arial Narrow" w:hAnsi="Arial Narrow"/>
                <w:lang w:val="fr-CA"/>
              </w:rPr>
              <w:t xml:space="preserve">, pour bonifier le bagage de </w:t>
            </w:r>
            <w:proofErr w:type="gramStart"/>
            <w:r w:rsidR="00A71AA3" w:rsidRPr="000E646F">
              <w:rPr>
                <w:rFonts w:ascii="Arial Narrow" w:hAnsi="Arial Narrow"/>
                <w:lang w:val="fr-CA"/>
              </w:rPr>
              <w:t>l’</w:t>
            </w:r>
            <w:proofErr w:type="spellStart"/>
            <w:r w:rsidR="00A71AA3" w:rsidRPr="000E646F">
              <w:rPr>
                <w:rFonts w:ascii="Arial Narrow" w:hAnsi="Arial Narrow"/>
                <w:lang w:val="fr-CA"/>
              </w:rPr>
              <w:t>étudiant.e</w:t>
            </w:r>
            <w:proofErr w:type="spellEnd"/>
            <w:proofErr w:type="gramEnd"/>
            <w:r w:rsidR="00A55313" w:rsidRPr="000E646F">
              <w:rPr>
                <w:rFonts w:ascii="Arial Narrow" w:hAnsi="Arial Narrow"/>
                <w:lang w:val="fr-CA"/>
              </w:rPr>
              <w:t>)</w:t>
            </w:r>
          </w:p>
          <w:p w14:paraId="4B99311D" w14:textId="1C03EBEF" w:rsidR="008A3A8B" w:rsidRPr="00FE3073" w:rsidRDefault="00FE3073" w:rsidP="00FE307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1" w:hanging="161"/>
              <w:rPr>
                <w:rFonts w:ascii="Arial Narrow" w:hAnsi="Arial Narrow"/>
                <w:lang w:val="fr-CA"/>
              </w:rPr>
            </w:pPr>
            <w:r w:rsidRPr="00FE3073">
              <w:rPr>
                <w:rFonts w:ascii="Arial Narrow" w:hAnsi="Arial Narrow"/>
                <w:lang w:val="fr-CA"/>
              </w:rPr>
              <w:t xml:space="preserve">Assister à des séances d’information sur des bourses </w:t>
            </w:r>
            <w:proofErr w:type="spellStart"/>
            <w:r w:rsidRPr="00FE3073">
              <w:rPr>
                <w:rFonts w:ascii="Arial Narrow" w:hAnsi="Arial Narrow"/>
                <w:lang w:val="fr-CA"/>
              </w:rPr>
              <w:t>externs</w:t>
            </w:r>
            <w:proofErr w:type="spellEnd"/>
            <w:r>
              <w:rPr>
                <w:rFonts w:ascii="Arial Narrow" w:hAnsi="Arial Narrow"/>
                <w:lang w:val="fr-CA"/>
              </w:rPr>
              <w:t xml:space="preserve"> </w:t>
            </w:r>
            <w:r w:rsidRPr="000E646F">
              <w:rPr>
                <w:rFonts w:ascii="Arial Narrow" w:hAnsi="Arial Narrow"/>
                <w:lang w:val="fr-CA"/>
              </w:rPr>
              <w:t xml:space="preserve">e.g. </w:t>
            </w:r>
            <w:hyperlink r:id="rId71" w:history="1">
              <w:r w:rsidRPr="000E646F">
                <w:rPr>
                  <w:rStyle w:val="Hyperlink"/>
                  <w:rFonts w:ascii="Arial Narrow" w:hAnsi="Arial Narrow"/>
                  <w:lang w:val="fr-CA"/>
                </w:rPr>
                <w:t>SSHRC</w:t>
              </w:r>
            </w:hyperlink>
            <w:r w:rsidRPr="000E646F">
              <w:rPr>
                <w:rFonts w:ascii="Arial Narrow" w:hAnsi="Arial Narrow"/>
                <w:lang w:val="fr-CA"/>
              </w:rPr>
              <w:t xml:space="preserve">, </w:t>
            </w:r>
            <w:hyperlink r:id="rId72" w:history="1">
              <w:r w:rsidRPr="000E646F">
                <w:rPr>
                  <w:rStyle w:val="Hyperlink"/>
                  <w:rFonts w:ascii="Arial Narrow" w:hAnsi="Arial Narrow"/>
                  <w:lang w:val="fr-CA"/>
                </w:rPr>
                <w:t>OGS</w:t>
              </w:r>
            </w:hyperlink>
            <w:r w:rsidRPr="000E646F">
              <w:rPr>
                <w:rFonts w:ascii="Arial Narrow" w:hAnsi="Arial Narrow"/>
                <w:lang w:val="fr-CA"/>
              </w:rPr>
              <w:t xml:space="preserve">, </w:t>
            </w:r>
            <w:hyperlink r:id="rId73" w:history="1">
              <w:r w:rsidRPr="000E646F">
                <w:rPr>
                  <w:rStyle w:val="Hyperlink"/>
                  <w:rFonts w:ascii="Arial Narrow" w:hAnsi="Arial Narrow"/>
                  <w:lang w:val="fr-CA"/>
                </w:rPr>
                <w:t>FQRSC</w:t>
              </w:r>
            </w:hyperlink>
            <w:r w:rsidRPr="00FE3073">
              <w:rPr>
                <w:rFonts w:ascii="Arial Narrow" w:hAnsi="Arial Narrow"/>
                <w:lang w:val="fr-CA"/>
              </w:rPr>
              <w:t xml:space="preserve"> et soumettre des demandes de bourses (voir la page </w:t>
            </w:r>
            <w:hyperlink r:id="rId74" w:history="1">
              <w:r w:rsidRPr="00656A23">
                <w:rPr>
                  <w:rStyle w:val="Hyperlink"/>
                  <w:rFonts w:ascii="Arial Narrow" w:hAnsi="Arial Narrow"/>
                  <w:lang w:val="fr-CA"/>
                </w:rPr>
                <w:t>https://www2.uottawa.ca/etudes/etudes-superieures/financement/prix</w:t>
              </w:r>
            </w:hyperlink>
            <w:r w:rsidRPr="00FE3073">
              <w:rPr>
                <w:rFonts w:ascii="Arial Narrow" w:hAnsi="Arial Narrow"/>
                <w:lang w:val="fr-CA"/>
              </w:rPr>
              <w:t xml:space="preserve">.) si désiré. </w:t>
            </w:r>
          </w:p>
        </w:tc>
      </w:tr>
      <w:tr w:rsidR="00364746" w:rsidRPr="000E646F" w14:paraId="4382C687" w14:textId="77777777" w:rsidTr="006C3766">
        <w:trPr>
          <w:trHeight w:val="2325"/>
        </w:trPr>
        <w:tc>
          <w:tcPr>
            <w:tcW w:w="1384" w:type="dxa"/>
            <w:shd w:val="clear" w:color="auto" w:fill="auto"/>
          </w:tcPr>
          <w:p w14:paraId="019113AC" w14:textId="77777777" w:rsidR="008A3A8B" w:rsidRPr="000E646F" w:rsidRDefault="005B61B2" w:rsidP="00201A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Narrow" w:hAnsi="Arial Narrow"/>
                <w:lang w:val="fr-CA"/>
              </w:rPr>
            </w:pPr>
            <w:r w:rsidRPr="000E646F">
              <w:rPr>
                <w:rFonts w:ascii="Arial Narrow" w:hAnsi="Arial Narrow"/>
                <w:lang w:val="fr-CA"/>
              </w:rPr>
              <w:t>S</w:t>
            </w:r>
            <w:r w:rsidR="008A3A8B" w:rsidRPr="000E646F">
              <w:rPr>
                <w:rFonts w:ascii="Arial Narrow" w:hAnsi="Arial Narrow"/>
                <w:lang w:val="fr-CA"/>
              </w:rPr>
              <w:t>ession d’hiver</w:t>
            </w:r>
          </w:p>
        </w:tc>
        <w:tc>
          <w:tcPr>
            <w:tcW w:w="8236" w:type="dxa"/>
            <w:shd w:val="clear" w:color="auto" w:fill="auto"/>
          </w:tcPr>
          <w:p w14:paraId="35AC57F8" w14:textId="77777777" w:rsidR="008A3A8B" w:rsidRPr="000E646F" w:rsidRDefault="008A3A8B" w:rsidP="00A71AA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1" w:hanging="161"/>
              <w:rPr>
                <w:rFonts w:ascii="Arial Narrow" w:hAnsi="Arial Narrow"/>
                <w:lang w:val="fr-CA"/>
              </w:rPr>
            </w:pPr>
            <w:r w:rsidRPr="000E646F">
              <w:rPr>
                <w:rFonts w:ascii="Arial Narrow" w:hAnsi="Arial Narrow"/>
                <w:lang w:val="fr-CA"/>
              </w:rPr>
              <w:t xml:space="preserve">Suivre </w:t>
            </w:r>
            <w:r w:rsidRPr="00FE3073">
              <w:rPr>
                <w:rFonts w:ascii="Arial Narrow" w:hAnsi="Arial Narrow"/>
                <w:b/>
                <w:bCs/>
                <w:lang w:val="fr-CA"/>
              </w:rPr>
              <w:t>TRA6984</w:t>
            </w:r>
            <w:r w:rsidRPr="000E646F">
              <w:rPr>
                <w:rFonts w:ascii="Arial Narrow" w:hAnsi="Arial Narrow"/>
                <w:lang w:val="fr-CA"/>
              </w:rPr>
              <w:t xml:space="preserve"> et </w:t>
            </w:r>
            <w:r w:rsidRPr="00FE3073">
              <w:rPr>
                <w:rFonts w:ascii="Arial Narrow" w:hAnsi="Arial Narrow"/>
                <w:b/>
                <w:bCs/>
                <w:lang w:val="fr-CA"/>
              </w:rPr>
              <w:t>TRA6985</w:t>
            </w:r>
          </w:p>
          <w:p w14:paraId="3E3D47C7" w14:textId="05047CCB" w:rsidR="00E9018E" w:rsidRPr="000E646F" w:rsidRDefault="00E9018E" w:rsidP="00A71AA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1" w:hanging="161"/>
              <w:rPr>
                <w:rFonts w:ascii="Arial Narrow" w:hAnsi="Arial Narrow"/>
                <w:lang w:val="fr-CA"/>
              </w:rPr>
            </w:pPr>
            <w:r w:rsidRPr="000E646F">
              <w:rPr>
                <w:rFonts w:ascii="Arial Narrow" w:hAnsi="Arial Narrow"/>
                <w:lang w:val="fr-CA"/>
              </w:rPr>
              <w:t xml:space="preserve">Pour les étudiants </w:t>
            </w:r>
            <w:r w:rsidR="006C3766" w:rsidRPr="000E646F">
              <w:rPr>
                <w:rFonts w:ascii="Arial Narrow" w:hAnsi="Arial Narrow"/>
                <w:lang w:val="fr-CA"/>
              </w:rPr>
              <w:t>dans</w:t>
            </w:r>
            <w:r w:rsidRPr="000E646F">
              <w:rPr>
                <w:rFonts w:ascii="Arial Narrow" w:hAnsi="Arial Narrow"/>
                <w:lang w:val="fr-CA"/>
              </w:rPr>
              <w:t xml:space="preserve"> la spécialisation en </w:t>
            </w:r>
            <w:r w:rsidR="006C3766" w:rsidRPr="000E646F">
              <w:rPr>
                <w:rFonts w:ascii="Arial Narrow" w:hAnsi="Arial Narrow"/>
                <w:lang w:val="fr-CA"/>
              </w:rPr>
              <w:t>É</w:t>
            </w:r>
            <w:r w:rsidRPr="000E646F">
              <w:rPr>
                <w:rFonts w:ascii="Arial Narrow" w:hAnsi="Arial Narrow"/>
                <w:lang w:val="fr-CA"/>
              </w:rPr>
              <w:t xml:space="preserve">tudes canadiennes, suivre le </w:t>
            </w:r>
            <w:r w:rsidR="006C3766" w:rsidRPr="000E646F">
              <w:rPr>
                <w:rFonts w:ascii="Arial Narrow" w:hAnsi="Arial Narrow"/>
                <w:lang w:val="fr-CA"/>
              </w:rPr>
              <w:t>s</w:t>
            </w:r>
            <w:r w:rsidRPr="000E646F">
              <w:rPr>
                <w:rFonts w:ascii="Arial Narrow" w:hAnsi="Arial Narrow"/>
                <w:lang w:val="fr-CA"/>
              </w:rPr>
              <w:t>éminaire</w:t>
            </w:r>
            <w:r w:rsidR="006C3766" w:rsidRPr="000E646F">
              <w:rPr>
                <w:rFonts w:ascii="Arial Narrow" w:hAnsi="Arial Narrow"/>
                <w:lang w:val="fr-CA"/>
              </w:rPr>
              <w:t xml:space="preserve"> obligatoire</w:t>
            </w:r>
            <w:r w:rsidRPr="000E646F">
              <w:rPr>
                <w:rFonts w:ascii="Arial Narrow" w:hAnsi="Arial Narrow"/>
                <w:lang w:val="fr-CA"/>
              </w:rPr>
              <w:t xml:space="preserve"> en études canadiennes (</w:t>
            </w:r>
            <w:r w:rsidRPr="00FE3073">
              <w:rPr>
                <w:rFonts w:ascii="Arial Narrow" w:hAnsi="Arial Narrow"/>
                <w:b/>
                <w:bCs/>
                <w:lang w:val="fr-CA"/>
              </w:rPr>
              <w:t>CDN6910</w:t>
            </w:r>
            <w:r w:rsidR="006C3766" w:rsidRPr="000E646F">
              <w:rPr>
                <w:rFonts w:ascii="Arial Narrow" w:hAnsi="Arial Narrow"/>
                <w:lang w:val="fr-CA"/>
              </w:rPr>
              <w:t xml:space="preserve"> ou </w:t>
            </w:r>
            <w:r w:rsidR="006C3766" w:rsidRPr="00FE3073">
              <w:rPr>
                <w:rFonts w:ascii="Arial Narrow" w:hAnsi="Arial Narrow"/>
                <w:b/>
                <w:bCs/>
                <w:lang w:val="fr-CA"/>
              </w:rPr>
              <w:t>CDN6520</w:t>
            </w:r>
            <w:r w:rsidRPr="000E646F">
              <w:rPr>
                <w:rFonts w:ascii="Arial Narrow" w:hAnsi="Arial Narrow"/>
                <w:lang w:val="fr-CA"/>
              </w:rPr>
              <w:t>)</w:t>
            </w:r>
            <w:r w:rsidR="004D071B" w:rsidRPr="000E646F">
              <w:rPr>
                <w:rFonts w:ascii="Arial Narrow" w:hAnsi="Arial Narrow"/>
                <w:lang w:val="fr-CA"/>
              </w:rPr>
              <w:t xml:space="preserve"> (il est aussi possible de suivre ce cours en année 2)</w:t>
            </w:r>
          </w:p>
          <w:p w14:paraId="2FB79E90" w14:textId="602AA076" w:rsidR="008A3A8B" w:rsidRPr="000E646F" w:rsidRDefault="008A3A8B" w:rsidP="00A71AA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1" w:hanging="161"/>
              <w:rPr>
                <w:rFonts w:ascii="Arial Narrow" w:hAnsi="Arial Narrow"/>
                <w:lang w:val="fr-CA"/>
              </w:rPr>
            </w:pPr>
            <w:r w:rsidRPr="000E646F">
              <w:rPr>
                <w:rFonts w:ascii="Arial Narrow" w:hAnsi="Arial Narrow"/>
                <w:lang w:val="fr-CA"/>
              </w:rPr>
              <w:t>Enregistrer le sujet de thèse</w:t>
            </w:r>
            <w:r w:rsidR="005635C1" w:rsidRPr="000E646F">
              <w:rPr>
                <w:rFonts w:ascii="Arial Narrow" w:hAnsi="Arial Narrow"/>
                <w:lang w:val="fr-CA"/>
              </w:rPr>
              <w:t xml:space="preserve"> et le directeur/la directrice</w:t>
            </w:r>
            <w:r w:rsidR="005635C1" w:rsidRPr="000E646F">
              <w:rPr>
                <w:rStyle w:val="FootnoteReference"/>
                <w:rFonts w:ascii="Arial Narrow" w:hAnsi="Arial Narrow"/>
                <w:lang w:val="fr-CA"/>
              </w:rPr>
              <w:footnoteReference w:id="3"/>
            </w:r>
            <w:r w:rsidRPr="000E646F">
              <w:rPr>
                <w:rFonts w:ascii="Arial Narrow" w:hAnsi="Arial Narrow"/>
                <w:lang w:val="fr-CA"/>
              </w:rPr>
              <w:t xml:space="preserve"> via </w:t>
            </w:r>
            <w:r w:rsidR="006C3766" w:rsidRPr="000E646F">
              <w:rPr>
                <w:rFonts w:ascii="Arial Narrow" w:hAnsi="Arial Narrow"/>
                <w:lang w:val="fr-CA"/>
              </w:rPr>
              <w:t>une demande de service</w:t>
            </w:r>
          </w:p>
          <w:p w14:paraId="324AB49C" w14:textId="2F2BCC2A" w:rsidR="008A3A8B" w:rsidRPr="000E646F" w:rsidRDefault="008A3A8B" w:rsidP="00A71AA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1" w:hanging="161"/>
              <w:rPr>
                <w:rFonts w:ascii="Arial Narrow" w:hAnsi="Arial Narrow"/>
                <w:lang w:val="fr-CA"/>
              </w:rPr>
            </w:pPr>
            <w:r w:rsidRPr="000E646F">
              <w:rPr>
                <w:rFonts w:ascii="Arial Narrow" w:hAnsi="Arial Narrow"/>
                <w:lang w:val="fr-CA"/>
              </w:rPr>
              <w:t xml:space="preserve">Discuter avec </w:t>
            </w:r>
            <w:r w:rsidR="006C3766" w:rsidRPr="000E646F">
              <w:rPr>
                <w:rFonts w:ascii="Arial Narrow" w:hAnsi="Arial Narrow"/>
                <w:lang w:val="fr-CA"/>
              </w:rPr>
              <w:t>le directeur/l</w:t>
            </w:r>
            <w:r w:rsidR="006E743E" w:rsidRPr="000E646F">
              <w:rPr>
                <w:rFonts w:ascii="Arial Narrow" w:hAnsi="Arial Narrow"/>
                <w:lang w:val="fr-CA"/>
              </w:rPr>
              <w:t>a directrice</w:t>
            </w:r>
            <w:r w:rsidRPr="000E646F">
              <w:rPr>
                <w:rFonts w:ascii="Arial Narrow" w:hAnsi="Arial Narrow"/>
                <w:lang w:val="fr-CA"/>
              </w:rPr>
              <w:t xml:space="preserve"> du plan d’études</w:t>
            </w:r>
          </w:p>
          <w:p w14:paraId="6045F670" w14:textId="77777777" w:rsidR="008A3A8B" w:rsidRPr="000E646F" w:rsidRDefault="008A3A8B" w:rsidP="00A71AA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1" w:hanging="161"/>
              <w:rPr>
                <w:rFonts w:ascii="Arial Narrow" w:hAnsi="Arial Narrow"/>
                <w:lang w:val="fr-CA"/>
              </w:rPr>
            </w:pPr>
            <w:r w:rsidRPr="000E646F">
              <w:rPr>
                <w:rFonts w:ascii="Arial Narrow" w:hAnsi="Arial Narrow"/>
                <w:lang w:val="fr-CA"/>
              </w:rPr>
              <w:t>Définir les objectifs de la recherche</w:t>
            </w:r>
          </w:p>
          <w:p w14:paraId="76FF8448" w14:textId="25723E06" w:rsidR="00CA52F8" w:rsidRPr="000E646F" w:rsidRDefault="006C3766" w:rsidP="00A71AA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1" w:hanging="161"/>
              <w:rPr>
                <w:rFonts w:ascii="Arial Narrow" w:hAnsi="Arial Narrow"/>
                <w:lang w:val="fr-CA"/>
              </w:rPr>
            </w:pPr>
            <w:r w:rsidRPr="000E646F">
              <w:rPr>
                <w:rFonts w:ascii="Arial Narrow" w:hAnsi="Arial Narrow"/>
                <w:lang w:val="fr-CA"/>
              </w:rPr>
              <w:t xml:space="preserve">Compléter un rapport de progrès, en discuter avec le directeur/la directrice, et le soumettre au Responsable des études supérieures via une demande de service </w:t>
            </w:r>
          </w:p>
        </w:tc>
      </w:tr>
      <w:tr w:rsidR="00364746" w:rsidRPr="000E646F" w14:paraId="73443CFA" w14:textId="77777777" w:rsidTr="008A3A8B">
        <w:tc>
          <w:tcPr>
            <w:tcW w:w="1384" w:type="dxa"/>
            <w:shd w:val="clear" w:color="auto" w:fill="auto"/>
          </w:tcPr>
          <w:p w14:paraId="0B06F300" w14:textId="77777777" w:rsidR="008A3A8B" w:rsidRPr="000E646F" w:rsidRDefault="008A3A8B" w:rsidP="008A3A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Session d’été</w:t>
            </w:r>
          </w:p>
        </w:tc>
        <w:tc>
          <w:tcPr>
            <w:tcW w:w="8236" w:type="dxa"/>
            <w:shd w:val="clear" w:color="auto" w:fill="auto"/>
          </w:tcPr>
          <w:p w14:paraId="24A50531" w14:textId="2ED585B9" w:rsidR="008A3A8B" w:rsidRPr="000E646F" w:rsidRDefault="008A3A8B" w:rsidP="005608BD">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 xml:space="preserve">S’inscrire à </w:t>
            </w:r>
            <w:r w:rsidRPr="00FE3073">
              <w:rPr>
                <w:rFonts w:ascii="Arial Narrow" w:hAnsi="Arial Narrow"/>
                <w:b/>
                <w:bCs/>
                <w:lang w:val="fr-CA"/>
              </w:rPr>
              <w:t>TRA999</w:t>
            </w:r>
            <w:r w:rsidR="005608BD" w:rsidRPr="00FE3073">
              <w:rPr>
                <w:rFonts w:ascii="Arial Narrow" w:hAnsi="Arial Narrow"/>
                <w:b/>
                <w:bCs/>
                <w:lang w:val="fr-CA"/>
              </w:rPr>
              <w:t>6</w:t>
            </w:r>
            <w:r w:rsidR="00201AAE" w:rsidRPr="000E646F">
              <w:rPr>
                <w:rFonts w:ascii="Arial Narrow" w:hAnsi="Arial Narrow"/>
                <w:lang w:val="fr-CA"/>
              </w:rPr>
              <w:t xml:space="preserve"> Examen de synthèse</w:t>
            </w:r>
          </w:p>
          <w:p w14:paraId="69C4F97F" w14:textId="0D8E1D1B" w:rsidR="008A3A8B" w:rsidRPr="000E646F" w:rsidRDefault="004C4B96" w:rsidP="00201AAE">
            <w:pPr>
              <w:pStyle w:val="ListParagraph"/>
              <w:widowControl w:val="0"/>
              <w:numPr>
                <w:ilvl w:val="0"/>
                <w:numId w:val="17"/>
              </w:numPr>
              <w:tabs>
                <w:tab w:val="left" w:pos="82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ind w:left="546" w:hanging="186"/>
              <w:jc w:val="both"/>
              <w:rPr>
                <w:rFonts w:ascii="Arial Narrow" w:hAnsi="Arial Narrow"/>
                <w:lang w:val="fr-CA"/>
              </w:rPr>
            </w:pPr>
            <w:r w:rsidRPr="000E646F">
              <w:rPr>
                <w:rFonts w:ascii="Arial Narrow" w:hAnsi="Arial Narrow"/>
                <w:lang w:val="fr-CA"/>
              </w:rPr>
              <w:t>Lire les ouvrages et articles figurant sur la liste de lectures pour l’examen d</w:t>
            </w:r>
            <w:r w:rsidR="0033485D" w:rsidRPr="000E646F">
              <w:rPr>
                <w:rFonts w:ascii="Arial Narrow" w:hAnsi="Arial Narrow"/>
                <w:lang w:val="fr-CA"/>
              </w:rPr>
              <w:t>e synthèse, disponible à l’École</w:t>
            </w:r>
            <w:r w:rsidR="006F0179" w:rsidRPr="000E646F">
              <w:rPr>
                <w:rFonts w:ascii="Arial Narrow" w:hAnsi="Arial Narrow"/>
                <w:lang w:val="fr-CA"/>
              </w:rPr>
              <w:t xml:space="preserve"> (</w:t>
            </w:r>
            <w:r w:rsidR="005608BD" w:rsidRPr="000E646F">
              <w:rPr>
                <w:rFonts w:ascii="Arial Narrow" w:hAnsi="Arial Narrow"/>
                <w:lang w:val="fr-CA"/>
              </w:rPr>
              <w:t>affichée sur le site de l’École et mise à jour régulièrement</w:t>
            </w:r>
            <w:r w:rsidR="006F0179" w:rsidRPr="000E646F">
              <w:rPr>
                <w:rFonts w:ascii="Arial Narrow" w:hAnsi="Arial Narrow"/>
                <w:lang w:val="fr-CA"/>
              </w:rPr>
              <w:t>).</w:t>
            </w:r>
          </w:p>
          <w:p w14:paraId="44A46F07" w14:textId="330D946D" w:rsidR="00E57480" w:rsidRPr="000E646F" w:rsidRDefault="008A3A8B" w:rsidP="0041778B">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 xml:space="preserve">À la fin de </w:t>
            </w:r>
            <w:r w:rsidR="009466D3" w:rsidRPr="000E646F">
              <w:rPr>
                <w:rFonts w:ascii="Arial Narrow" w:hAnsi="Arial Narrow"/>
                <w:lang w:val="fr-CA"/>
              </w:rPr>
              <w:t xml:space="preserve">l’été, </w:t>
            </w:r>
            <w:r w:rsidRPr="000E646F">
              <w:rPr>
                <w:rFonts w:ascii="Arial Narrow" w:hAnsi="Arial Narrow"/>
                <w:lang w:val="fr-CA"/>
              </w:rPr>
              <w:t xml:space="preserve">être prêt à </w:t>
            </w:r>
            <w:r w:rsidR="009F20A8" w:rsidRPr="000E646F">
              <w:rPr>
                <w:rFonts w:ascii="Arial Narrow" w:hAnsi="Arial Narrow"/>
                <w:lang w:val="fr-CA"/>
              </w:rPr>
              <w:t>passer</w:t>
            </w:r>
            <w:r w:rsidRPr="000E646F">
              <w:rPr>
                <w:rFonts w:ascii="Arial Narrow" w:hAnsi="Arial Narrow"/>
                <w:lang w:val="fr-CA"/>
              </w:rPr>
              <w:t xml:space="preserve"> son examen de synthèse</w:t>
            </w:r>
            <w:r w:rsidR="009466D3" w:rsidRPr="000E646F">
              <w:rPr>
                <w:rFonts w:ascii="Arial Narrow" w:hAnsi="Arial Narrow"/>
                <w:lang w:val="fr-CA"/>
              </w:rPr>
              <w:t xml:space="preserve"> </w:t>
            </w:r>
          </w:p>
        </w:tc>
      </w:tr>
      <w:tr w:rsidR="005B61B2" w:rsidRPr="000E646F" w14:paraId="1C14CFB9" w14:textId="77777777" w:rsidTr="0011010F">
        <w:tc>
          <w:tcPr>
            <w:tcW w:w="9620" w:type="dxa"/>
            <w:gridSpan w:val="2"/>
            <w:shd w:val="clear" w:color="auto" w:fill="BDD6EE" w:themeFill="accent1" w:themeFillTint="66"/>
          </w:tcPr>
          <w:p w14:paraId="1BE43011" w14:textId="4D1F4C5A" w:rsidR="005B61B2" w:rsidRPr="0011010F" w:rsidRDefault="00FA2245" w:rsidP="00110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b/>
                <w:bCs/>
                <w:sz w:val="28"/>
                <w:szCs w:val="24"/>
                <w:lang w:val="fr-CA"/>
              </w:rPr>
            </w:pPr>
            <w:r w:rsidRPr="0011010F">
              <w:rPr>
                <w:rFonts w:ascii="Arial Narrow" w:hAnsi="Arial Narrow"/>
                <w:b/>
                <w:bCs/>
                <w:sz w:val="28"/>
                <w:szCs w:val="24"/>
                <w:lang w:val="fr-CA"/>
              </w:rPr>
              <w:t>Année</w:t>
            </w:r>
            <w:r w:rsidR="005B61B2" w:rsidRPr="0011010F">
              <w:rPr>
                <w:rFonts w:ascii="Arial Narrow" w:hAnsi="Arial Narrow"/>
                <w:b/>
                <w:bCs/>
                <w:sz w:val="28"/>
                <w:szCs w:val="24"/>
                <w:lang w:val="fr-CA"/>
              </w:rPr>
              <w:t xml:space="preserve"> 2</w:t>
            </w:r>
          </w:p>
        </w:tc>
      </w:tr>
      <w:tr w:rsidR="006E743E" w:rsidRPr="000E646F" w14:paraId="62FB1291" w14:textId="77777777" w:rsidTr="00223194">
        <w:trPr>
          <w:trHeight w:val="1709"/>
        </w:trPr>
        <w:tc>
          <w:tcPr>
            <w:tcW w:w="1384" w:type="dxa"/>
            <w:shd w:val="clear" w:color="auto" w:fill="auto"/>
          </w:tcPr>
          <w:p w14:paraId="6571B3FD" w14:textId="77777777" w:rsidR="008A3A8B" w:rsidRPr="000E646F" w:rsidRDefault="008A3A8B" w:rsidP="00201A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Narrow" w:hAnsi="Arial Narrow"/>
                <w:lang w:val="fr-CA"/>
              </w:rPr>
            </w:pPr>
            <w:r w:rsidRPr="000E646F">
              <w:rPr>
                <w:rFonts w:ascii="Arial Narrow" w:hAnsi="Arial Narrow"/>
                <w:lang w:val="fr-CA"/>
              </w:rPr>
              <w:t>Session d’automne</w:t>
            </w:r>
          </w:p>
        </w:tc>
        <w:tc>
          <w:tcPr>
            <w:tcW w:w="8236" w:type="dxa"/>
            <w:shd w:val="clear" w:color="auto" w:fill="auto"/>
          </w:tcPr>
          <w:p w14:paraId="5612CB33" w14:textId="01696585" w:rsidR="009466D3" w:rsidRPr="000E646F" w:rsidRDefault="009466D3" w:rsidP="00201AAE">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 xml:space="preserve">S’inscrire à </w:t>
            </w:r>
            <w:r w:rsidRPr="00FE3073">
              <w:rPr>
                <w:rFonts w:ascii="Arial Narrow" w:hAnsi="Arial Narrow"/>
                <w:b/>
                <w:bCs/>
                <w:lang w:val="fr-CA"/>
              </w:rPr>
              <w:t>TRA999</w:t>
            </w:r>
            <w:r w:rsidR="00201AAE" w:rsidRPr="00FE3073">
              <w:rPr>
                <w:rFonts w:ascii="Arial Narrow" w:hAnsi="Arial Narrow"/>
                <w:b/>
                <w:bCs/>
                <w:lang w:val="fr-CA"/>
              </w:rPr>
              <w:t>6</w:t>
            </w:r>
            <w:r w:rsidR="00201AAE" w:rsidRPr="000E646F">
              <w:rPr>
                <w:rFonts w:ascii="Arial Narrow" w:hAnsi="Arial Narrow"/>
                <w:lang w:val="fr-CA"/>
              </w:rPr>
              <w:t xml:space="preserve"> </w:t>
            </w:r>
            <w:r w:rsidRPr="000E646F">
              <w:rPr>
                <w:rFonts w:ascii="Arial Narrow" w:hAnsi="Arial Narrow"/>
                <w:lang w:val="fr-CA"/>
              </w:rPr>
              <w:t>Examen de synthèse</w:t>
            </w:r>
          </w:p>
          <w:p w14:paraId="2D8AF4EB" w14:textId="436851AB" w:rsidR="006E743E" w:rsidRPr="000E646F" w:rsidRDefault="006E743E" w:rsidP="00201AAE">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Passer</w:t>
            </w:r>
            <w:r w:rsidR="009466D3" w:rsidRPr="000E646F">
              <w:rPr>
                <w:rFonts w:ascii="Arial Narrow" w:hAnsi="Arial Narrow"/>
                <w:lang w:val="fr-CA"/>
              </w:rPr>
              <w:t xml:space="preserve"> l’examen de synthèse </w:t>
            </w:r>
          </w:p>
          <w:p w14:paraId="237067AD" w14:textId="77777777" w:rsidR="00FE3073" w:rsidRDefault="006E743E" w:rsidP="00FE3073">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Commencer à préparer le projet de doctorat</w:t>
            </w:r>
          </w:p>
          <w:p w14:paraId="652BF8F7" w14:textId="44704E15" w:rsidR="008A3A8B" w:rsidRPr="00FE3073" w:rsidRDefault="00FE3073" w:rsidP="00FE3073">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FE3073">
              <w:rPr>
                <w:rFonts w:ascii="Arial Narrow" w:hAnsi="Arial Narrow"/>
                <w:lang w:val="fr-CA"/>
              </w:rPr>
              <w:t xml:space="preserve">Assister à des séances d’information sur des bourses </w:t>
            </w:r>
            <w:proofErr w:type="spellStart"/>
            <w:r w:rsidRPr="00FE3073">
              <w:rPr>
                <w:rFonts w:ascii="Arial Narrow" w:hAnsi="Arial Narrow"/>
                <w:lang w:val="fr-CA"/>
              </w:rPr>
              <w:t>externs</w:t>
            </w:r>
            <w:proofErr w:type="spellEnd"/>
            <w:r w:rsidRPr="00FE3073">
              <w:rPr>
                <w:rFonts w:ascii="Arial Narrow" w:hAnsi="Arial Narrow"/>
                <w:lang w:val="fr-CA"/>
              </w:rPr>
              <w:t xml:space="preserve"> e.g. </w:t>
            </w:r>
            <w:hyperlink r:id="rId75" w:history="1">
              <w:r w:rsidRPr="00FE3073">
                <w:rPr>
                  <w:rStyle w:val="Hyperlink"/>
                  <w:rFonts w:ascii="Arial Narrow" w:hAnsi="Arial Narrow"/>
                  <w:lang w:val="fr-CA"/>
                </w:rPr>
                <w:t>SSHRC</w:t>
              </w:r>
            </w:hyperlink>
            <w:r w:rsidRPr="00FE3073">
              <w:rPr>
                <w:rFonts w:ascii="Arial Narrow" w:hAnsi="Arial Narrow"/>
                <w:lang w:val="fr-CA"/>
              </w:rPr>
              <w:t xml:space="preserve">, </w:t>
            </w:r>
            <w:hyperlink r:id="rId76" w:history="1">
              <w:r w:rsidRPr="00FE3073">
                <w:rPr>
                  <w:rStyle w:val="Hyperlink"/>
                  <w:rFonts w:ascii="Arial Narrow" w:hAnsi="Arial Narrow"/>
                  <w:lang w:val="fr-CA"/>
                </w:rPr>
                <w:t>OGS</w:t>
              </w:r>
            </w:hyperlink>
            <w:r w:rsidRPr="00FE3073">
              <w:rPr>
                <w:rFonts w:ascii="Arial Narrow" w:hAnsi="Arial Narrow"/>
                <w:lang w:val="fr-CA"/>
              </w:rPr>
              <w:t xml:space="preserve">, </w:t>
            </w:r>
            <w:hyperlink r:id="rId77" w:history="1">
              <w:r w:rsidRPr="00FE3073">
                <w:rPr>
                  <w:rStyle w:val="Hyperlink"/>
                  <w:rFonts w:ascii="Arial Narrow" w:hAnsi="Arial Narrow"/>
                  <w:lang w:val="fr-CA"/>
                </w:rPr>
                <w:t>FQRSC</w:t>
              </w:r>
            </w:hyperlink>
            <w:r w:rsidRPr="00FE3073">
              <w:rPr>
                <w:rFonts w:ascii="Arial Narrow" w:hAnsi="Arial Narrow"/>
                <w:lang w:val="fr-CA"/>
              </w:rPr>
              <w:t xml:space="preserve"> et soumettre des demandes de bourses (voir la page </w:t>
            </w:r>
            <w:hyperlink r:id="rId78" w:history="1">
              <w:r w:rsidRPr="00FE3073">
                <w:rPr>
                  <w:rStyle w:val="Hyperlink"/>
                  <w:rFonts w:ascii="Arial Narrow" w:hAnsi="Arial Narrow"/>
                  <w:lang w:val="fr-CA"/>
                </w:rPr>
                <w:t>https://www2.uottawa.ca/etudes/etudes-superieures/financement/prix</w:t>
              </w:r>
            </w:hyperlink>
            <w:r w:rsidRPr="00FE3073">
              <w:rPr>
                <w:rFonts w:ascii="Arial Narrow" w:hAnsi="Arial Narrow"/>
                <w:lang w:val="fr-CA"/>
              </w:rPr>
              <w:t xml:space="preserve">.) si désiré. </w:t>
            </w:r>
          </w:p>
        </w:tc>
      </w:tr>
      <w:tr w:rsidR="00364746" w:rsidRPr="000E646F" w14:paraId="39DBA9F6" w14:textId="77777777" w:rsidTr="008A3A8B">
        <w:tc>
          <w:tcPr>
            <w:tcW w:w="1384" w:type="dxa"/>
            <w:shd w:val="clear" w:color="auto" w:fill="auto"/>
          </w:tcPr>
          <w:p w14:paraId="550421A9" w14:textId="77777777" w:rsidR="008A3A8B" w:rsidRPr="000E646F" w:rsidRDefault="008A3A8B" w:rsidP="00201A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Narrow" w:hAnsi="Arial Narrow"/>
                <w:lang w:val="fr-CA"/>
              </w:rPr>
            </w:pPr>
            <w:r w:rsidRPr="000E646F">
              <w:rPr>
                <w:rFonts w:ascii="Arial Narrow" w:hAnsi="Arial Narrow"/>
                <w:lang w:val="fr-CA"/>
              </w:rPr>
              <w:t>Session d’hiver</w:t>
            </w:r>
          </w:p>
        </w:tc>
        <w:tc>
          <w:tcPr>
            <w:tcW w:w="8236" w:type="dxa"/>
            <w:shd w:val="clear" w:color="auto" w:fill="auto"/>
          </w:tcPr>
          <w:p w14:paraId="1A8C3A32" w14:textId="4B4ADBFD" w:rsidR="009466D3" w:rsidRPr="000E646F" w:rsidRDefault="009466D3" w:rsidP="00201AAE">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 xml:space="preserve">S’inscrire à </w:t>
            </w:r>
            <w:r w:rsidR="00201AAE" w:rsidRPr="00FE3073">
              <w:rPr>
                <w:rFonts w:ascii="Arial Narrow" w:hAnsi="Arial Narrow"/>
                <w:b/>
                <w:bCs/>
                <w:lang w:val="fr-CA"/>
              </w:rPr>
              <w:t>TRA9997</w:t>
            </w:r>
            <w:r w:rsidR="00201AAE" w:rsidRPr="000E646F">
              <w:rPr>
                <w:rFonts w:ascii="Arial Narrow" w:hAnsi="Arial Narrow"/>
                <w:lang w:val="fr-CA"/>
              </w:rPr>
              <w:t xml:space="preserve"> Soutenance de projet de thèse / </w:t>
            </w:r>
            <w:proofErr w:type="spellStart"/>
            <w:r w:rsidR="00201AAE" w:rsidRPr="000E646F">
              <w:rPr>
                <w:rFonts w:ascii="Arial Narrow" w:hAnsi="Arial Narrow"/>
                <w:lang w:val="fr-CA"/>
              </w:rPr>
              <w:t>Defence</w:t>
            </w:r>
            <w:proofErr w:type="spellEnd"/>
            <w:r w:rsidR="00201AAE" w:rsidRPr="000E646F">
              <w:rPr>
                <w:rFonts w:ascii="Arial Narrow" w:hAnsi="Arial Narrow"/>
                <w:lang w:val="fr-CA"/>
              </w:rPr>
              <w:t xml:space="preserve"> of </w:t>
            </w:r>
            <w:proofErr w:type="spellStart"/>
            <w:r w:rsidR="00201AAE" w:rsidRPr="000E646F">
              <w:rPr>
                <w:rFonts w:ascii="Arial Narrow" w:hAnsi="Arial Narrow"/>
                <w:lang w:val="fr-CA"/>
              </w:rPr>
              <w:t>Thesis</w:t>
            </w:r>
            <w:proofErr w:type="spellEnd"/>
            <w:r w:rsidR="00201AAE" w:rsidRPr="000E646F">
              <w:rPr>
                <w:rFonts w:ascii="Arial Narrow" w:hAnsi="Arial Narrow"/>
                <w:lang w:val="fr-CA"/>
              </w:rPr>
              <w:t xml:space="preserve"> Project</w:t>
            </w:r>
          </w:p>
          <w:p w14:paraId="10A155ED" w14:textId="53136E17" w:rsidR="009466D3" w:rsidRPr="000E646F" w:rsidRDefault="009466D3" w:rsidP="00201AAE">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 xml:space="preserve">Élaborer la proposition de thèse </w:t>
            </w:r>
          </w:p>
          <w:p w14:paraId="4D63CFEA" w14:textId="77777777" w:rsidR="00223194" w:rsidRPr="000E646F" w:rsidRDefault="00223194" w:rsidP="00223194">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Avec l’approbation du directeur/de la directrice, soumettre le projet de thèse</w:t>
            </w:r>
          </w:p>
          <w:p w14:paraId="186A1CB2" w14:textId="5422F998" w:rsidR="008A3A8B" w:rsidRPr="000E646F" w:rsidRDefault="00223194" w:rsidP="00201AAE">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6" w:hanging="186"/>
              <w:rPr>
                <w:rFonts w:ascii="Arial Narrow" w:hAnsi="Arial Narrow"/>
                <w:lang w:val="fr-CA"/>
              </w:rPr>
            </w:pPr>
            <w:r w:rsidRPr="000E646F">
              <w:rPr>
                <w:rFonts w:ascii="Arial Narrow" w:hAnsi="Arial Narrow"/>
                <w:lang w:val="fr-CA"/>
              </w:rPr>
              <w:t>Compléter un rapport de progrès, en discuter avec le directeur/la directrice, et le soumettre au Responsable des études supérieures via une demande de service</w:t>
            </w:r>
          </w:p>
        </w:tc>
      </w:tr>
      <w:tr w:rsidR="00364746" w:rsidRPr="000E646F" w14:paraId="61909FC1" w14:textId="77777777" w:rsidTr="008A3A8B">
        <w:tc>
          <w:tcPr>
            <w:tcW w:w="1384" w:type="dxa"/>
            <w:shd w:val="clear" w:color="auto" w:fill="auto"/>
          </w:tcPr>
          <w:p w14:paraId="3B141F47" w14:textId="77777777" w:rsidR="008A3A8B" w:rsidRPr="000E646F" w:rsidRDefault="005B61B2" w:rsidP="00201A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Narrow" w:hAnsi="Arial Narrow"/>
                <w:lang w:val="fr-CA"/>
              </w:rPr>
            </w:pPr>
            <w:r w:rsidRPr="000E646F">
              <w:rPr>
                <w:rFonts w:ascii="Arial Narrow" w:hAnsi="Arial Narrow"/>
                <w:lang w:val="fr-CA"/>
              </w:rPr>
              <w:t>S</w:t>
            </w:r>
            <w:r w:rsidR="008A3A8B" w:rsidRPr="000E646F">
              <w:rPr>
                <w:rFonts w:ascii="Arial Narrow" w:hAnsi="Arial Narrow"/>
                <w:lang w:val="fr-CA"/>
              </w:rPr>
              <w:t>ession d’été</w:t>
            </w:r>
          </w:p>
        </w:tc>
        <w:tc>
          <w:tcPr>
            <w:tcW w:w="8236" w:type="dxa"/>
            <w:shd w:val="clear" w:color="auto" w:fill="auto"/>
          </w:tcPr>
          <w:p w14:paraId="4DFE2A88" w14:textId="0EF08FB3" w:rsidR="00201AAE" w:rsidRPr="000E646F" w:rsidRDefault="00201AAE" w:rsidP="00201AAE">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 xml:space="preserve">S’inscrire à </w:t>
            </w:r>
            <w:r w:rsidRPr="0011010F">
              <w:rPr>
                <w:rFonts w:ascii="Arial Narrow" w:hAnsi="Arial Narrow"/>
                <w:b/>
                <w:bCs/>
                <w:lang w:val="fr-CA"/>
              </w:rPr>
              <w:t>TRA9997</w:t>
            </w:r>
            <w:r w:rsidRPr="000E646F">
              <w:rPr>
                <w:rFonts w:ascii="Arial Narrow" w:hAnsi="Arial Narrow"/>
                <w:lang w:val="fr-CA"/>
              </w:rPr>
              <w:t xml:space="preserve"> Soutenance de projet de thèse / </w:t>
            </w:r>
            <w:proofErr w:type="spellStart"/>
            <w:r w:rsidRPr="000E646F">
              <w:rPr>
                <w:rFonts w:ascii="Arial Narrow" w:hAnsi="Arial Narrow"/>
                <w:lang w:val="fr-CA"/>
              </w:rPr>
              <w:t>Defence</w:t>
            </w:r>
            <w:proofErr w:type="spellEnd"/>
            <w:r w:rsidRPr="000E646F">
              <w:rPr>
                <w:rFonts w:ascii="Arial Narrow" w:hAnsi="Arial Narrow"/>
                <w:lang w:val="fr-CA"/>
              </w:rPr>
              <w:t xml:space="preserve"> of </w:t>
            </w:r>
            <w:proofErr w:type="spellStart"/>
            <w:r w:rsidRPr="000E646F">
              <w:rPr>
                <w:rFonts w:ascii="Arial Narrow" w:hAnsi="Arial Narrow"/>
                <w:lang w:val="fr-CA"/>
              </w:rPr>
              <w:t>Thesis</w:t>
            </w:r>
            <w:proofErr w:type="spellEnd"/>
            <w:r w:rsidRPr="000E646F">
              <w:rPr>
                <w:rFonts w:ascii="Arial Narrow" w:hAnsi="Arial Narrow"/>
                <w:lang w:val="fr-CA"/>
              </w:rPr>
              <w:t xml:space="preserve"> Project</w:t>
            </w:r>
          </w:p>
          <w:p w14:paraId="0D17B53D" w14:textId="08D681FF" w:rsidR="008A3A8B" w:rsidRPr="000E646F" w:rsidRDefault="009466D3" w:rsidP="00223194">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6" w:hanging="186"/>
              <w:rPr>
                <w:rFonts w:ascii="Arial Narrow" w:hAnsi="Arial Narrow"/>
                <w:lang w:val="fr-CA"/>
              </w:rPr>
            </w:pPr>
            <w:r w:rsidRPr="000E646F">
              <w:rPr>
                <w:rFonts w:ascii="Arial Narrow" w:hAnsi="Arial Narrow"/>
                <w:lang w:val="fr-CA"/>
              </w:rPr>
              <w:t xml:space="preserve">Avec l’approbation des évaluateurs, </w:t>
            </w:r>
            <w:r w:rsidR="00E15358" w:rsidRPr="000E646F">
              <w:rPr>
                <w:rFonts w:ascii="Arial Narrow" w:hAnsi="Arial Narrow"/>
                <w:lang w:val="fr-CA"/>
              </w:rPr>
              <w:t>passer l’examen doctoral par la</w:t>
            </w:r>
            <w:r w:rsidR="006E743E" w:rsidRPr="000E646F">
              <w:rPr>
                <w:rFonts w:ascii="Arial Narrow" w:hAnsi="Arial Narrow"/>
                <w:lang w:val="fr-CA"/>
              </w:rPr>
              <w:t xml:space="preserve"> présentation orale</w:t>
            </w:r>
            <w:r w:rsidR="00E15358" w:rsidRPr="000E646F">
              <w:rPr>
                <w:rFonts w:ascii="Arial Narrow" w:hAnsi="Arial Narrow"/>
                <w:lang w:val="fr-CA"/>
              </w:rPr>
              <w:t xml:space="preserve"> et </w:t>
            </w:r>
            <w:r w:rsidR="00E15358" w:rsidRPr="000E646F">
              <w:rPr>
                <w:rFonts w:ascii="Arial Narrow" w:hAnsi="Arial Narrow"/>
                <w:lang w:val="fr-CA"/>
              </w:rPr>
              <w:lastRenderedPageBreak/>
              <w:t xml:space="preserve">la défense </w:t>
            </w:r>
            <w:r w:rsidRPr="000E646F">
              <w:rPr>
                <w:rFonts w:ascii="Arial Narrow" w:hAnsi="Arial Narrow"/>
                <w:lang w:val="fr-CA"/>
              </w:rPr>
              <w:t xml:space="preserve">du projet de </w:t>
            </w:r>
            <w:r w:rsidR="00223194" w:rsidRPr="000E646F">
              <w:rPr>
                <w:rFonts w:ascii="Arial Narrow" w:hAnsi="Arial Narrow"/>
                <w:lang w:val="fr-CA"/>
              </w:rPr>
              <w:t>thèse</w:t>
            </w:r>
            <w:r w:rsidR="001C3B32" w:rsidRPr="000E646F">
              <w:rPr>
                <w:rStyle w:val="FootnoteReference"/>
                <w:rFonts w:ascii="Arial Narrow" w:hAnsi="Arial Narrow"/>
                <w:lang w:val="fr-CA"/>
              </w:rPr>
              <w:t xml:space="preserve"> </w:t>
            </w:r>
            <w:r w:rsidR="00E15358" w:rsidRPr="000E646F">
              <w:rPr>
                <w:rFonts w:ascii="Arial Narrow" w:hAnsi="Arial Narrow"/>
                <w:lang w:val="fr-CA"/>
              </w:rPr>
              <w:t>devant un jury d’experts</w:t>
            </w:r>
            <w:r w:rsidR="001C3B32" w:rsidRPr="000E646F">
              <w:rPr>
                <w:rStyle w:val="FootnoteReference"/>
                <w:rFonts w:ascii="Arial Narrow" w:hAnsi="Arial Narrow"/>
                <w:lang w:val="en-CA"/>
              </w:rPr>
              <w:footnoteReference w:id="4"/>
            </w:r>
          </w:p>
        </w:tc>
      </w:tr>
      <w:tr w:rsidR="005B61B2" w:rsidRPr="000E646F" w14:paraId="2DCB0778" w14:textId="77777777" w:rsidTr="0011010F">
        <w:tc>
          <w:tcPr>
            <w:tcW w:w="9620" w:type="dxa"/>
            <w:gridSpan w:val="2"/>
            <w:shd w:val="clear" w:color="auto" w:fill="BDD6EE" w:themeFill="accent1" w:themeFillTint="66"/>
          </w:tcPr>
          <w:p w14:paraId="044D8A9B" w14:textId="69F269E0" w:rsidR="005B61B2" w:rsidRPr="0011010F" w:rsidRDefault="005B61B2" w:rsidP="00110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b/>
                <w:bCs/>
                <w:sz w:val="28"/>
                <w:szCs w:val="24"/>
                <w:lang w:val="fr-CA"/>
              </w:rPr>
            </w:pPr>
            <w:r w:rsidRPr="0011010F">
              <w:rPr>
                <w:rFonts w:ascii="Arial Narrow" w:hAnsi="Arial Narrow"/>
                <w:b/>
                <w:bCs/>
                <w:sz w:val="28"/>
                <w:szCs w:val="24"/>
                <w:lang w:val="fr-CA"/>
              </w:rPr>
              <w:lastRenderedPageBreak/>
              <w:t>A</w:t>
            </w:r>
            <w:r w:rsidR="00613836" w:rsidRPr="0011010F">
              <w:rPr>
                <w:rFonts w:ascii="Arial Narrow" w:hAnsi="Arial Narrow"/>
                <w:b/>
                <w:bCs/>
                <w:sz w:val="28"/>
                <w:szCs w:val="24"/>
                <w:lang w:val="fr-CA"/>
              </w:rPr>
              <w:t>nnée</w:t>
            </w:r>
            <w:r w:rsidRPr="0011010F">
              <w:rPr>
                <w:rFonts w:ascii="Arial Narrow" w:hAnsi="Arial Narrow"/>
                <w:b/>
                <w:bCs/>
                <w:sz w:val="28"/>
                <w:szCs w:val="24"/>
                <w:lang w:val="fr-CA"/>
              </w:rPr>
              <w:t xml:space="preserve"> 3</w:t>
            </w:r>
          </w:p>
        </w:tc>
      </w:tr>
      <w:tr w:rsidR="00364746" w:rsidRPr="000E646F" w14:paraId="41382B79" w14:textId="77777777" w:rsidTr="008A3A8B">
        <w:tc>
          <w:tcPr>
            <w:tcW w:w="1384" w:type="dxa"/>
            <w:shd w:val="clear" w:color="auto" w:fill="auto"/>
          </w:tcPr>
          <w:p w14:paraId="60EA520B" w14:textId="77777777" w:rsidR="009466D3" w:rsidRPr="000E646F" w:rsidRDefault="009466D3" w:rsidP="00201A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Narrow" w:hAnsi="Arial Narrow"/>
                <w:lang w:val="fr-CA"/>
              </w:rPr>
            </w:pPr>
            <w:r w:rsidRPr="000E646F">
              <w:rPr>
                <w:rFonts w:ascii="Arial Narrow" w:hAnsi="Arial Narrow"/>
                <w:lang w:val="fr-CA"/>
              </w:rPr>
              <w:t>Session d’automne</w:t>
            </w:r>
          </w:p>
        </w:tc>
        <w:tc>
          <w:tcPr>
            <w:tcW w:w="8236" w:type="dxa"/>
            <w:shd w:val="clear" w:color="auto" w:fill="auto"/>
          </w:tcPr>
          <w:p w14:paraId="185A6CD4" w14:textId="1C3774DE" w:rsidR="009466D3" w:rsidRPr="000E646F" w:rsidRDefault="009466D3" w:rsidP="00201AAE">
            <w:pPr>
              <w:pStyle w:val="ListParagraph"/>
              <w:widowControl w:val="0"/>
              <w:numPr>
                <w:ilvl w:val="0"/>
                <w:numId w:val="24"/>
              </w:numPr>
              <w:tabs>
                <w:tab w:val="left" w:pos="560"/>
                <w:tab w:val="left" w:pos="1120"/>
                <w:tab w:val="left" w:pos="1680"/>
                <w:tab w:val="left" w:pos="2240"/>
                <w:tab w:val="left" w:pos="2800"/>
                <w:tab w:val="left" w:pos="3360"/>
              </w:tabs>
              <w:autoSpaceDE w:val="0"/>
              <w:autoSpaceDN w:val="0"/>
              <w:adjustRightInd w:val="0"/>
              <w:rPr>
                <w:rFonts w:ascii="Arial Narrow" w:hAnsi="Arial Narrow"/>
                <w:lang w:val="fr-CA"/>
              </w:rPr>
            </w:pPr>
            <w:r w:rsidRPr="000E646F">
              <w:rPr>
                <w:rFonts w:ascii="Arial Narrow" w:hAnsi="Arial Narrow"/>
                <w:lang w:val="fr-CA"/>
              </w:rPr>
              <w:t xml:space="preserve">S’inscrire à </w:t>
            </w:r>
            <w:r w:rsidR="00223194" w:rsidRPr="0011010F">
              <w:rPr>
                <w:rFonts w:ascii="Arial Narrow" w:hAnsi="Arial Narrow"/>
                <w:b/>
                <w:bCs/>
                <w:lang w:val="fr-CA"/>
              </w:rPr>
              <w:t>THD9999</w:t>
            </w:r>
            <w:r w:rsidR="00223194" w:rsidRPr="000E646F">
              <w:rPr>
                <w:rFonts w:ascii="Arial Narrow" w:hAnsi="Arial Narrow"/>
                <w:lang w:val="fr-CA"/>
              </w:rPr>
              <w:t xml:space="preserve"> Thèse de doctorat / Doctoral </w:t>
            </w:r>
            <w:proofErr w:type="spellStart"/>
            <w:r w:rsidR="00223194" w:rsidRPr="000E646F">
              <w:rPr>
                <w:rFonts w:ascii="Arial Narrow" w:hAnsi="Arial Narrow"/>
                <w:lang w:val="fr-CA"/>
              </w:rPr>
              <w:t>Thesis</w:t>
            </w:r>
            <w:proofErr w:type="spellEnd"/>
          </w:p>
          <w:p w14:paraId="6A8B87B0" w14:textId="6D6811AD" w:rsidR="001C3B32" w:rsidRDefault="00FE687E" w:rsidP="00201AAE">
            <w:pPr>
              <w:pStyle w:val="ListParagraph"/>
              <w:widowControl w:val="0"/>
              <w:numPr>
                <w:ilvl w:val="0"/>
                <w:numId w:val="24"/>
              </w:numPr>
              <w:tabs>
                <w:tab w:val="left" w:pos="560"/>
                <w:tab w:val="left" w:pos="1120"/>
                <w:tab w:val="left" w:pos="1680"/>
                <w:tab w:val="left" w:pos="2240"/>
                <w:tab w:val="left" w:pos="2800"/>
                <w:tab w:val="left" w:pos="3360"/>
              </w:tabs>
              <w:autoSpaceDE w:val="0"/>
              <w:autoSpaceDN w:val="0"/>
              <w:adjustRightInd w:val="0"/>
              <w:rPr>
                <w:rFonts w:ascii="Arial Narrow" w:hAnsi="Arial Narrow"/>
                <w:lang w:val="en-CA"/>
              </w:rPr>
            </w:pPr>
            <w:proofErr w:type="spellStart"/>
            <w:r w:rsidRPr="000E646F">
              <w:rPr>
                <w:rFonts w:ascii="Arial Narrow" w:hAnsi="Arial Narrow"/>
                <w:lang w:val="en-CA"/>
              </w:rPr>
              <w:t>Travailler</w:t>
            </w:r>
            <w:proofErr w:type="spellEnd"/>
            <w:r w:rsidRPr="000E646F">
              <w:rPr>
                <w:rFonts w:ascii="Arial Narrow" w:hAnsi="Arial Narrow"/>
                <w:lang w:val="en-CA"/>
              </w:rPr>
              <w:t xml:space="preserve"> sur</w:t>
            </w:r>
            <w:r w:rsidR="006E743E" w:rsidRPr="000E646F">
              <w:rPr>
                <w:rFonts w:ascii="Arial Narrow" w:hAnsi="Arial Narrow"/>
                <w:lang w:val="en-CA"/>
              </w:rPr>
              <w:t xml:space="preserve"> la </w:t>
            </w:r>
            <w:r w:rsidR="00FE3073">
              <w:rPr>
                <w:rFonts w:ascii="Arial Narrow" w:hAnsi="Arial Narrow"/>
                <w:lang w:val="en-CA"/>
              </w:rPr>
              <w:t>these</w:t>
            </w:r>
          </w:p>
          <w:p w14:paraId="0C58AED7" w14:textId="5FBCDC07" w:rsidR="00122C1A" w:rsidRPr="00FE3073" w:rsidRDefault="00FE3073" w:rsidP="00FE3073">
            <w:pPr>
              <w:pStyle w:val="ListParagraph"/>
              <w:widowControl w:val="0"/>
              <w:numPr>
                <w:ilvl w:val="0"/>
                <w:numId w:val="24"/>
              </w:numPr>
              <w:tabs>
                <w:tab w:val="left" w:pos="560"/>
                <w:tab w:val="left" w:pos="1120"/>
                <w:tab w:val="left" w:pos="1680"/>
                <w:tab w:val="left" w:pos="2240"/>
                <w:tab w:val="left" w:pos="2800"/>
                <w:tab w:val="left" w:pos="3360"/>
              </w:tabs>
              <w:autoSpaceDE w:val="0"/>
              <w:autoSpaceDN w:val="0"/>
              <w:adjustRightInd w:val="0"/>
              <w:rPr>
                <w:rFonts w:ascii="Arial Narrow" w:hAnsi="Arial Narrow"/>
                <w:lang w:val="en-CA"/>
              </w:rPr>
            </w:pPr>
            <w:r w:rsidRPr="00FE3073">
              <w:rPr>
                <w:rFonts w:ascii="Arial Narrow" w:hAnsi="Arial Narrow"/>
                <w:lang w:val="fr-CA"/>
              </w:rPr>
              <w:t xml:space="preserve">Assister à des séances d’information sur des bourses </w:t>
            </w:r>
            <w:proofErr w:type="spellStart"/>
            <w:r w:rsidRPr="00FE3073">
              <w:rPr>
                <w:rFonts w:ascii="Arial Narrow" w:hAnsi="Arial Narrow"/>
                <w:lang w:val="fr-CA"/>
              </w:rPr>
              <w:t>externs</w:t>
            </w:r>
            <w:proofErr w:type="spellEnd"/>
            <w:r>
              <w:rPr>
                <w:rFonts w:ascii="Arial Narrow" w:hAnsi="Arial Narrow"/>
                <w:lang w:val="fr-CA"/>
              </w:rPr>
              <w:t xml:space="preserve"> </w:t>
            </w:r>
            <w:r w:rsidRPr="000E646F">
              <w:rPr>
                <w:rFonts w:ascii="Arial Narrow" w:hAnsi="Arial Narrow"/>
                <w:lang w:val="fr-CA"/>
              </w:rPr>
              <w:t xml:space="preserve">e.g. </w:t>
            </w:r>
            <w:hyperlink r:id="rId79" w:history="1">
              <w:r w:rsidRPr="000E646F">
                <w:rPr>
                  <w:rStyle w:val="Hyperlink"/>
                  <w:rFonts w:ascii="Arial Narrow" w:hAnsi="Arial Narrow"/>
                  <w:lang w:val="fr-CA"/>
                </w:rPr>
                <w:t>SSHRC</w:t>
              </w:r>
            </w:hyperlink>
            <w:r w:rsidRPr="000E646F">
              <w:rPr>
                <w:rFonts w:ascii="Arial Narrow" w:hAnsi="Arial Narrow"/>
                <w:lang w:val="fr-CA"/>
              </w:rPr>
              <w:t xml:space="preserve">, </w:t>
            </w:r>
            <w:hyperlink r:id="rId80" w:history="1">
              <w:r w:rsidRPr="000E646F">
                <w:rPr>
                  <w:rStyle w:val="Hyperlink"/>
                  <w:rFonts w:ascii="Arial Narrow" w:hAnsi="Arial Narrow"/>
                  <w:lang w:val="fr-CA"/>
                </w:rPr>
                <w:t>OGS</w:t>
              </w:r>
            </w:hyperlink>
            <w:r w:rsidRPr="000E646F">
              <w:rPr>
                <w:rFonts w:ascii="Arial Narrow" w:hAnsi="Arial Narrow"/>
                <w:lang w:val="fr-CA"/>
              </w:rPr>
              <w:t xml:space="preserve">, </w:t>
            </w:r>
            <w:hyperlink r:id="rId81" w:history="1">
              <w:r w:rsidRPr="000E646F">
                <w:rPr>
                  <w:rStyle w:val="Hyperlink"/>
                  <w:rFonts w:ascii="Arial Narrow" w:hAnsi="Arial Narrow"/>
                  <w:lang w:val="fr-CA"/>
                </w:rPr>
                <w:t>FQRSC</w:t>
              </w:r>
            </w:hyperlink>
            <w:r w:rsidRPr="00FE3073">
              <w:rPr>
                <w:rFonts w:ascii="Arial Narrow" w:hAnsi="Arial Narrow"/>
                <w:lang w:val="fr-CA"/>
              </w:rPr>
              <w:t xml:space="preserve"> et soumettre des demandes de bourses (voir la page </w:t>
            </w:r>
            <w:hyperlink r:id="rId82" w:history="1">
              <w:r w:rsidRPr="00656A23">
                <w:rPr>
                  <w:rStyle w:val="Hyperlink"/>
                  <w:rFonts w:ascii="Arial Narrow" w:hAnsi="Arial Narrow"/>
                  <w:lang w:val="fr-CA"/>
                </w:rPr>
                <w:t>https://www2.uottawa.ca/etudes/etudes-superieures/financement/prix</w:t>
              </w:r>
            </w:hyperlink>
            <w:r w:rsidRPr="00FE3073">
              <w:rPr>
                <w:rFonts w:ascii="Arial Narrow" w:hAnsi="Arial Narrow"/>
                <w:lang w:val="fr-CA"/>
              </w:rPr>
              <w:t>.) si désiré.</w:t>
            </w:r>
          </w:p>
        </w:tc>
      </w:tr>
      <w:tr w:rsidR="00364746" w:rsidRPr="000E646F" w14:paraId="73FCF798" w14:textId="77777777" w:rsidTr="008A3A8B">
        <w:tc>
          <w:tcPr>
            <w:tcW w:w="1384" w:type="dxa"/>
            <w:shd w:val="clear" w:color="auto" w:fill="auto"/>
          </w:tcPr>
          <w:p w14:paraId="22E891BB" w14:textId="77777777" w:rsidR="009466D3" w:rsidRPr="000E646F" w:rsidRDefault="005B61B2" w:rsidP="00201A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Narrow" w:hAnsi="Arial Narrow"/>
                <w:lang w:val="fr-CA"/>
              </w:rPr>
            </w:pPr>
            <w:r w:rsidRPr="000E646F">
              <w:rPr>
                <w:rFonts w:ascii="Arial Narrow" w:hAnsi="Arial Narrow"/>
                <w:lang w:val="fr-CA"/>
              </w:rPr>
              <w:t>S</w:t>
            </w:r>
            <w:r w:rsidR="009466D3" w:rsidRPr="000E646F">
              <w:rPr>
                <w:rFonts w:ascii="Arial Narrow" w:hAnsi="Arial Narrow"/>
                <w:lang w:val="fr-CA"/>
              </w:rPr>
              <w:t>ession d’hiver</w:t>
            </w:r>
          </w:p>
        </w:tc>
        <w:tc>
          <w:tcPr>
            <w:tcW w:w="8236" w:type="dxa"/>
            <w:shd w:val="clear" w:color="auto" w:fill="auto"/>
          </w:tcPr>
          <w:p w14:paraId="4F2B856E" w14:textId="1433ABB7" w:rsidR="00122C1A" w:rsidRPr="000E646F" w:rsidRDefault="00122C1A" w:rsidP="00201AAE">
            <w:pPr>
              <w:pStyle w:val="ListParagraph"/>
              <w:widowControl w:val="0"/>
              <w:numPr>
                <w:ilvl w:val="0"/>
                <w:numId w:val="24"/>
              </w:numPr>
              <w:tabs>
                <w:tab w:val="left" w:pos="560"/>
                <w:tab w:val="left" w:pos="1120"/>
                <w:tab w:val="left" w:pos="1680"/>
                <w:tab w:val="left" w:pos="2240"/>
                <w:tab w:val="left" w:pos="2800"/>
                <w:tab w:val="left" w:pos="3360"/>
              </w:tabs>
              <w:autoSpaceDE w:val="0"/>
              <w:autoSpaceDN w:val="0"/>
              <w:adjustRightInd w:val="0"/>
              <w:rPr>
                <w:rFonts w:ascii="Arial Narrow" w:hAnsi="Arial Narrow"/>
                <w:lang w:val="fr-CA"/>
              </w:rPr>
            </w:pPr>
            <w:r w:rsidRPr="000E646F">
              <w:rPr>
                <w:rFonts w:ascii="Arial Narrow" w:hAnsi="Arial Narrow"/>
                <w:lang w:val="fr-CA"/>
              </w:rPr>
              <w:t xml:space="preserve">S’inscrire à </w:t>
            </w:r>
            <w:r w:rsidR="00223194" w:rsidRPr="0011010F">
              <w:rPr>
                <w:rFonts w:ascii="Arial Narrow" w:hAnsi="Arial Narrow"/>
                <w:b/>
                <w:bCs/>
                <w:lang w:val="fr-CA"/>
              </w:rPr>
              <w:t>THD9999</w:t>
            </w:r>
            <w:r w:rsidR="00223194" w:rsidRPr="000E646F">
              <w:rPr>
                <w:rFonts w:ascii="Arial Narrow" w:hAnsi="Arial Narrow"/>
                <w:lang w:val="fr-CA"/>
              </w:rPr>
              <w:t xml:space="preserve"> Thèse de doctorat / Doctoral </w:t>
            </w:r>
            <w:proofErr w:type="spellStart"/>
            <w:r w:rsidR="00223194" w:rsidRPr="000E646F">
              <w:rPr>
                <w:rFonts w:ascii="Arial Narrow" w:hAnsi="Arial Narrow"/>
                <w:lang w:val="fr-CA"/>
              </w:rPr>
              <w:t>Thesis</w:t>
            </w:r>
            <w:proofErr w:type="spellEnd"/>
            <w:r w:rsidR="00223194" w:rsidRPr="000E646F">
              <w:rPr>
                <w:rFonts w:ascii="Arial Narrow" w:hAnsi="Arial Narrow"/>
                <w:lang w:val="fr-CA"/>
              </w:rPr>
              <w:tab/>
            </w:r>
          </w:p>
          <w:p w14:paraId="25B63374" w14:textId="77777777" w:rsidR="00FE687E" w:rsidRPr="000E646F" w:rsidRDefault="00FE687E" w:rsidP="00FE687E">
            <w:pPr>
              <w:pStyle w:val="ListParagraph"/>
              <w:widowControl w:val="0"/>
              <w:numPr>
                <w:ilvl w:val="0"/>
                <w:numId w:val="24"/>
              </w:numPr>
              <w:tabs>
                <w:tab w:val="left" w:pos="560"/>
                <w:tab w:val="left" w:pos="1120"/>
                <w:tab w:val="left" w:pos="1680"/>
                <w:tab w:val="left" w:pos="2240"/>
                <w:tab w:val="left" w:pos="2800"/>
                <w:tab w:val="left" w:pos="3360"/>
              </w:tabs>
              <w:autoSpaceDE w:val="0"/>
              <w:autoSpaceDN w:val="0"/>
              <w:adjustRightInd w:val="0"/>
              <w:rPr>
                <w:rFonts w:ascii="Arial Narrow" w:hAnsi="Arial Narrow"/>
                <w:lang w:val="en-CA"/>
              </w:rPr>
            </w:pPr>
            <w:proofErr w:type="spellStart"/>
            <w:r w:rsidRPr="000E646F">
              <w:rPr>
                <w:rFonts w:ascii="Arial Narrow" w:hAnsi="Arial Narrow"/>
                <w:lang w:val="en-CA"/>
              </w:rPr>
              <w:t>Travailler</w:t>
            </w:r>
            <w:proofErr w:type="spellEnd"/>
            <w:r w:rsidRPr="000E646F">
              <w:rPr>
                <w:rFonts w:ascii="Arial Narrow" w:hAnsi="Arial Narrow"/>
                <w:lang w:val="en-CA"/>
              </w:rPr>
              <w:t xml:space="preserve"> sur la </w:t>
            </w:r>
            <w:proofErr w:type="spellStart"/>
            <w:r w:rsidRPr="000E646F">
              <w:rPr>
                <w:rFonts w:ascii="Arial Narrow" w:hAnsi="Arial Narrow"/>
                <w:lang w:val="en-CA"/>
              </w:rPr>
              <w:t>thèse</w:t>
            </w:r>
            <w:proofErr w:type="spellEnd"/>
          </w:p>
          <w:p w14:paraId="54B9B90D" w14:textId="7B5931E5" w:rsidR="009466D3" w:rsidRPr="000E646F" w:rsidRDefault="00FE687E" w:rsidP="00FE687E">
            <w:pPr>
              <w:pStyle w:val="ListParagraph"/>
              <w:widowControl w:val="0"/>
              <w:numPr>
                <w:ilvl w:val="0"/>
                <w:numId w:val="24"/>
              </w:numPr>
              <w:tabs>
                <w:tab w:val="left" w:pos="560"/>
                <w:tab w:val="left" w:pos="1120"/>
                <w:tab w:val="left" w:pos="1680"/>
                <w:tab w:val="left" w:pos="2240"/>
                <w:tab w:val="left" w:pos="2800"/>
                <w:tab w:val="left" w:pos="3360"/>
              </w:tabs>
              <w:autoSpaceDE w:val="0"/>
              <w:autoSpaceDN w:val="0"/>
              <w:adjustRightInd w:val="0"/>
              <w:ind w:left="565" w:hanging="224"/>
              <w:rPr>
                <w:rFonts w:ascii="Arial Narrow" w:hAnsi="Arial Narrow"/>
                <w:lang w:val="fr-CA"/>
              </w:rPr>
            </w:pPr>
            <w:r w:rsidRPr="000E646F">
              <w:rPr>
                <w:rFonts w:ascii="Arial Narrow" w:hAnsi="Arial Narrow"/>
                <w:lang w:val="fr-CA"/>
              </w:rPr>
              <w:t>Compléter un rapport de progrès, en discuter avec le directeur/la directrice, et le soumettre au Responsable des études supérieures via une demande de service</w:t>
            </w:r>
          </w:p>
        </w:tc>
      </w:tr>
      <w:tr w:rsidR="00364746" w:rsidRPr="000E646F" w14:paraId="126E2A5B" w14:textId="77777777" w:rsidTr="008A3A8B">
        <w:tc>
          <w:tcPr>
            <w:tcW w:w="1384" w:type="dxa"/>
            <w:shd w:val="clear" w:color="auto" w:fill="auto"/>
          </w:tcPr>
          <w:p w14:paraId="4AB3742F" w14:textId="77777777" w:rsidR="009466D3" w:rsidRPr="000E646F" w:rsidRDefault="009466D3" w:rsidP="00201A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Narrow" w:hAnsi="Arial Narrow"/>
                <w:lang w:val="fr-CA"/>
              </w:rPr>
            </w:pPr>
            <w:r w:rsidRPr="000E646F">
              <w:rPr>
                <w:rFonts w:ascii="Arial Narrow" w:hAnsi="Arial Narrow"/>
                <w:lang w:val="fr-CA"/>
              </w:rPr>
              <w:t>Session d’été</w:t>
            </w:r>
          </w:p>
        </w:tc>
        <w:tc>
          <w:tcPr>
            <w:tcW w:w="8236" w:type="dxa"/>
            <w:shd w:val="clear" w:color="auto" w:fill="auto"/>
          </w:tcPr>
          <w:p w14:paraId="3CC2D641" w14:textId="77777777" w:rsidR="00FE687E" w:rsidRPr="000E646F" w:rsidRDefault="00122C1A" w:rsidP="00201AAE">
            <w:pPr>
              <w:pStyle w:val="ListParagraph"/>
              <w:widowControl w:val="0"/>
              <w:numPr>
                <w:ilvl w:val="0"/>
                <w:numId w:val="24"/>
              </w:numPr>
              <w:tabs>
                <w:tab w:val="left" w:pos="560"/>
                <w:tab w:val="left" w:pos="1120"/>
                <w:tab w:val="left" w:pos="1680"/>
                <w:tab w:val="left" w:pos="2240"/>
                <w:tab w:val="left" w:pos="2800"/>
                <w:tab w:val="left" w:pos="3360"/>
              </w:tabs>
              <w:autoSpaceDE w:val="0"/>
              <w:autoSpaceDN w:val="0"/>
              <w:adjustRightInd w:val="0"/>
              <w:rPr>
                <w:rFonts w:ascii="Arial Narrow" w:hAnsi="Arial Narrow"/>
                <w:lang w:val="fr-CA"/>
              </w:rPr>
            </w:pPr>
            <w:r w:rsidRPr="000E646F">
              <w:rPr>
                <w:rFonts w:ascii="Arial Narrow" w:hAnsi="Arial Narrow"/>
                <w:lang w:val="fr-CA"/>
              </w:rPr>
              <w:t xml:space="preserve">S’inscrire à la cote de cours </w:t>
            </w:r>
            <w:r w:rsidR="00223194" w:rsidRPr="0011010F">
              <w:rPr>
                <w:rFonts w:ascii="Arial Narrow" w:hAnsi="Arial Narrow"/>
                <w:b/>
                <w:bCs/>
                <w:lang w:val="fr-CA"/>
              </w:rPr>
              <w:t>THD9999</w:t>
            </w:r>
            <w:r w:rsidR="00223194" w:rsidRPr="000E646F">
              <w:rPr>
                <w:rFonts w:ascii="Arial Narrow" w:hAnsi="Arial Narrow"/>
                <w:lang w:val="fr-CA"/>
              </w:rPr>
              <w:t xml:space="preserve"> Thèse de doctorat / Doctoral </w:t>
            </w:r>
            <w:proofErr w:type="spellStart"/>
            <w:r w:rsidR="00223194" w:rsidRPr="000E646F">
              <w:rPr>
                <w:rFonts w:ascii="Arial Narrow" w:hAnsi="Arial Narrow"/>
                <w:lang w:val="fr-CA"/>
              </w:rPr>
              <w:t>Thesi</w:t>
            </w:r>
            <w:r w:rsidR="00FE687E" w:rsidRPr="000E646F">
              <w:rPr>
                <w:rFonts w:ascii="Arial Narrow" w:hAnsi="Arial Narrow"/>
                <w:lang w:val="fr-CA"/>
              </w:rPr>
              <w:t>s</w:t>
            </w:r>
            <w:proofErr w:type="spellEnd"/>
          </w:p>
          <w:p w14:paraId="3D9D23C2" w14:textId="77777777" w:rsidR="00FE687E" w:rsidRPr="000E646F" w:rsidRDefault="00FE687E" w:rsidP="00FE687E">
            <w:pPr>
              <w:pStyle w:val="ListParagraph"/>
              <w:widowControl w:val="0"/>
              <w:numPr>
                <w:ilvl w:val="0"/>
                <w:numId w:val="24"/>
              </w:numPr>
              <w:tabs>
                <w:tab w:val="left" w:pos="560"/>
                <w:tab w:val="left" w:pos="1120"/>
                <w:tab w:val="left" w:pos="1680"/>
                <w:tab w:val="left" w:pos="2240"/>
                <w:tab w:val="left" w:pos="2800"/>
                <w:tab w:val="left" w:pos="3360"/>
              </w:tabs>
              <w:autoSpaceDE w:val="0"/>
              <w:autoSpaceDN w:val="0"/>
              <w:adjustRightInd w:val="0"/>
              <w:rPr>
                <w:rFonts w:ascii="Arial Narrow" w:hAnsi="Arial Narrow"/>
                <w:lang w:val="en-CA"/>
              </w:rPr>
            </w:pPr>
            <w:proofErr w:type="spellStart"/>
            <w:r w:rsidRPr="000E646F">
              <w:rPr>
                <w:rFonts w:ascii="Arial Narrow" w:hAnsi="Arial Narrow"/>
                <w:lang w:val="en-CA"/>
              </w:rPr>
              <w:t>Travailler</w:t>
            </w:r>
            <w:proofErr w:type="spellEnd"/>
            <w:r w:rsidRPr="000E646F">
              <w:rPr>
                <w:rFonts w:ascii="Arial Narrow" w:hAnsi="Arial Narrow"/>
                <w:lang w:val="en-CA"/>
              </w:rPr>
              <w:t xml:space="preserve"> sur la </w:t>
            </w:r>
            <w:proofErr w:type="spellStart"/>
            <w:r w:rsidRPr="000E646F">
              <w:rPr>
                <w:rFonts w:ascii="Arial Narrow" w:hAnsi="Arial Narrow"/>
                <w:lang w:val="en-CA"/>
              </w:rPr>
              <w:t>thèse</w:t>
            </w:r>
            <w:proofErr w:type="spellEnd"/>
          </w:p>
          <w:p w14:paraId="35763223" w14:textId="1A280E21" w:rsidR="009466D3" w:rsidRPr="000E646F" w:rsidRDefault="00613836" w:rsidP="00FE687E">
            <w:pPr>
              <w:pStyle w:val="ListParagraph"/>
              <w:widowControl w:val="0"/>
              <w:numPr>
                <w:ilvl w:val="0"/>
                <w:numId w:val="24"/>
              </w:numPr>
              <w:tabs>
                <w:tab w:val="left" w:pos="593"/>
                <w:tab w:val="left" w:pos="1120"/>
                <w:tab w:val="left" w:pos="1680"/>
                <w:tab w:val="left" w:pos="2240"/>
                <w:tab w:val="left" w:pos="2800"/>
                <w:tab w:val="left" w:pos="3360"/>
              </w:tabs>
              <w:autoSpaceDE w:val="0"/>
              <w:autoSpaceDN w:val="0"/>
              <w:adjustRightInd w:val="0"/>
              <w:ind w:left="649" w:hanging="294"/>
              <w:rPr>
                <w:rFonts w:ascii="Arial Narrow" w:hAnsi="Arial Narrow"/>
                <w:lang w:val="fr-CA"/>
              </w:rPr>
            </w:pPr>
            <w:r w:rsidRPr="000E646F">
              <w:rPr>
                <w:rFonts w:ascii="Arial Narrow" w:hAnsi="Arial Narrow"/>
                <w:lang w:val="fr-CA"/>
              </w:rPr>
              <w:t>Discuter avec le directeur/la directrice d’une</w:t>
            </w:r>
            <w:r w:rsidR="00122C1A" w:rsidRPr="000E646F">
              <w:rPr>
                <w:rFonts w:ascii="Arial Narrow" w:hAnsi="Arial Narrow"/>
                <w:lang w:val="fr-CA"/>
              </w:rPr>
              <w:t xml:space="preserve"> date</w:t>
            </w:r>
            <w:r w:rsidRPr="000E646F">
              <w:rPr>
                <w:rFonts w:ascii="Arial Narrow" w:hAnsi="Arial Narrow"/>
                <w:lang w:val="fr-CA"/>
              </w:rPr>
              <w:t xml:space="preserve"> butoir</w:t>
            </w:r>
            <w:r w:rsidR="00122C1A" w:rsidRPr="000E646F">
              <w:rPr>
                <w:rFonts w:ascii="Arial Narrow" w:hAnsi="Arial Narrow"/>
                <w:lang w:val="fr-CA"/>
              </w:rPr>
              <w:t xml:space="preserve"> de soumission de thèse aux </w:t>
            </w:r>
            <w:r w:rsidR="002A61A0" w:rsidRPr="000E646F">
              <w:rPr>
                <w:rFonts w:ascii="Arial Narrow" w:hAnsi="Arial Narrow"/>
                <w:lang w:val="fr-CA"/>
              </w:rPr>
              <w:t>évaluat</w:t>
            </w:r>
            <w:r w:rsidR="00FE687E" w:rsidRPr="000E646F">
              <w:rPr>
                <w:rFonts w:ascii="Arial Narrow" w:hAnsi="Arial Narrow"/>
                <w:lang w:val="fr-CA"/>
              </w:rPr>
              <w:t xml:space="preserve">eurs </w:t>
            </w:r>
          </w:p>
        </w:tc>
      </w:tr>
      <w:tr w:rsidR="005B61B2" w:rsidRPr="000E646F" w14:paraId="00A409B0" w14:textId="77777777" w:rsidTr="0011010F">
        <w:tc>
          <w:tcPr>
            <w:tcW w:w="9620" w:type="dxa"/>
            <w:gridSpan w:val="2"/>
            <w:shd w:val="clear" w:color="auto" w:fill="BDD6EE" w:themeFill="accent1" w:themeFillTint="66"/>
          </w:tcPr>
          <w:p w14:paraId="275B9D08" w14:textId="02071A63" w:rsidR="005B61B2" w:rsidRPr="0011010F" w:rsidRDefault="005B61B2" w:rsidP="0011010F">
            <w:pPr>
              <w:keepNext/>
              <w:widowControl w:val="0"/>
              <w:tabs>
                <w:tab w:val="left" w:pos="560"/>
                <w:tab w:val="left" w:pos="1120"/>
                <w:tab w:val="left" w:pos="1680"/>
                <w:tab w:val="left" w:pos="2240"/>
                <w:tab w:val="left" w:pos="2800"/>
                <w:tab w:val="left" w:pos="3360"/>
              </w:tabs>
              <w:autoSpaceDE w:val="0"/>
              <w:autoSpaceDN w:val="0"/>
              <w:adjustRightInd w:val="0"/>
              <w:jc w:val="center"/>
              <w:rPr>
                <w:rFonts w:ascii="Arial Narrow" w:hAnsi="Arial Narrow"/>
                <w:b/>
                <w:bCs/>
                <w:sz w:val="28"/>
                <w:szCs w:val="24"/>
                <w:lang w:val="fr-CA"/>
              </w:rPr>
            </w:pPr>
            <w:r w:rsidRPr="0011010F">
              <w:rPr>
                <w:rFonts w:ascii="Arial Narrow" w:hAnsi="Arial Narrow"/>
                <w:b/>
                <w:bCs/>
                <w:sz w:val="28"/>
                <w:szCs w:val="24"/>
                <w:lang w:val="fr-CA"/>
              </w:rPr>
              <w:t>A</w:t>
            </w:r>
            <w:r w:rsidR="00613836" w:rsidRPr="0011010F">
              <w:rPr>
                <w:rFonts w:ascii="Arial Narrow" w:hAnsi="Arial Narrow"/>
                <w:b/>
                <w:bCs/>
                <w:sz w:val="28"/>
                <w:szCs w:val="24"/>
                <w:lang w:val="fr-CA"/>
              </w:rPr>
              <w:t>nnée</w:t>
            </w:r>
            <w:r w:rsidRPr="0011010F">
              <w:rPr>
                <w:rFonts w:ascii="Arial Narrow" w:hAnsi="Arial Narrow"/>
                <w:b/>
                <w:bCs/>
                <w:sz w:val="28"/>
                <w:szCs w:val="24"/>
                <w:lang w:val="fr-CA"/>
              </w:rPr>
              <w:t xml:space="preserve"> 4</w:t>
            </w:r>
          </w:p>
        </w:tc>
      </w:tr>
      <w:tr w:rsidR="00364746" w:rsidRPr="000E646F" w14:paraId="0E0E201E" w14:textId="77777777" w:rsidTr="008A3A8B">
        <w:tc>
          <w:tcPr>
            <w:tcW w:w="1384" w:type="dxa"/>
            <w:shd w:val="clear" w:color="auto" w:fill="auto"/>
          </w:tcPr>
          <w:p w14:paraId="301446E2" w14:textId="77777777" w:rsidR="00122C1A" w:rsidRPr="000E646F" w:rsidRDefault="00122C1A" w:rsidP="00201A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Narrow" w:hAnsi="Arial Narrow"/>
                <w:lang w:val="fr-CA"/>
              </w:rPr>
            </w:pPr>
            <w:r w:rsidRPr="000E646F">
              <w:rPr>
                <w:rFonts w:ascii="Arial Narrow" w:hAnsi="Arial Narrow"/>
                <w:lang w:val="fr-CA"/>
              </w:rPr>
              <w:t>Session d’automne</w:t>
            </w:r>
          </w:p>
        </w:tc>
        <w:tc>
          <w:tcPr>
            <w:tcW w:w="8236" w:type="dxa"/>
            <w:shd w:val="clear" w:color="auto" w:fill="auto"/>
          </w:tcPr>
          <w:p w14:paraId="14F00A72" w14:textId="784BAF7A" w:rsidR="00122C1A" w:rsidRPr="000E646F" w:rsidRDefault="00122C1A" w:rsidP="00201AAE">
            <w:pPr>
              <w:pStyle w:val="ListParagraph"/>
              <w:widowControl w:val="0"/>
              <w:numPr>
                <w:ilvl w:val="0"/>
                <w:numId w:val="25"/>
              </w:numPr>
              <w:tabs>
                <w:tab w:val="left" w:pos="560"/>
                <w:tab w:val="left" w:pos="1120"/>
                <w:tab w:val="left" w:pos="1680"/>
                <w:tab w:val="left" w:pos="2240"/>
                <w:tab w:val="left" w:pos="2800"/>
                <w:tab w:val="left" w:pos="3360"/>
              </w:tabs>
              <w:autoSpaceDE w:val="0"/>
              <w:autoSpaceDN w:val="0"/>
              <w:adjustRightInd w:val="0"/>
              <w:rPr>
                <w:rFonts w:ascii="Arial Narrow" w:hAnsi="Arial Narrow"/>
                <w:lang w:val="fr-CA"/>
              </w:rPr>
            </w:pPr>
            <w:r w:rsidRPr="000E646F">
              <w:rPr>
                <w:rFonts w:ascii="Arial Narrow" w:hAnsi="Arial Narrow"/>
                <w:lang w:val="fr-CA"/>
              </w:rPr>
              <w:t xml:space="preserve">S’inscrire à la cote de cours </w:t>
            </w:r>
            <w:r w:rsidR="00223194" w:rsidRPr="0011010F">
              <w:rPr>
                <w:rFonts w:ascii="Arial Narrow" w:hAnsi="Arial Narrow"/>
                <w:b/>
                <w:bCs/>
                <w:lang w:val="fr-CA"/>
              </w:rPr>
              <w:t>THD9999</w:t>
            </w:r>
            <w:r w:rsidR="00223194" w:rsidRPr="000E646F">
              <w:rPr>
                <w:rFonts w:ascii="Arial Narrow" w:hAnsi="Arial Narrow"/>
                <w:lang w:val="fr-CA"/>
              </w:rPr>
              <w:t xml:space="preserve"> Thèse de doctorat / Doctoral </w:t>
            </w:r>
            <w:proofErr w:type="spellStart"/>
            <w:r w:rsidR="00223194" w:rsidRPr="000E646F">
              <w:rPr>
                <w:rFonts w:ascii="Arial Narrow" w:hAnsi="Arial Narrow"/>
                <w:lang w:val="fr-CA"/>
              </w:rPr>
              <w:t>Thesis</w:t>
            </w:r>
            <w:proofErr w:type="spellEnd"/>
            <w:r w:rsidR="00223194" w:rsidRPr="000E646F">
              <w:rPr>
                <w:rFonts w:ascii="Arial Narrow" w:hAnsi="Arial Narrow"/>
                <w:lang w:val="fr-CA"/>
              </w:rPr>
              <w:tab/>
            </w:r>
          </w:p>
          <w:p w14:paraId="57CD7B30" w14:textId="18D1AE50" w:rsidR="00122C1A" w:rsidRPr="000E646F" w:rsidRDefault="00613836" w:rsidP="00201AAE">
            <w:pPr>
              <w:pStyle w:val="ListParagraph"/>
              <w:widowControl w:val="0"/>
              <w:numPr>
                <w:ilvl w:val="0"/>
                <w:numId w:val="25"/>
              </w:numPr>
              <w:tabs>
                <w:tab w:val="left" w:pos="560"/>
                <w:tab w:val="left" w:pos="1120"/>
                <w:tab w:val="left" w:pos="1680"/>
                <w:tab w:val="left" w:pos="2240"/>
                <w:tab w:val="left" w:pos="2800"/>
                <w:tab w:val="left" w:pos="3360"/>
              </w:tabs>
              <w:autoSpaceDE w:val="0"/>
              <w:autoSpaceDN w:val="0"/>
              <w:adjustRightInd w:val="0"/>
              <w:rPr>
                <w:rFonts w:ascii="Arial Narrow" w:hAnsi="Arial Narrow"/>
                <w:lang w:val="fr-CA"/>
              </w:rPr>
            </w:pPr>
            <w:r w:rsidRPr="000E646F">
              <w:rPr>
                <w:rFonts w:ascii="Arial Narrow" w:hAnsi="Arial Narrow"/>
                <w:lang w:val="fr-CA"/>
              </w:rPr>
              <w:t>Continuer la rédaction de</w:t>
            </w:r>
            <w:r w:rsidR="006E743E" w:rsidRPr="000E646F">
              <w:rPr>
                <w:rFonts w:ascii="Arial Narrow" w:hAnsi="Arial Narrow"/>
                <w:lang w:val="fr-CA"/>
              </w:rPr>
              <w:t xml:space="preserve"> la thèse et la mettre en forme pour la soumission</w:t>
            </w:r>
          </w:p>
          <w:p w14:paraId="5FF32638" w14:textId="7820EEAD" w:rsidR="009466D3" w:rsidRPr="000E646F" w:rsidRDefault="006E743E" w:rsidP="00201AAE">
            <w:pPr>
              <w:pStyle w:val="ListParagraph"/>
              <w:widowControl w:val="0"/>
              <w:numPr>
                <w:ilvl w:val="0"/>
                <w:numId w:val="25"/>
              </w:numPr>
              <w:tabs>
                <w:tab w:val="left" w:pos="560"/>
                <w:tab w:val="left" w:pos="1120"/>
                <w:tab w:val="left" w:pos="1680"/>
                <w:tab w:val="left" w:pos="2240"/>
                <w:tab w:val="left" w:pos="2800"/>
                <w:tab w:val="left" w:pos="3360"/>
              </w:tabs>
              <w:autoSpaceDE w:val="0"/>
              <w:autoSpaceDN w:val="0"/>
              <w:adjustRightInd w:val="0"/>
              <w:rPr>
                <w:rFonts w:ascii="Arial Narrow" w:hAnsi="Arial Narrow"/>
                <w:lang w:val="fr-CA"/>
              </w:rPr>
            </w:pPr>
            <w:r w:rsidRPr="000E646F">
              <w:rPr>
                <w:rFonts w:ascii="Arial Narrow" w:hAnsi="Arial Narrow"/>
                <w:lang w:val="fr-CA"/>
              </w:rPr>
              <w:t>Déterminer</w:t>
            </w:r>
            <w:r w:rsidR="00613836" w:rsidRPr="000E646F">
              <w:rPr>
                <w:rFonts w:ascii="Arial Narrow" w:hAnsi="Arial Narrow"/>
                <w:lang w:val="fr-CA"/>
              </w:rPr>
              <w:t xml:space="preserve"> la</w:t>
            </w:r>
            <w:r w:rsidRPr="000E646F">
              <w:rPr>
                <w:rFonts w:ascii="Arial Narrow" w:hAnsi="Arial Narrow"/>
                <w:lang w:val="fr-CA"/>
              </w:rPr>
              <w:t xml:space="preserve"> date de soumission de thèse aux </w:t>
            </w:r>
            <w:r w:rsidR="00613836" w:rsidRPr="000E646F">
              <w:rPr>
                <w:rFonts w:ascii="Arial Narrow" w:hAnsi="Arial Narrow"/>
                <w:lang w:val="fr-CA"/>
              </w:rPr>
              <w:t>évaluateurs</w:t>
            </w:r>
          </w:p>
        </w:tc>
      </w:tr>
      <w:tr w:rsidR="00364746" w:rsidRPr="000E646F" w14:paraId="5D05DC34" w14:textId="77777777" w:rsidTr="008A3A8B">
        <w:tc>
          <w:tcPr>
            <w:tcW w:w="1384" w:type="dxa"/>
            <w:shd w:val="clear" w:color="auto" w:fill="auto"/>
          </w:tcPr>
          <w:p w14:paraId="4EF2D658" w14:textId="77777777" w:rsidR="00122C1A" w:rsidRPr="000E646F" w:rsidRDefault="00122C1A" w:rsidP="00201A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Narrow" w:hAnsi="Arial Narrow"/>
                <w:lang w:val="fr-CA"/>
              </w:rPr>
            </w:pPr>
            <w:r w:rsidRPr="000E646F">
              <w:rPr>
                <w:rFonts w:ascii="Arial Narrow" w:hAnsi="Arial Narrow"/>
                <w:lang w:val="fr-CA"/>
              </w:rPr>
              <w:t>Session d’hiver</w:t>
            </w:r>
          </w:p>
          <w:p w14:paraId="5515D7B1" w14:textId="77777777" w:rsidR="00122C1A" w:rsidRPr="000E646F" w:rsidRDefault="00122C1A" w:rsidP="00201A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Narrow" w:hAnsi="Arial Narrow"/>
                <w:lang w:val="fr-CA"/>
              </w:rPr>
            </w:pPr>
          </w:p>
        </w:tc>
        <w:tc>
          <w:tcPr>
            <w:tcW w:w="8236" w:type="dxa"/>
            <w:shd w:val="clear" w:color="auto" w:fill="auto"/>
          </w:tcPr>
          <w:p w14:paraId="42008674" w14:textId="2D8A8550" w:rsidR="00122C1A" w:rsidRPr="000E646F" w:rsidRDefault="00122C1A" w:rsidP="00201AAE">
            <w:pPr>
              <w:pStyle w:val="ListParagraph"/>
              <w:widowControl w:val="0"/>
              <w:numPr>
                <w:ilvl w:val="0"/>
                <w:numId w:val="25"/>
              </w:numPr>
              <w:tabs>
                <w:tab w:val="left" w:pos="560"/>
                <w:tab w:val="left" w:pos="1120"/>
                <w:tab w:val="left" w:pos="1680"/>
                <w:tab w:val="left" w:pos="2240"/>
                <w:tab w:val="left" w:pos="2800"/>
                <w:tab w:val="left" w:pos="3360"/>
              </w:tabs>
              <w:autoSpaceDE w:val="0"/>
              <w:autoSpaceDN w:val="0"/>
              <w:adjustRightInd w:val="0"/>
              <w:rPr>
                <w:rFonts w:ascii="Arial Narrow" w:hAnsi="Arial Narrow"/>
                <w:lang w:val="fr-CA"/>
              </w:rPr>
            </w:pPr>
            <w:r w:rsidRPr="000E646F">
              <w:rPr>
                <w:rFonts w:ascii="Arial Narrow" w:hAnsi="Arial Narrow"/>
                <w:lang w:val="fr-CA"/>
              </w:rPr>
              <w:t xml:space="preserve">S’inscrire à la cote de cours </w:t>
            </w:r>
            <w:r w:rsidR="00223194" w:rsidRPr="0011010F">
              <w:rPr>
                <w:rFonts w:ascii="Arial Narrow" w:hAnsi="Arial Narrow"/>
                <w:b/>
                <w:bCs/>
                <w:lang w:val="fr-CA"/>
              </w:rPr>
              <w:t>THD9999</w:t>
            </w:r>
            <w:r w:rsidR="00223194" w:rsidRPr="000E646F">
              <w:rPr>
                <w:rFonts w:ascii="Arial Narrow" w:hAnsi="Arial Narrow"/>
                <w:lang w:val="fr-CA"/>
              </w:rPr>
              <w:t xml:space="preserve"> Thèse de doctorat / Doctoral </w:t>
            </w:r>
            <w:proofErr w:type="spellStart"/>
            <w:r w:rsidR="00223194" w:rsidRPr="000E646F">
              <w:rPr>
                <w:rFonts w:ascii="Arial Narrow" w:hAnsi="Arial Narrow"/>
                <w:lang w:val="fr-CA"/>
              </w:rPr>
              <w:t>Thesis</w:t>
            </w:r>
            <w:proofErr w:type="spellEnd"/>
            <w:r w:rsidR="00223194" w:rsidRPr="000E646F">
              <w:rPr>
                <w:rFonts w:ascii="Arial Narrow" w:hAnsi="Arial Narrow"/>
                <w:lang w:val="fr-CA"/>
              </w:rPr>
              <w:tab/>
            </w:r>
          </w:p>
          <w:p w14:paraId="2932F239" w14:textId="74870928" w:rsidR="00122C1A" w:rsidRPr="000E646F" w:rsidRDefault="00122C1A" w:rsidP="00201AAE">
            <w:pPr>
              <w:pStyle w:val="ListParagraph"/>
              <w:widowControl w:val="0"/>
              <w:numPr>
                <w:ilvl w:val="0"/>
                <w:numId w:val="25"/>
              </w:numPr>
              <w:tabs>
                <w:tab w:val="left" w:pos="560"/>
                <w:tab w:val="left" w:pos="1120"/>
                <w:tab w:val="left" w:pos="1680"/>
                <w:tab w:val="left" w:pos="2240"/>
                <w:tab w:val="left" w:pos="2800"/>
                <w:tab w:val="left" w:pos="3360"/>
              </w:tabs>
              <w:autoSpaceDE w:val="0"/>
              <w:autoSpaceDN w:val="0"/>
              <w:adjustRightInd w:val="0"/>
              <w:rPr>
                <w:rFonts w:ascii="Arial Narrow" w:hAnsi="Arial Narrow"/>
                <w:lang w:val="fr-CA"/>
              </w:rPr>
            </w:pPr>
            <w:r w:rsidRPr="000E646F">
              <w:rPr>
                <w:rFonts w:ascii="Arial Narrow" w:hAnsi="Arial Narrow"/>
                <w:lang w:val="fr-CA"/>
              </w:rPr>
              <w:t xml:space="preserve">Terminer la préparation de </w:t>
            </w:r>
            <w:r w:rsidR="00364746" w:rsidRPr="000E646F">
              <w:rPr>
                <w:rFonts w:ascii="Arial Narrow" w:hAnsi="Arial Narrow"/>
                <w:lang w:val="fr-CA"/>
              </w:rPr>
              <w:t>l</w:t>
            </w:r>
            <w:r w:rsidRPr="000E646F">
              <w:rPr>
                <w:rFonts w:ascii="Arial Narrow" w:hAnsi="Arial Narrow"/>
                <w:lang w:val="fr-CA"/>
              </w:rPr>
              <w:t xml:space="preserve">a thèse pour soumission </w:t>
            </w:r>
          </w:p>
          <w:p w14:paraId="228345A2" w14:textId="2D728E08" w:rsidR="00122C1A" w:rsidRPr="000E646F" w:rsidRDefault="00122C1A" w:rsidP="00201AAE">
            <w:pPr>
              <w:pStyle w:val="ListParagraph"/>
              <w:widowControl w:val="0"/>
              <w:numPr>
                <w:ilvl w:val="0"/>
                <w:numId w:val="25"/>
              </w:numPr>
              <w:tabs>
                <w:tab w:val="left" w:pos="560"/>
                <w:tab w:val="left" w:pos="1120"/>
                <w:tab w:val="left" w:pos="1680"/>
                <w:tab w:val="left" w:pos="2240"/>
                <w:tab w:val="left" w:pos="2800"/>
                <w:tab w:val="left" w:pos="3360"/>
              </w:tabs>
              <w:autoSpaceDE w:val="0"/>
              <w:autoSpaceDN w:val="0"/>
              <w:adjustRightInd w:val="0"/>
              <w:rPr>
                <w:rFonts w:ascii="Arial Narrow" w:hAnsi="Arial Narrow"/>
                <w:lang w:val="fr-CA"/>
              </w:rPr>
            </w:pPr>
            <w:r w:rsidRPr="000E646F">
              <w:rPr>
                <w:rFonts w:ascii="Arial Narrow" w:hAnsi="Arial Narrow"/>
                <w:lang w:val="fr-CA"/>
              </w:rPr>
              <w:t xml:space="preserve">Remettre </w:t>
            </w:r>
            <w:r w:rsidR="006E743E" w:rsidRPr="000E646F">
              <w:rPr>
                <w:rFonts w:ascii="Arial Narrow" w:hAnsi="Arial Narrow"/>
                <w:lang w:val="fr-CA"/>
              </w:rPr>
              <w:t xml:space="preserve">la </w:t>
            </w:r>
            <w:r w:rsidRPr="000E646F">
              <w:rPr>
                <w:rFonts w:ascii="Arial Narrow" w:hAnsi="Arial Narrow"/>
                <w:lang w:val="fr-CA"/>
              </w:rPr>
              <w:t xml:space="preserve">thèse </w:t>
            </w:r>
            <w:r w:rsidR="00613836" w:rsidRPr="000E646F">
              <w:rPr>
                <w:rFonts w:ascii="Arial Narrow" w:hAnsi="Arial Narrow"/>
                <w:lang w:val="fr-CA"/>
              </w:rPr>
              <w:t>au directeur/</w:t>
            </w:r>
            <w:r w:rsidR="006E743E" w:rsidRPr="000E646F">
              <w:rPr>
                <w:rFonts w:ascii="Arial Narrow" w:hAnsi="Arial Narrow"/>
                <w:lang w:val="fr-CA"/>
              </w:rPr>
              <w:t>à la directrice</w:t>
            </w:r>
            <w:r w:rsidRPr="000E646F">
              <w:rPr>
                <w:rFonts w:ascii="Arial Narrow" w:hAnsi="Arial Narrow"/>
                <w:lang w:val="fr-CA"/>
              </w:rPr>
              <w:t xml:space="preserve"> de </w:t>
            </w:r>
            <w:r w:rsidR="006E743E" w:rsidRPr="000E646F">
              <w:rPr>
                <w:rFonts w:ascii="Arial Narrow" w:hAnsi="Arial Narrow"/>
                <w:lang w:val="fr-CA"/>
              </w:rPr>
              <w:t xml:space="preserve">thèse </w:t>
            </w:r>
            <w:r w:rsidRPr="000E646F">
              <w:rPr>
                <w:rFonts w:ascii="Arial Narrow" w:hAnsi="Arial Narrow"/>
                <w:lang w:val="fr-CA"/>
              </w:rPr>
              <w:t>pour approbation</w:t>
            </w:r>
          </w:p>
          <w:p w14:paraId="6C2FDDB4" w14:textId="1919AF29" w:rsidR="009466D3" w:rsidRPr="000E646F" w:rsidRDefault="006E743E" w:rsidP="00201AAE">
            <w:pPr>
              <w:pStyle w:val="ListParagraph"/>
              <w:widowControl w:val="0"/>
              <w:numPr>
                <w:ilvl w:val="0"/>
                <w:numId w:val="25"/>
              </w:numPr>
              <w:tabs>
                <w:tab w:val="left" w:pos="560"/>
                <w:tab w:val="left" w:pos="1120"/>
                <w:tab w:val="left" w:pos="1680"/>
                <w:tab w:val="left" w:pos="2240"/>
                <w:tab w:val="left" w:pos="2800"/>
                <w:tab w:val="left" w:pos="3360"/>
              </w:tabs>
              <w:autoSpaceDE w:val="0"/>
              <w:autoSpaceDN w:val="0"/>
              <w:adjustRightInd w:val="0"/>
              <w:rPr>
                <w:rFonts w:ascii="Arial Narrow" w:hAnsi="Arial Narrow"/>
                <w:lang w:val="fr-CA"/>
              </w:rPr>
            </w:pPr>
            <w:r w:rsidRPr="000E646F">
              <w:rPr>
                <w:rFonts w:ascii="Arial Narrow" w:hAnsi="Arial Narrow"/>
                <w:lang w:val="fr-CA"/>
              </w:rPr>
              <w:t>Apporter les corrections demandées par</w:t>
            </w:r>
            <w:r w:rsidR="00613836" w:rsidRPr="000E646F">
              <w:rPr>
                <w:rFonts w:ascii="Arial Narrow" w:hAnsi="Arial Narrow"/>
                <w:lang w:val="fr-CA"/>
              </w:rPr>
              <w:t xml:space="preserve"> le directeur/</w:t>
            </w:r>
            <w:r w:rsidRPr="000E646F">
              <w:rPr>
                <w:rFonts w:ascii="Arial Narrow" w:hAnsi="Arial Narrow"/>
                <w:lang w:val="fr-CA"/>
              </w:rPr>
              <w:t>la directrice</w:t>
            </w:r>
          </w:p>
          <w:p w14:paraId="49C3CFED" w14:textId="0578C7CD" w:rsidR="00682D9E" w:rsidRPr="000E646F" w:rsidRDefault="00682D9E" w:rsidP="00613836">
            <w:pPr>
              <w:pStyle w:val="ListParagraph"/>
              <w:widowControl w:val="0"/>
              <w:numPr>
                <w:ilvl w:val="0"/>
                <w:numId w:val="25"/>
              </w:numPr>
              <w:tabs>
                <w:tab w:val="left" w:pos="560"/>
                <w:tab w:val="left" w:pos="1120"/>
                <w:tab w:val="left" w:pos="1680"/>
                <w:tab w:val="left" w:pos="2240"/>
                <w:tab w:val="left" w:pos="2800"/>
                <w:tab w:val="left" w:pos="3360"/>
              </w:tabs>
              <w:autoSpaceDE w:val="0"/>
              <w:autoSpaceDN w:val="0"/>
              <w:adjustRightInd w:val="0"/>
              <w:ind w:left="506" w:hanging="146"/>
              <w:rPr>
                <w:rFonts w:ascii="Arial Narrow" w:hAnsi="Arial Narrow"/>
                <w:lang w:val="fr-CA"/>
              </w:rPr>
            </w:pPr>
            <w:r w:rsidRPr="000E646F">
              <w:rPr>
                <w:rFonts w:ascii="Arial Narrow" w:hAnsi="Arial Narrow"/>
                <w:lang w:val="fr-CA"/>
              </w:rPr>
              <w:t xml:space="preserve">En collaboration avec </w:t>
            </w:r>
            <w:r w:rsidR="00613836" w:rsidRPr="000E646F">
              <w:rPr>
                <w:rFonts w:ascii="Arial Narrow" w:hAnsi="Arial Narrow"/>
                <w:lang w:val="fr-CA"/>
              </w:rPr>
              <w:t>le directeur/à la directrice</w:t>
            </w:r>
            <w:r w:rsidRPr="000E646F">
              <w:rPr>
                <w:rFonts w:ascii="Arial Narrow" w:hAnsi="Arial Narrow"/>
                <w:lang w:val="fr-CA"/>
              </w:rPr>
              <w:t xml:space="preserve">, trouver des </w:t>
            </w:r>
            <w:r w:rsidR="00613836" w:rsidRPr="000E646F">
              <w:rPr>
                <w:rFonts w:ascii="Arial Narrow" w:hAnsi="Arial Narrow"/>
                <w:lang w:val="fr-CA"/>
              </w:rPr>
              <w:t>examinateurs</w:t>
            </w:r>
            <w:r w:rsidRPr="000E646F">
              <w:rPr>
                <w:rFonts w:ascii="Arial Narrow" w:hAnsi="Arial Narrow"/>
                <w:lang w:val="fr-CA"/>
              </w:rPr>
              <w:t xml:space="preserve"> de thèse et proposer la liste au CÉS pour approbation</w:t>
            </w:r>
            <w:r w:rsidR="00613836" w:rsidRPr="000E646F">
              <w:rPr>
                <w:rFonts w:ascii="Arial Narrow" w:hAnsi="Arial Narrow"/>
                <w:lang w:val="fr-CA"/>
              </w:rPr>
              <w:t>, puis</w:t>
            </w:r>
            <w:r w:rsidRPr="000E646F">
              <w:rPr>
                <w:rFonts w:ascii="Arial Narrow" w:hAnsi="Arial Narrow"/>
                <w:lang w:val="fr-CA"/>
              </w:rPr>
              <w:t xml:space="preserve"> </w:t>
            </w:r>
            <w:r w:rsidR="00613836" w:rsidRPr="000E646F">
              <w:rPr>
                <w:rFonts w:ascii="Arial Narrow" w:hAnsi="Arial Narrow"/>
                <w:lang w:val="fr-CA"/>
              </w:rPr>
              <w:t>transmettre</w:t>
            </w:r>
            <w:r w:rsidRPr="000E646F">
              <w:rPr>
                <w:rFonts w:ascii="Arial Narrow" w:hAnsi="Arial Narrow"/>
                <w:lang w:val="fr-CA"/>
              </w:rPr>
              <w:t xml:space="preserve"> la liste </w:t>
            </w:r>
            <w:proofErr w:type="spellStart"/>
            <w:r w:rsidRPr="000E646F">
              <w:rPr>
                <w:rFonts w:ascii="Arial Narrow" w:hAnsi="Arial Narrow"/>
                <w:lang w:val="fr-CA"/>
              </w:rPr>
              <w:t>aprouvée</w:t>
            </w:r>
            <w:proofErr w:type="spellEnd"/>
            <w:r w:rsidRPr="000E646F">
              <w:rPr>
                <w:rFonts w:ascii="Arial Narrow" w:hAnsi="Arial Narrow"/>
                <w:lang w:val="fr-CA"/>
              </w:rPr>
              <w:t xml:space="preserve"> </w:t>
            </w:r>
            <w:r w:rsidR="00613836" w:rsidRPr="000E646F">
              <w:rPr>
                <w:rFonts w:ascii="Arial Narrow" w:hAnsi="Arial Narrow"/>
                <w:lang w:val="fr-CA"/>
              </w:rPr>
              <w:t>au Bureau des études supérieures</w:t>
            </w:r>
            <w:r w:rsidRPr="000E646F">
              <w:rPr>
                <w:rFonts w:ascii="Arial Narrow" w:hAnsi="Arial Narrow"/>
                <w:lang w:val="fr-CA"/>
              </w:rPr>
              <w:t xml:space="preserve"> pour approbation finale</w:t>
            </w:r>
            <w:r w:rsidR="00613836" w:rsidRPr="000E646F">
              <w:rPr>
                <w:rFonts w:ascii="Arial Narrow" w:hAnsi="Arial Narrow"/>
                <w:lang w:val="fr-CA"/>
              </w:rPr>
              <w:t xml:space="preserve">, </w:t>
            </w:r>
            <w:r w:rsidRPr="000E646F">
              <w:rPr>
                <w:rFonts w:ascii="Arial Narrow" w:hAnsi="Arial Narrow"/>
                <w:lang w:val="fr-CA"/>
              </w:rPr>
              <w:t xml:space="preserve">via </w:t>
            </w:r>
            <w:r w:rsidR="00613836" w:rsidRPr="000E646F">
              <w:rPr>
                <w:rFonts w:ascii="Arial Narrow" w:hAnsi="Arial Narrow"/>
                <w:lang w:val="fr-CA"/>
              </w:rPr>
              <w:t>une demande de service</w:t>
            </w:r>
          </w:p>
          <w:p w14:paraId="73A35BCE" w14:textId="435E70D0" w:rsidR="00682D9E" w:rsidRPr="000E646F" w:rsidRDefault="00FE687E" w:rsidP="00613836">
            <w:pPr>
              <w:pStyle w:val="ListParagraph"/>
              <w:widowControl w:val="0"/>
              <w:numPr>
                <w:ilvl w:val="0"/>
                <w:numId w:val="25"/>
              </w:numPr>
              <w:tabs>
                <w:tab w:val="left" w:pos="560"/>
                <w:tab w:val="left" w:pos="1120"/>
                <w:tab w:val="left" w:pos="1680"/>
                <w:tab w:val="left" w:pos="2240"/>
                <w:tab w:val="left" w:pos="2800"/>
                <w:tab w:val="left" w:pos="3360"/>
              </w:tabs>
              <w:autoSpaceDE w:val="0"/>
              <w:autoSpaceDN w:val="0"/>
              <w:adjustRightInd w:val="0"/>
              <w:ind w:left="506" w:hanging="146"/>
              <w:rPr>
                <w:rFonts w:ascii="Arial Narrow" w:hAnsi="Arial Narrow"/>
                <w:lang w:val="fr-CA"/>
              </w:rPr>
            </w:pPr>
            <w:r w:rsidRPr="000E646F">
              <w:rPr>
                <w:rFonts w:ascii="Arial Narrow" w:hAnsi="Arial Narrow"/>
                <w:lang w:val="fr-CA"/>
              </w:rPr>
              <w:t>Compléter un rapport de progrès, en discuter avec le directeur/la directrice, et le soumettre au Responsable des études supérieures via une demande de service</w:t>
            </w:r>
          </w:p>
        </w:tc>
      </w:tr>
      <w:tr w:rsidR="00364746" w:rsidRPr="000E646F" w14:paraId="5D4C4C35" w14:textId="77777777" w:rsidTr="008A3A8B">
        <w:tc>
          <w:tcPr>
            <w:tcW w:w="1384" w:type="dxa"/>
            <w:shd w:val="clear" w:color="auto" w:fill="auto"/>
          </w:tcPr>
          <w:p w14:paraId="44DDA629" w14:textId="77777777" w:rsidR="00122C1A" w:rsidRPr="000E646F" w:rsidRDefault="00122C1A" w:rsidP="00201A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Narrow" w:hAnsi="Arial Narrow"/>
                <w:lang w:val="fr-CA"/>
              </w:rPr>
            </w:pPr>
            <w:r w:rsidRPr="000E646F">
              <w:rPr>
                <w:rFonts w:ascii="Arial Narrow" w:hAnsi="Arial Narrow"/>
                <w:lang w:val="fr-CA"/>
              </w:rPr>
              <w:t>Session d’été</w:t>
            </w:r>
          </w:p>
          <w:p w14:paraId="063C429F" w14:textId="77777777" w:rsidR="009466D3" w:rsidRPr="000E646F" w:rsidRDefault="009466D3" w:rsidP="008A3A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tc>
        <w:tc>
          <w:tcPr>
            <w:tcW w:w="8236" w:type="dxa"/>
            <w:shd w:val="clear" w:color="auto" w:fill="auto"/>
          </w:tcPr>
          <w:p w14:paraId="50D48B6D" w14:textId="3BC83B7F" w:rsidR="00122C1A" w:rsidRPr="000E646F" w:rsidRDefault="00122C1A" w:rsidP="00201AAE">
            <w:pPr>
              <w:pStyle w:val="ListParagraph"/>
              <w:widowControl w:val="0"/>
              <w:numPr>
                <w:ilvl w:val="0"/>
                <w:numId w:val="25"/>
              </w:numPr>
              <w:tabs>
                <w:tab w:val="left" w:pos="560"/>
                <w:tab w:val="left" w:pos="1120"/>
                <w:tab w:val="left" w:pos="1680"/>
                <w:tab w:val="left" w:pos="2240"/>
                <w:tab w:val="left" w:pos="2800"/>
                <w:tab w:val="left" w:pos="3360"/>
              </w:tabs>
              <w:autoSpaceDE w:val="0"/>
              <w:autoSpaceDN w:val="0"/>
              <w:adjustRightInd w:val="0"/>
              <w:rPr>
                <w:rFonts w:ascii="Arial Narrow" w:hAnsi="Arial Narrow"/>
                <w:lang w:val="fr-CA"/>
              </w:rPr>
            </w:pPr>
            <w:r w:rsidRPr="000E646F">
              <w:rPr>
                <w:rFonts w:ascii="Arial Narrow" w:hAnsi="Arial Narrow"/>
                <w:lang w:val="fr-CA"/>
              </w:rPr>
              <w:t xml:space="preserve">S’inscrire à la cote de cours </w:t>
            </w:r>
            <w:r w:rsidR="00223194" w:rsidRPr="0011010F">
              <w:rPr>
                <w:rFonts w:ascii="Arial Narrow" w:hAnsi="Arial Narrow"/>
                <w:b/>
                <w:bCs/>
                <w:lang w:val="fr-CA"/>
              </w:rPr>
              <w:t>THD9999</w:t>
            </w:r>
            <w:r w:rsidR="00223194" w:rsidRPr="000E646F">
              <w:rPr>
                <w:rFonts w:ascii="Arial Narrow" w:hAnsi="Arial Narrow"/>
                <w:lang w:val="fr-CA"/>
              </w:rPr>
              <w:t xml:space="preserve"> Thèse de doctorat / Doctoral </w:t>
            </w:r>
            <w:proofErr w:type="spellStart"/>
            <w:r w:rsidR="00223194" w:rsidRPr="000E646F">
              <w:rPr>
                <w:rFonts w:ascii="Arial Narrow" w:hAnsi="Arial Narrow"/>
                <w:lang w:val="fr-CA"/>
              </w:rPr>
              <w:t>Thesis</w:t>
            </w:r>
            <w:proofErr w:type="spellEnd"/>
            <w:r w:rsidR="00223194" w:rsidRPr="000E646F">
              <w:rPr>
                <w:rFonts w:ascii="Arial Narrow" w:hAnsi="Arial Narrow"/>
                <w:lang w:val="fr-CA"/>
              </w:rPr>
              <w:tab/>
            </w:r>
          </w:p>
          <w:p w14:paraId="04F5C13F" w14:textId="7A1F8C75" w:rsidR="00122C1A" w:rsidRPr="000E646F" w:rsidRDefault="00122C1A" w:rsidP="00201AAE">
            <w:pPr>
              <w:pStyle w:val="ListParagraph"/>
              <w:widowControl w:val="0"/>
              <w:numPr>
                <w:ilvl w:val="0"/>
                <w:numId w:val="25"/>
              </w:numPr>
              <w:tabs>
                <w:tab w:val="left" w:pos="560"/>
                <w:tab w:val="left" w:pos="1120"/>
                <w:tab w:val="left" w:pos="1680"/>
                <w:tab w:val="left" w:pos="2240"/>
                <w:tab w:val="left" w:pos="2800"/>
                <w:tab w:val="left" w:pos="3360"/>
              </w:tabs>
              <w:autoSpaceDE w:val="0"/>
              <w:autoSpaceDN w:val="0"/>
              <w:adjustRightInd w:val="0"/>
              <w:rPr>
                <w:rFonts w:ascii="Arial Narrow" w:hAnsi="Arial Narrow"/>
                <w:lang w:val="fr-CA"/>
              </w:rPr>
            </w:pPr>
            <w:r w:rsidRPr="000E646F">
              <w:rPr>
                <w:rFonts w:ascii="Arial Narrow" w:hAnsi="Arial Narrow"/>
                <w:lang w:val="fr-CA"/>
              </w:rPr>
              <w:t>Faire signer le formulaire d’attestation du directeur</w:t>
            </w:r>
            <w:r w:rsidR="00613836" w:rsidRPr="000E646F">
              <w:rPr>
                <w:rFonts w:ascii="Arial Narrow" w:hAnsi="Arial Narrow"/>
                <w:lang w:val="fr-CA"/>
              </w:rPr>
              <w:t xml:space="preserve">/de la </w:t>
            </w:r>
            <w:proofErr w:type="spellStart"/>
            <w:r w:rsidR="00613836" w:rsidRPr="000E646F">
              <w:rPr>
                <w:rFonts w:ascii="Arial Narrow" w:hAnsi="Arial Narrow"/>
                <w:lang w:val="fr-CA"/>
              </w:rPr>
              <w:t>directrce</w:t>
            </w:r>
            <w:proofErr w:type="spellEnd"/>
            <w:r w:rsidRPr="000E646F">
              <w:rPr>
                <w:rFonts w:ascii="Arial Narrow" w:hAnsi="Arial Narrow"/>
                <w:lang w:val="fr-CA"/>
              </w:rPr>
              <w:t xml:space="preserve"> de thèse </w:t>
            </w:r>
          </w:p>
          <w:p w14:paraId="63034FE6" w14:textId="17A9F931" w:rsidR="00122C1A" w:rsidRPr="000E646F" w:rsidRDefault="00122C1A" w:rsidP="00201AAE">
            <w:pPr>
              <w:pStyle w:val="ListParagraph"/>
              <w:widowControl w:val="0"/>
              <w:numPr>
                <w:ilvl w:val="0"/>
                <w:numId w:val="25"/>
              </w:numPr>
              <w:tabs>
                <w:tab w:val="left" w:pos="560"/>
                <w:tab w:val="left" w:pos="1120"/>
                <w:tab w:val="left" w:pos="1680"/>
                <w:tab w:val="left" w:pos="2240"/>
                <w:tab w:val="left" w:pos="2800"/>
                <w:tab w:val="left" w:pos="3360"/>
              </w:tabs>
              <w:autoSpaceDE w:val="0"/>
              <w:autoSpaceDN w:val="0"/>
              <w:adjustRightInd w:val="0"/>
              <w:rPr>
                <w:rFonts w:ascii="Arial Narrow" w:hAnsi="Arial Narrow"/>
                <w:lang w:val="fr-CA"/>
              </w:rPr>
            </w:pPr>
            <w:r w:rsidRPr="000E646F">
              <w:rPr>
                <w:rFonts w:ascii="Arial Narrow" w:hAnsi="Arial Narrow"/>
                <w:lang w:val="fr-CA"/>
              </w:rPr>
              <w:t xml:space="preserve">S’assurer que les </w:t>
            </w:r>
            <w:r w:rsidR="002A61A0" w:rsidRPr="000E646F">
              <w:rPr>
                <w:rFonts w:ascii="Arial Narrow" w:hAnsi="Arial Narrow"/>
                <w:lang w:val="fr-CA"/>
              </w:rPr>
              <w:t>examina</w:t>
            </w:r>
            <w:r w:rsidR="001C2454" w:rsidRPr="000E646F">
              <w:rPr>
                <w:rFonts w:ascii="Arial Narrow" w:hAnsi="Arial Narrow"/>
                <w:lang w:val="fr-CA"/>
              </w:rPr>
              <w:t>teurs</w:t>
            </w:r>
            <w:r w:rsidR="002A61A0" w:rsidRPr="000E646F">
              <w:rPr>
                <w:rFonts w:ascii="Arial Narrow" w:hAnsi="Arial Narrow"/>
                <w:lang w:val="fr-CA"/>
              </w:rPr>
              <w:t xml:space="preserve"> </w:t>
            </w:r>
            <w:r w:rsidRPr="000E646F">
              <w:rPr>
                <w:rFonts w:ascii="Arial Narrow" w:hAnsi="Arial Narrow"/>
                <w:lang w:val="fr-CA"/>
              </w:rPr>
              <w:t>ont été approuvés par la F</w:t>
            </w:r>
            <w:r w:rsidR="002A61A0" w:rsidRPr="000E646F">
              <w:rPr>
                <w:rFonts w:ascii="Arial Narrow" w:hAnsi="Arial Narrow"/>
                <w:lang w:val="fr-CA"/>
              </w:rPr>
              <w:t>É</w:t>
            </w:r>
            <w:r w:rsidRPr="000E646F">
              <w:rPr>
                <w:rFonts w:ascii="Arial Narrow" w:hAnsi="Arial Narrow"/>
                <w:lang w:val="fr-CA"/>
              </w:rPr>
              <w:t>SP</w:t>
            </w:r>
          </w:p>
          <w:p w14:paraId="111D055F" w14:textId="2B845EDB" w:rsidR="00122C1A" w:rsidRPr="000E646F" w:rsidRDefault="00122C1A" w:rsidP="00201AAE">
            <w:pPr>
              <w:pStyle w:val="ListParagraph"/>
              <w:widowControl w:val="0"/>
              <w:numPr>
                <w:ilvl w:val="0"/>
                <w:numId w:val="25"/>
              </w:numPr>
              <w:tabs>
                <w:tab w:val="left" w:pos="560"/>
                <w:tab w:val="left" w:pos="1120"/>
                <w:tab w:val="left" w:pos="1680"/>
                <w:tab w:val="left" w:pos="2240"/>
                <w:tab w:val="left" w:pos="2800"/>
                <w:tab w:val="left" w:pos="3360"/>
              </w:tabs>
              <w:autoSpaceDE w:val="0"/>
              <w:autoSpaceDN w:val="0"/>
              <w:adjustRightInd w:val="0"/>
              <w:rPr>
                <w:rFonts w:ascii="Arial Narrow" w:hAnsi="Arial Narrow"/>
                <w:lang w:val="fr-CA"/>
              </w:rPr>
            </w:pPr>
            <w:r w:rsidRPr="000E646F">
              <w:rPr>
                <w:rFonts w:ascii="Arial Narrow" w:hAnsi="Arial Narrow"/>
                <w:lang w:val="fr-CA"/>
              </w:rPr>
              <w:t>Soumettre la thèse</w:t>
            </w:r>
            <w:r w:rsidR="00682D9E" w:rsidRPr="000E646F">
              <w:rPr>
                <w:rFonts w:ascii="Arial Narrow" w:hAnsi="Arial Narrow"/>
                <w:lang w:val="fr-CA"/>
              </w:rPr>
              <w:t xml:space="preserve"> for </w:t>
            </w:r>
            <w:proofErr w:type="spellStart"/>
            <w:r w:rsidR="00682D9E" w:rsidRPr="000E646F">
              <w:rPr>
                <w:rFonts w:ascii="Arial Narrow" w:hAnsi="Arial Narrow"/>
                <w:lang w:val="fr-CA"/>
              </w:rPr>
              <w:t>evaluation</w:t>
            </w:r>
            <w:proofErr w:type="spellEnd"/>
            <w:r w:rsidR="00682D9E" w:rsidRPr="000E646F">
              <w:rPr>
                <w:rFonts w:ascii="Arial Narrow" w:hAnsi="Arial Narrow"/>
                <w:lang w:val="fr-CA"/>
              </w:rPr>
              <w:t xml:space="preserve"> via </w:t>
            </w:r>
            <w:r w:rsidR="001C2454" w:rsidRPr="000E646F">
              <w:rPr>
                <w:rFonts w:ascii="Arial Narrow" w:hAnsi="Arial Narrow"/>
                <w:lang w:val="fr-CA"/>
              </w:rPr>
              <w:t>une demande de service</w:t>
            </w:r>
          </w:p>
          <w:p w14:paraId="142E20E0" w14:textId="60D459E9" w:rsidR="001C2454" w:rsidRPr="000E646F" w:rsidRDefault="00007C12" w:rsidP="001C2454">
            <w:pPr>
              <w:pStyle w:val="ListParagraph"/>
              <w:widowControl w:val="0"/>
              <w:numPr>
                <w:ilvl w:val="0"/>
                <w:numId w:val="25"/>
              </w:numPr>
              <w:tabs>
                <w:tab w:val="left" w:pos="560"/>
                <w:tab w:val="left" w:pos="1120"/>
                <w:tab w:val="left" w:pos="1680"/>
                <w:tab w:val="left" w:pos="2240"/>
                <w:tab w:val="left" w:pos="2800"/>
                <w:tab w:val="left" w:pos="3360"/>
              </w:tabs>
              <w:autoSpaceDE w:val="0"/>
              <w:autoSpaceDN w:val="0"/>
              <w:adjustRightInd w:val="0"/>
              <w:ind w:left="506" w:hanging="146"/>
              <w:rPr>
                <w:rFonts w:ascii="Arial Narrow" w:hAnsi="Arial Narrow"/>
                <w:lang w:val="fr-CA"/>
              </w:rPr>
            </w:pPr>
            <w:proofErr w:type="gramStart"/>
            <w:r w:rsidRPr="000E646F">
              <w:rPr>
                <w:rFonts w:ascii="Arial Narrow" w:hAnsi="Arial Narrow"/>
                <w:lang w:val="fr-CA"/>
              </w:rPr>
              <w:t>Suite à</w:t>
            </w:r>
            <w:proofErr w:type="gramEnd"/>
            <w:r w:rsidRPr="000E646F">
              <w:rPr>
                <w:rFonts w:ascii="Arial Narrow" w:hAnsi="Arial Narrow"/>
                <w:lang w:val="fr-CA"/>
              </w:rPr>
              <w:t xml:space="preserve"> la réception de rapport</w:t>
            </w:r>
            <w:r w:rsidR="001C2454" w:rsidRPr="000E646F">
              <w:rPr>
                <w:rFonts w:ascii="Arial Narrow" w:hAnsi="Arial Narrow"/>
                <w:lang w:val="fr-CA"/>
              </w:rPr>
              <w:t>s</w:t>
            </w:r>
            <w:r w:rsidRPr="000E646F">
              <w:rPr>
                <w:rFonts w:ascii="Arial Narrow" w:hAnsi="Arial Narrow"/>
                <w:lang w:val="fr-CA"/>
              </w:rPr>
              <w:t xml:space="preserve"> d’évaluation satisfaisants, </w:t>
            </w:r>
            <w:r w:rsidR="001C2454" w:rsidRPr="000E646F">
              <w:rPr>
                <w:rFonts w:ascii="Arial Narrow" w:hAnsi="Arial Narrow"/>
                <w:lang w:val="fr-CA"/>
              </w:rPr>
              <w:t>confirmer que vous allez soutenir la thèse</w:t>
            </w:r>
          </w:p>
          <w:p w14:paraId="5D84F2FF" w14:textId="2232AB1B" w:rsidR="009466D3" w:rsidRPr="000E646F" w:rsidRDefault="001C2454" w:rsidP="001C2454">
            <w:pPr>
              <w:pStyle w:val="ListParagraph"/>
              <w:widowControl w:val="0"/>
              <w:numPr>
                <w:ilvl w:val="0"/>
                <w:numId w:val="25"/>
              </w:numPr>
              <w:tabs>
                <w:tab w:val="left" w:pos="560"/>
                <w:tab w:val="left" w:pos="1120"/>
                <w:tab w:val="left" w:pos="1680"/>
                <w:tab w:val="left" w:pos="2240"/>
                <w:tab w:val="left" w:pos="2800"/>
                <w:tab w:val="left" w:pos="3360"/>
              </w:tabs>
              <w:autoSpaceDE w:val="0"/>
              <w:autoSpaceDN w:val="0"/>
              <w:adjustRightInd w:val="0"/>
              <w:ind w:left="506" w:hanging="146"/>
              <w:rPr>
                <w:rFonts w:ascii="Arial Narrow" w:hAnsi="Arial Narrow"/>
                <w:lang w:val="fr-CA"/>
              </w:rPr>
            </w:pPr>
            <w:r w:rsidRPr="000E646F">
              <w:rPr>
                <w:rFonts w:ascii="Arial Narrow" w:hAnsi="Arial Narrow"/>
                <w:lang w:val="fr-CA"/>
              </w:rPr>
              <w:t>P</w:t>
            </w:r>
            <w:r w:rsidR="00007C12" w:rsidRPr="000E646F">
              <w:rPr>
                <w:rFonts w:ascii="Arial Narrow" w:hAnsi="Arial Narrow"/>
                <w:lang w:val="fr-CA"/>
              </w:rPr>
              <w:t>rocéder à la soutenance de</w:t>
            </w:r>
            <w:r w:rsidR="00364746" w:rsidRPr="000E646F">
              <w:rPr>
                <w:rFonts w:ascii="Arial Narrow" w:hAnsi="Arial Narrow"/>
                <w:lang w:val="fr-CA"/>
              </w:rPr>
              <w:t xml:space="preserve"> la</w:t>
            </w:r>
            <w:r w:rsidR="00007C12" w:rsidRPr="000E646F">
              <w:rPr>
                <w:rFonts w:ascii="Arial Narrow" w:hAnsi="Arial Narrow"/>
                <w:lang w:val="fr-CA"/>
              </w:rPr>
              <w:t xml:space="preserve"> thèse</w:t>
            </w:r>
          </w:p>
          <w:p w14:paraId="4B391F95" w14:textId="2F565DD0" w:rsidR="001C2454" w:rsidRPr="000E646F" w:rsidRDefault="001C2454" w:rsidP="001C2454">
            <w:pPr>
              <w:pStyle w:val="ListParagraph"/>
              <w:widowControl w:val="0"/>
              <w:numPr>
                <w:ilvl w:val="0"/>
                <w:numId w:val="25"/>
              </w:numPr>
              <w:tabs>
                <w:tab w:val="left" w:pos="560"/>
                <w:tab w:val="left" w:pos="1120"/>
                <w:tab w:val="left" w:pos="1680"/>
                <w:tab w:val="left" w:pos="2240"/>
                <w:tab w:val="left" w:pos="2800"/>
                <w:tab w:val="left" w:pos="3360"/>
              </w:tabs>
              <w:autoSpaceDE w:val="0"/>
              <w:autoSpaceDN w:val="0"/>
              <w:adjustRightInd w:val="0"/>
              <w:spacing w:before="120" w:after="120"/>
              <w:ind w:left="506" w:hanging="146"/>
              <w:jc w:val="both"/>
              <w:rPr>
                <w:rFonts w:ascii="Arial Narrow" w:hAnsi="Arial Narrow"/>
                <w:lang w:val="fr-CA"/>
              </w:rPr>
            </w:pPr>
            <w:r w:rsidRPr="000E646F">
              <w:rPr>
                <w:rFonts w:ascii="Arial Narrow" w:hAnsi="Arial Narrow"/>
                <w:lang w:val="fr-CA"/>
              </w:rPr>
              <w:lastRenderedPageBreak/>
              <w:t xml:space="preserve">Intégrer toute </w:t>
            </w:r>
            <w:proofErr w:type="spellStart"/>
            <w:r w:rsidRPr="000E646F">
              <w:rPr>
                <w:rFonts w:ascii="Arial Narrow" w:hAnsi="Arial Narrow"/>
                <w:lang w:val="fr-CA"/>
              </w:rPr>
              <w:t>revision</w:t>
            </w:r>
            <w:proofErr w:type="spellEnd"/>
            <w:r w:rsidRPr="000E646F">
              <w:rPr>
                <w:rFonts w:ascii="Arial Narrow" w:hAnsi="Arial Narrow"/>
                <w:lang w:val="fr-CA"/>
              </w:rPr>
              <w:t xml:space="preserve"> </w:t>
            </w:r>
            <w:proofErr w:type="spellStart"/>
            <w:r w:rsidRPr="000E646F">
              <w:rPr>
                <w:rFonts w:ascii="Arial Narrow" w:hAnsi="Arial Narrow"/>
                <w:lang w:val="fr-CA"/>
              </w:rPr>
              <w:t>necessaire</w:t>
            </w:r>
            <w:proofErr w:type="spellEnd"/>
            <w:r w:rsidRPr="000E646F">
              <w:rPr>
                <w:rFonts w:ascii="Arial Narrow" w:hAnsi="Arial Narrow"/>
                <w:lang w:val="fr-CA"/>
              </w:rPr>
              <w:t xml:space="preserve"> à la thèse dans les 30 jours qui suivent la soutenance</w:t>
            </w:r>
          </w:p>
          <w:p w14:paraId="0BC9F1C2" w14:textId="39F5D229" w:rsidR="00682D9E" w:rsidRPr="000E646F" w:rsidRDefault="001C2454" w:rsidP="001C2454">
            <w:pPr>
              <w:pStyle w:val="ListParagraph"/>
              <w:widowControl w:val="0"/>
              <w:numPr>
                <w:ilvl w:val="0"/>
                <w:numId w:val="25"/>
              </w:numPr>
              <w:tabs>
                <w:tab w:val="left" w:pos="560"/>
                <w:tab w:val="left" w:pos="1120"/>
                <w:tab w:val="left" w:pos="1680"/>
                <w:tab w:val="left" w:pos="2240"/>
                <w:tab w:val="left" w:pos="2800"/>
                <w:tab w:val="left" w:pos="3360"/>
              </w:tabs>
              <w:autoSpaceDE w:val="0"/>
              <w:autoSpaceDN w:val="0"/>
              <w:adjustRightInd w:val="0"/>
              <w:spacing w:before="120" w:after="120"/>
              <w:ind w:left="506" w:hanging="146"/>
              <w:jc w:val="both"/>
              <w:rPr>
                <w:rFonts w:ascii="Arial Narrow" w:hAnsi="Arial Narrow"/>
                <w:lang w:val="fr-CA"/>
              </w:rPr>
            </w:pPr>
            <w:r w:rsidRPr="000E646F">
              <w:rPr>
                <w:rFonts w:ascii="Arial Narrow" w:hAnsi="Arial Narrow"/>
                <w:lang w:val="fr-CA"/>
              </w:rPr>
              <w:t xml:space="preserve">S’assurer que tous les formulaires sont remplis et soumettre la version finale de la thèse via une demande de service, s’assurant de suivre toutes les </w:t>
            </w:r>
            <w:hyperlink r:id="rId83" w:history="1">
              <w:r w:rsidRPr="000E646F">
                <w:rPr>
                  <w:rStyle w:val="Hyperlink"/>
                  <w:rFonts w:ascii="Arial Narrow" w:hAnsi="Arial Narrow"/>
                  <w:lang w:val="fr-CA"/>
                </w:rPr>
                <w:t>lignes directrices</w:t>
              </w:r>
            </w:hyperlink>
            <w:r w:rsidRPr="000E646F">
              <w:rPr>
                <w:rFonts w:ascii="Arial Narrow" w:hAnsi="Arial Narrow"/>
                <w:lang w:val="fr-CA"/>
              </w:rPr>
              <w:t xml:space="preserve"> pour la présentation sont respectées</w:t>
            </w:r>
          </w:p>
        </w:tc>
      </w:tr>
    </w:tbl>
    <w:p w14:paraId="531477F3" w14:textId="2D8E0842" w:rsidR="008A3A8B" w:rsidRDefault="008A3A8B" w:rsidP="001A2F8C">
      <w:pPr>
        <w:ind w:left="567"/>
        <w:rPr>
          <w:rFonts w:ascii="Arial Narrow" w:hAnsi="Arial Narrow"/>
          <w:i/>
          <w:lang w:val="fr-CA" w:eastAsia="fr-FR" w:bidi="x-none"/>
        </w:rPr>
      </w:pPr>
    </w:p>
    <w:p w14:paraId="3CDFA298" w14:textId="77777777" w:rsidR="0085353D" w:rsidRPr="000E646F" w:rsidRDefault="0085353D" w:rsidP="001A2F8C">
      <w:pPr>
        <w:ind w:left="567"/>
        <w:rPr>
          <w:rFonts w:ascii="Arial Narrow" w:hAnsi="Arial Narrow"/>
          <w:i/>
          <w:lang w:val="fr-CA" w:eastAsia="fr-FR" w:bidi="x-none"/>
        </w:rPr>
      </w:pPr>
    </w:p>
    <w:p w14:paraId="765CC111" w14:textId="1EDAC252" w:rsidR="00A75DB2" w:rsidRPr="0085353D" w:rsidRDefault="0085353D" w:rsidP="0085353D">
      <w:pPr>
        <w:pStyle w:val="Heading4"/>
        <w:jc w:val="both"/>
        <w:rPr>
          <w:b/>
          <w:bCs/>
          <w:color w:val="990033"/>
          <w:u w:val="none"/>
          <w:lang w:val="fr-CA" w:eastAsia="fr-FR"/>
        </w:rPr>
      </w:pPr>
      <w:r w:rsidRPr="0085353D">
        <w:rPr>
          <w:b/>
          <w:bCs/>
          <w:color w:val="990033"/>
          <w:u w:val="none"/>
          <w:lang w:val="fr-CA" w:eastAsia="fr-FR"/>
        </w:rPr>
        <w:t xml:space="preserve">4.4. </w:t>
      </w:r>
      <w:r w:rsidR="006A3759" w:rsidRPr="0085353D">
        <w:rPr>
          <w:b/>
          <w:bCs/>
          <w:color w:val="990033"/>
          <w:u w:val="none"/>
          <w:lang w:val="fr-CA" w:eastAsia="fr-FR"/>
        </w:rPr>
        <w:t>Examen de synthèse</w:t>
      </w:r>
    </w:p>
    <w:p w14:paraId="5F67A867" w14:textId="77777777" w:rsidR="00A75DB2" w:rsidRPr="000E646F" w:rsidRDefault="00A75DB2" w:rsidP="00A75DB2">
      <w:pPr>
        <w:rPr>
          <w:rFonts w:ascii="Arial Narrow" w:hAnsi="Arial Narrow"/>
          <w:lang w:val="fr-CA" w:eastAsia="fr-FR"/>
        </w:rPr>
      </w:pPr>
    </w:p>
    <w:p w14:paraId="082713A5" w14:textId="3F3AC07A" w:rsidR="00A75DB2" w:rsidRPr="000E646F" w:rsidRDefault="00A75DB2" w:rsidP="0085353D">
      <w:pPr>
        <w:ind w:left="360"/>
        <w:jc w:val="both"/>
        <w:rPr>
          <w:rStyle w:val="IntenseEmphasis"/>
          <w:rFonts w:ascii="Arial Narrow" w:hAnsi="Arial Narrow"/>
          <w:i w:val="0"/>
          <w:lang w:val="fr-CA"/>
        </w:rPr>
      </w:pPr>
      <w:r w:rsidRPr="000E646F">
        <w:rPr>
          <w:rStyle w:val="IntenseEmphasis"/>
          <w:rFonts w:ascii="Arial Narrow" w:hAnsi="Arial Narrow"/>
          <w:lang w:val="fr-CA"/>
        </w:rPr>
        <w:t>Objecti</w:t>
      </w:r>
      <w:r w:rsidR="006A3759" w:rsidRPr="000E646F">
        <w:rPr>
          <w:rStyle w:val="IntenseEmphasis"/>
          <w:rFonts w:ascii="Arial Narrow" w:hAnsi="Arial Narrow"/>
          <w:lang w:val="fr-CA"/>
        </w:rPr>
        <w:t>fs de l’examen de synthèse</w:t>
      </w:r>
    </w:p>
    <w:p w14:paraId="6C358B5D" w14:textId="77777777" w:rsidR="002E2B42" w:rsidRPr="000E646F" w:rsidRDefault="006A3759" w:rsidP="00A75DB2">
      <w:pPr>
        <w:ind w:left="720"/>
        <w:jc w:val="both"/>
        <w:rPr>
          <w:rFonts w:ascii="Arial Narrow" w:hAnsi="Arial Narrow"/>
          <w:lang w:val="fr-CA"/>
        </w:rPr>
      </w:pPr>
      <w:r w:rsidRPr="000E646F">
        <w:rPr>
          <w:rFonts w:ascii="Arial Narrow" w:hAnsi="Arial Narrow"/>
          <w:lang w:val="fr-CA"/>
        </w:rPr>
        <w:t xml:space="preserve">L’examen de synthèse (code de cours </w:t>
      </w:r>
      <w:r w:rsidR="00A75DB2" w:rsidRPr="000E646F">
        <w:rPr>
          <w:rFonts w:ascii="Arial Narrow" w:hAnsi="Arial Narrow"/>
          <w:lang w:val="fr-CA"/>
        </w:rPr>
        <w:t>TRA999</w:t>
      </w:r>
      <w:r w:rsidR="004474BD" w:rsidRPr="000E646F">
        <w:rPr>
          <w:rFonts w:ascii="Arial Narrow" w:hAnsi="Arial Narrow"/>
          <w:lang w:val="fr-CA"/>
        </w:rPr>
        <w:t>6</w:t>
      </w:r>
      <w:r w:rsidR="00A75DB2" w:rsidRPr="000E646F">
        <w:rPr>
          <w:rFonts w:ascii="Arial Narrow" w:hAnsi="Arial Narrow"/>
          <w:lang w:val="fr-CA"/>
        </w:rPr>
        <w:t xml:space="preserve"> EXAM</w:t>
      </w:r>
      <w:r w:rsidRPr="000E646F">
        <w:rPr>
          <w:rFonts w:ascii="Arial Narrow" w:hAnsi="Arial Narrow"/>
          <w:lang w:val="fr-CA"/>
        </w:rPr>
        <w:t>E</w:t>
      </w:r>
      <w:r w:rsidR="00A75DB2" w:rsidRPr="000E646F">
        <w:rPr>
          <w:rFonts w:ascii="Arial Narrow" w:hAnsi="Arial Narrow"/>
          <w:lang w:val="fr-CA"/>
        </w:rPr>
        <w:t>N</w:t>
      </w:r>
      <w:r w:rsidRPr="000E646F">
        <w:rPr>
          <w:rFonts w:ascii="Arial Narrow" w:hAnsi="Arial Narrow"/>
          <w:lang w:val="fr-CA"/>
        </w:rPr>
        <w:t xml:space="preserve"> DE SYNTHÈSE)</w:t>
      </w:r>
      <w:r w:rsidR="002E2B42" w:rsidRPr="000E646F">
        <w:rPr>
          <w:rFonts w:ascii="Arial Narrow" w:hAnsi="Arial Narrow"/>
          <w:lang w:val="fr-CA"/>
        </w:rPr>
        <w:t xml:space="preserve"> a lieu une fois par an</w:t>
      </w:r>
      <w:r w:rsidR="00A75DB2" w:rsidRPr="000E646F">
        <w:rPr>
          <w:rFonts w:ascii="Arial Narrow" w:hAnsi="Arial Narrow"/>
          <w:lang w:val="fr-CA"/>
        </w:rPr>
        <w:t xml:space="preserve">, </w:t>
      </w:r>
      <w:r w:rsidR="002E2B42" w:rsidRPr="000E646F">
        <w:rPr>
          <w:rFonts w:ascii="Arial Narrow" w:hAnsi="Arial Narrow"/>
          <w:lang w:val="fr-CA"/>
        </w:rPr>
        <w:t>à l’automne.</w:t>
      </w:r>
    </w:p>
    <w:p w14:paraId="5E294E92" w14:textId="109D457B" w:rsidR="00A75DB2" w:rsidRPr="000E646F" w:rsidRDefault="002E2B42" w:rsidP="00A75DB2">
      <w:pPr>
        <w:ind w:left="720"/>
        <w:jc w:val="both"/>
        <w:rPr>
          <w:rFonts w:ascii="Arial Narrow" w:hAnsi="Arial Narrow"/>
          <w:lang w:val="fr-CA"/>
        </w:rPr>
      </w:pPr>
      <w:r w:rsidRPr="000E646F">
        <w:rPr>
          <w:rFonts w:ascii="Arial Narrow" w:hAnsi="Arial Narrow"/>
          <w:lang w:val="fr-CA"/>
        </w:rPr>
        <w:t xml:space="preserve">Il </w:t>
      </w:r>
      <w:r w:rsidR="004474BD" w:rsidRPr="000E646F">
        <w:rPr>
          <w:rFonts w:ascii="Arial Narrow" w:hAnsi="Arial Narrow"/>
          <w:lang w:val="fr-CA"/>
        </w:rPr>
        <w:t>constitue une étape intermédiaire entre le travail plus étroitement supervisé des séminaires de doctorat et le travail relative</w:t>
      </w:r>
      <w:r w:rsidR="00E15358" w:rsidRPr="000E646F">
        <w:rPr>
          <w:rFonts w:ascii="Arial Narrow" w:hAnsi="Arial Narrow"/>
          <w:lang w:val="fr-CA"/>
        </w:rPr>
        <w:t>ment</w:t>
      </w:r>
      <w:r w:rsidR="004474BD" w:rsidRPr="000E646F">
        <w:rPr>
          <w:rFonts w:ascii="Arial Narrow" w:hAnsi="Arial Narrow"/>
          <w:lang w:val="fr-CA"/>
        </w:rPr>
        <w:t xml:space="preserve"> autonome de la proposition de thèse et la thèse. Il sert à confirmer chez les étudiants une connaissance large, fondamentale et partagée de divers aspects du domaine de la traductologie, et une préparation adéquate pour leur travail à l’avenir (dans le domaine universitaire ou ailleurs). Il confirme également leur capacité de choisir des outils conceptuels appropriés pour leurs recherches. </w:t>
      </w:r>
      <w:r w:rsidR="00A75DB2" w:rsidRPr="000E646F">
        <w:rPr>
          <w:rFonts w:ascii="Arial Narrow" w:hAnsi="Arial Narrow"/>
          <w:lang w:val="fr-CA"/>
        </w:rPr>
        <w:t xml:space="preserve"> </w:t>
      </w:r>
      <w:r w:rsidR="004474BD" w:rsidRPr="000E646F">
        <w:rPr>
          <w:rFonts w:ascii="Arial Narrow" w:hAnsi="Arial Narrow"/>
          <w:lang w:val="fr-CA"/>
        </w:rPr>
        <w:t>Dans le cadre de l’examen, les étudiants feront preuve :</w:t>
      </w:r>
      <w:r w:rsidR="00A75DB2" w:rsidRPr="000E646F">
        <w:rPr>
          <w:rFonts w:ascii="Arial Narrow" w:hAnsi="Arial Narrow"/>
          <w:lang w:val="fr-CA"/>
        </w:rPr>
        <w:t xml:space="preserve">  </w:t>
      </w:r>
    </w:p>
    <w:p w14:paraId="71B828A1" w14:textId="095205B7" w:rsidR="00A75DB2" w:rsidRPr="000E646F" w:rsidRDefault="004474BD" w:rsidP="008614FD">
      <w:pPr>
        <w:pStyle w:val="ListParagraph"/>
        <w:numPr>
          <w:ilvl w:val="0"/>
          <w:numId w:val="18"/>
        </w:numPr>
        <w:spacing w:before="0" w:beforeAutospacing="0" w:after="160" w:afterAutospacing="0" w:line="259" w:lineRule="auto"/>
        <w:jc w:val="both"/>
        <w:rPr>
          <w:rFonts w:ascii="Arial Narrow" w:eastAsia="Times New Roman" w:hAnsi="Arial Narrow"/>
          <w:szCs w:val="20"/>
          <w:lang w:val="fr-CA" w:eastAsia="en-CA"/>
        </w:rPr>
      </w:pPr>
      <w:proofErr w:type="gramStart"/>
      <w:r w:rsidRPr="000E646F">
        <w:rPr>
          <w:rFonts w:ascii="Arial Narrow" w:eastAsia="Times New Roman" w:hAnsi="Arial Narrow"/>
          <w:szCs w:val="20"/>
          <w:lang w:val="fr-CA" w:eastAsia="en-CA"/>
        </w:rPr>
        <w:t>d’une</w:t>
      </w:r>
      <w:proofErr w:type="gramEnd"/>
      <w:r w:rsidRPr="000E646F">
        <w:rPr>
          <w:rFonts w:ascii="Arial Narrow" w:eastAsia="Times New Roman" w:hAnsi="Arial Narrow"/>
          <w:szCs w:val="20"/>
          <w:lang w:val="fr-CA" w:eastAsia="en-CA"/>
        </w:rPr>
        <w:t xml:space="preserve"> capacité d’entreprendre et soutenir un programme de lecture personnel, </w:t>
      </w:r>
    </w:p>
    <w:p w14:paraId="40FB906A" w14:textId="17A3F8D5" w:rsidR="00A75DB2" w:rsidRPr="000E646F" w:rsidRDefault="004474BD" w:rsidP="008614FD">
      <w:pPr>
        <w:pStyle w:val="ListParagraph"/>
        <w:numPr>
          <w:ilvl w:val="0"/>
          <w:numId w:val="18"/>
        </w:numPr>
        <w:spacing w:before="0" w:beforeAutospacing="0" w:after="160" w:afterAutospacing="0" w:line="259" w:lineRule="auto"/>
        <w:jc w:val="both"/>
        <w:rPr>
          <w:rFonts w:ascii="Arial Narrow" w:eastAsia="Times New Roman" w:hAnsi="Arial Narrow"/>
          <w:szCs w:val="20"/>
          <w:lang w:val="fr-CA" w:eastAsia="en-CA"/>
        </w:rPr>
      </w:pPr>
      <w:proofErr w:type="gramStart"/>
      <w:r w:rsidRPr="000E646F">
        <w:rPr>
          <w:rFonts w:ascii="Arial Narrow" w:eastAsia="Times New Roman" w:hAnsi="Arial Narrow"/>
          <w:szCs w:val="20"/>
          <w:lang w:val="fr-CA" w:eastAsia="en-CA"/>
        </w:rPr>
        <w:t>d’une</w:t>
      </w:r>
      <w:proofErr w:type="gramEnd"/>
      <w:r w:rsidRPr="000E646F">
        <w:rPr>
          <w:rFonts w:ascii="Arial Narrow" w:eastAsia="Times New Roman" w:hAnsi="Arial Narrow"/>
          <w:szCs w:val="20"/>
          <w:lang w:val="fr-CA" w:eastAsia="en-CA"/>
        </w:rPr>
        <w:t xml:space="preserve"> connaissance et compr</w:t>
      </w:r>
      <w:r w:rsidR="005B3D5E" w:rsidRPr="000E646F">
        <w:rPr>
          <w:rFonts w:ascii="Arial Narrow" w:eastAsia="Times New Roman" w:hAnsi="Arial Narrow"/>
          <w:szCs w:val="20"/>
          <w:lang w:val="fr-CA" w:eastAsia="en-CA"/>
        </w:rPr>
        <w:t>é</w:t>
      </w:r>
      <w:r w:rsidRPr="000E646F">
        <w:rPr>
          <w:rFonts w:ascii="Arial Narrow" w:eastAsia="Times New Roman" w:hAnsi="Arial Narrow"/>
          <w:szCs w:val="20"/>
          <w:lang w:val="fr-CA" w:eastAsia="en-CA"/>
        </w:rPr>
        <w:t>hension d’une large gamme de concepts clés et de la littérature dans le domaine de la traductologie, pour compléter les lectures vues dans les séminaires,</w:t>
      </w:r>
    </w:p>
    <w:p w14:paraId="0DE009F4" w14:textId="088DB6B5" w:rsidR="00A75DB2" w:rsidRPr="000E646F" w:rsidRDefault="004474BD" w:rsidP="008614FD">
      <w:pPr>
        <w:pStyle w:val="ListParagraph"/>
        <w:numPr>
          <w:ilvl w:val="0"/>
          <w:numId w:val="18"/>
        </w:numPr>
        <w:spacing w:before="0" w:beforeAutospacing="0" w:after="160" w:afterAutospacing="0" w:line="259" w:lineRule="auto"/>
        <w:jc w:val="both"/>
        <w:rPr>
          <w:rFonts w:ascii="Arial Narrow" w:eastAsia="Times New Roman" w:hAnsi="Arial Narrow"/>
          <w:szCs w:val="20"/>
          <w:lang w:val="fr-CA" w:eastAsia="en-CA"/>
        </w:rPr>
      </w:pPr>
      <w:proofErr w:type="gramStart"/>
      <w:r w:rsidRPr="000E646F">
        <w:rPr>
          <w:rFonts w:ascii="Arial Narrow" w:eastAsia="Times New Roman" w:hAnsi="Arial Narrow"/>
          <w:szCs w:val="20"/>
          <w:lang w:val="fr-CA" w:eastAsia="en-CA"/>
        </w:rPr>
        <w:t>de</w:t>
      </w:r>
      <w:proofErr w:type="gramEnd"/>
      <w:r w:rsidRPr="000E646F">
        <w:rPr>
          <w:rFonts w:ascii="Arial Narrow" w:eastAsia="Times New Roman" w:hAnsi="Arial Narrow"/>
          <w:szCs w:val="20"/>
          <w:lang w:val="fr-CA" w:eastAsia="en-CA"/>
        </w:rPr>
        <w:t xml:space="preserve"> capacités développées</w:t>
      </w:r>
      <w:r w:rsidR="005B3D5E" w:rsidRPr="000E646F">
        <w:rPr>
          <w:rFonts w:ascii="Arial Narrow" w:eastAsia="Times New Roman" w:hAnsi="Arial Narrow"/>
          <w:szCs w:val="20"/>
          <w:lang w:val="fr-CA" w:eastAsia="en-CA"/>
        </w:rPr>
        <w:t xml:space="preserve"> et</w:t>
      </w:r>
      <w:r w:rsidRPr="000E646F">
        <w:rPr>
          <w:rFonts w:ascii="Arial Narrow" w:eastAsia="Times New Roman" w:hAnsi="Arial Narrow"/>
          <w:szCs w:val="20"/>
          <w:lang w:val="fr-CA" w:eastAsia="en-CA"/>
        </w:rPr>
        <w:t xml:space="preserve"> nécessaires pour</w:t>
      </w:r>
    </w:p>
    <w:p w14:paraId="66EA8824" w14:textId="460051A4" w:rsidR="00A75DB2" w:rsidRPr="000E646F" w:rsidRDefault="004474BD" w:rsidP="008614FD">
      <w:pPr>
        <w:pStyle w:val="ListParagraph"/>
        <w:numPr>
          <w:ilvl w:val="1"/>
          <w:numId w:val="18"/>
        </w:numPr>
        <w:spacing w:before="0" w:beforeAutospacing="0" w:after="160" w:afterAutospacing="0" w:line="259" w:lineRule="auto"/>
        <w:jc w:val="both"/>
        <w:rPr>
          <w:rFonts w:ascii="Arial Narrow" w:eastAsia="Times New Roman" w:hAnsi="Arial Narrow"/>
          <w:szCs w:val="20"/>
          <w:lang w:val="fr-CA" w:eastAsia="en-CA"/>
        </w:rPr>
      </w:pPr>
      <w:proofErr w:type="gramStart"/>
      <w:r w:rsidRPr="000E646F">
        <w:rPr>
          <w:rFonts w:ascii="Arial Narrow" w:eastAsia="Times New Roman" w:hAnsi="Arial Narrow"/>
          <w:szCs w:val="20"/>
          <w:lang w:val="fr-CA" w:eastAsia="en-CA"/>
        </w:rPr>
        <w:t>choisir</w:t>
      </w:r>
      <w:proofErr w:type="gramEnd"/>
      <w:r w:rsidRPr="000E646F">
        <w:rPr>
          <w:rFonts w:ascii="Arial Narrow" w:eastAsia="Times New Roman" w:hAnsi="Arial Narrow"/>
          <w:szCs w:val="20"/>
          <w:lang w:val="fr-CA" w:eastAsia="en-CA"/>
        </w:rPr>
        <w:t xml:space="preserve"> des lectures adéquates</w:t>
      </w:r>
      <w:r w:rsidR="00A75DB2" w:rsidRPr="000E646F">
        <w:rPr>
          <w:rFonts w:ascii="Arial Narrow" w:eastAsia="Times New Roman" w:hAnsi="Arial Narrow"/>
          <w:szCs w:val="20"/>
          <w:lang w:val="fr-CA" w:eastAsia="en-CA"/>
        </w:rPr>
        <w:t xml:space="preserve">; </w:t>
      </w:r>
    </w:p>
    <w:p w14:paraId="4E75B740" w14:textId="098F5315" w:rsidR="00A75DB2" w:rsidRPr="000E646F" w:rsidRDefault="004474BD" w:rsidP="008614FD">
      <w:pPr>
        <w:pStyle w:val="ListParagraph"/>
        <w:numPr>
          <w:ilvl w:val="1"/>
          <w:numId w:val="18"/>
        </w:numPr>
        <w:spacing w:before="0" w:beforeAutospacing="0" w:after="160" w:afterAutospacing="0" w:line="259" w:lineRule="auto"/>
        <w:jc w:val="both"/>
        <w:rPr>
          <w:rFonts w:ascii="Arial Narrow" w:eastAsia="Times New Roman" w:hAnsi="Arial Narrow"/>
          <w:szCs w:val="20"/>
          <w:lang w:val="fr-CA" w:eastAsia="en-CA"/>
        </w:rPr>
      </w:pPr>
      <w:proofErr w:type="gramStart"/>
      <w:r w:rsidRPr="000E646F">
        <w:rPr>
          <w:rFonts w:ascii="Arial Narrow" w:eastAsia="Times New Roman" w:hAnsi="Arial Narrow"/>
          <w:szCs w:val="20"/>
          <w:lang w:val="fr-CA" w:eastAsia="en-CA"/>
        </w:rPr>
        <w:t>analyser</w:t>
      </w:r>
      <w:proofErr w:type="gramEnd"/>
      <w:r w:rsidRPr="000E646F">
        <w:rPr>
          <w:rFonts w:ascii="Arial Narrow" w:eastAsia="Times New Roman" w:hAnsi="Arial Narrow"/>
          <w:szCs w:val="20"/>
          <w:lang w:val="fr-CA" w:eastAsia="en-CA"/>
        </w:rPr>
        <w:t>, synthétiser, évaluer et critiquer ces lectures</w:t>
      </w:r>
      <w:r w:rsidR="00A75DB2" w:rsidRPr="000E646F">
        <w:rPr>
          <w:rFonts w:ascii="Arial Narrow" w:eastAsia="Times New Roman" w:hAnsi="Arial Narrow"/>
          <w:szCs w:val="20"/>
          <w:lang w:val="fr-CA" w:eastAsia="en-CA"/>
        </w:rPr>
        <w:t xml:space="preserve">; </w:t>
      </w:r>
    </w:p>
    <w:p w14:paraId="1503FADA" w14:textId="3F7D705B" w:rsidR="00A75DB2" w:rsidRPr="000E646F" w:rsidRDefault="004474BD" w:rsidP="008614FD">
      <w:pPr>
        <w:pStyle w:val="ListParagraph"/>
        <w:numPr>
          <w:ilvl w:val="1"/>
          <w:numId w:val="18"/>
        </w:numPr>
        <w:spacing w:before="0" w:beforeAutospacing="0" w:after="160" w:afterAutospacing="0" w:line="259" w:lineRule="auto"/>
        <w:jc w:val="both"/>
        <w:rPr>
          <w:rFonts w:ascii="Arial Narrow" w:eastAsia="Times New Roman" w:hAnsi="Arial Narrow"/>
          <w:szCs w:val="20"/>
          <w:lang w:val="fr-CA" w:eastAsia="en-CA"/>
        </w:rPr>
      </w:pPr>
      <w:proofErr w:type="gramStart"/>
      <w:r w:rsidRPr="000E646F">
        <w:rPr>
          <w:rFonts w:ascii="Arial Narrow" w:eastAsia="Times New Roman" w:hAnsi="Arial Narrow"/>
          <w:szCs w:val="20"/>
          <w:lang w:val="fr-CA" w:eastAsia="en-CA"/>
        </w:rPr>
        <w:t>répondre</w:t>
      </w:r>
      <w:proofErr w:type="gramEnd"/>
      <w:r w:rsidRPr="000E646F">
        <w:rPr>
          <w:rFonts w:ascii="Arial Narrow" w:eastAsia="Times New Roman" w:hAnsi="Arial Narrow"/>
          <w:szCs w:val="20"/>
          <w:lang w:val="fr-CA" w:eastAsia="en-CA"/>
        </w:rPr>
        <w:t xml:space="preserve"> directement, convenablement, et adéquatement à une question en formulant une argumentation structurée, solidement documentée,  et convaincante; </w:t>
      </w:r>
      <w:r w:rsidR="00490601" w:rsidRPr="000E646F">
        <w:rPr>
          <w:rFonts w:ascii="Arial Narrow" w:eastAsia="Times New Roman" w:hAnsi="Arial Narrow"/>
          <w:szCs w:val="20"/>
          <w:lang w:val="fr-CA" w:eastAsia="en-CA"/>
        </w:rPr>
        <w:t>et</w:t>
      </w:r>
    </w:p>
    <w:p w14:paraId="54BB468D" w14:textId="04F0FA0C" w:rsidR="00A75DB2" w:rsidRPr="000E646F" w:rsidRDefault="004474BD" w:rsidP="008614FD">
      <w:pPr>
        <w:pStyle w:val="ListParagraph"/>
        <w:numPr>
          <w:ilvl w:val="1"/>
          <w:numId w:val="18"/>
        </w:numPr>
        <w:spacing w:before="0" w:beforeAutospacing="0" w:after="160" w:afterAutospacing="0" w:line="259" w:lineRule="auto"/>
        <w:jc w:val="both"/>
        <w:rPr>
          <w:rFonts w:ascii="Arial Narrow" w:eastAsia="Times New Roman" w:hAnsi="Arial Narrow"/>
          <w:szCs w:val="20"/>
          <w:lang w:val="fr-CA" w:eastAsia="en-CA"/>
        </w:rPr>
      </w:pPr>
      <w:proofErr w:type="spellStart"/>
      <w:proofErr w:type="gramStart"/>
      <w:r w:rsidRPr="000E646F">
        <w:rPr>
          <w:rFonts w:ascii="Arial Narrow" w:eastAsia="Times New Roman" w:hAnsi="Arial Narrow"/>
          <w:szCs w:val="20"/>
          <w:lang w:val="fr-CA" w:eastAsia="en-CA"/>
        </w:rPr>
        <w:t>presenter</w:t>
      </w:r>
      <w:proofErr w:type="spellEnd"/>
      <w:proofErr w:type="gramEnd"/>
      <w:r w:rsidRPr="000E646F">
        <w:rPr>
          <w:rFonts w:ascii="Arial Narrow" w:eastAsia="Times New Roman" w:hAnsi="Arial Narrow"/>
          <w:szCs w:val="20"/>
          <w:lang w:val="fr-CA" w:eastAsia="en-CA"/>
        </w:rPr>
        <w:t xml:space="preserve"> un texte de bonne qualité linguistique et typographique, appuyé par des références adéquates, et qui respecte les consignes </w:t>
      </w:r>
      <w:r w:rsidR="00490601" w:rsidRPr="000E646F">
        <w:rPr>
          <w:rFonts w:ascii="Arial Narrow" w:eastAsia="Times New Roman" w:hAnsi="Arial Narrow"/>
          <w:szCs w:val="20"/>
          <w:lang w:val="fr-CA" w:eastAsia="en-CA"/>
        </w:rPr>
        <w:t>;</w:t>
      </w:r>
    </w:p>
    <w:p w14:paraId="2CAB0A2B" w14:textId="1B60B95F" w:rsidR="00A75DB2" w:rsidRPr="000E646F" w:rsidRDefault="00490601" w:rsidP="008614FD">
      <w:pPr>
        <w:pStyle w:val="ListParagraph"/>
        <w:numPr>
          <w:ilvl w:val="0"/>
          <w:numId w:val="18"/>
        </w:numPr>
        <w:spacing w:before="0" w:beforeAutospacing="0" w:after="160" w:afterAutospacing="0" w:line="259" w:lineRule="auto"/>
        <w:jc w:val="both"/>
        <w:rPr>
          <w:rFonts w:ascii="Arial Narrow" w:eastAsia="Times New Roman" w:hAnsi="Arial Narrow"/>
          <w:szCs w:val="20"/>
          <w:lang w:val="fr-CA" w:eastAsia="en-CA"/>
        </w:rPr>
      </w:pPr>
      <w:proofErr w:type="gramStart"/>
      <w:r w:rsidRPr="000E646F">
        <w:rPr>
          <w:rFonts w:ascii="Arial Narrow" w:eastAsia="Times New Roman" w:hAnsi="Arial Narrow"/>
          <w:szCs w:val="20"/>
          <w:lang w:val="fr-CA" w:eastAsia="en-CA"/>
        </w:rPr>
        <w:t>d’une</w:t>
      </w:r>
      <w:proofErr w:type="gramEnd"/>
      <w:r w:rsidRPr="000E646F">
        <w:rPr>
          <w:rFonts w:ascii="Arial Narrow" w:eastAsia="Times New Roman" w:hAnsi="Arial Narrow"/>
          <w:szCs w:val="20"/>
          <w:lang w:val="fr-CA" w:eastAsia="en-CA"/>
        </w:rPr>
        <w:t xml:space="preserve"> capacité de remplir les fonctions de chercheurs indépendants dans un délai restreint. </w:t>
      </w:r>
    </w:p>
    <w:p w14:paraId="6FC1481D" w14:textId="54572BD9" w:rsidR="0017109D" w:rsidRPr="000E646F" w:rsidRDefault="008A3A8B" w:rsidP="0085353D">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50"/>
        <w:rPr>
          <w:rFonts w:ascii="Arial Narrow" w:hAnsi="Arial Narrow"/>
          <w:bCs/>
          <w:i/>
          <w:color w:val="5B9BD5" w:themeColor="accent1"/>
          <w:lang w:val="fr-CA" w:eastAsia="fr-FR" w:bidi="x-none"/>
        </w:rPr>
      </w:pPr>
      <w:r w:rsidRPr="000E646F">
        <w:rPr>
          <w:rFonts w:ascii="Arial Narrow" w:hAnsi="Arial Narrow"/>
          <w:bCs/>
          <w:i/>
          <w:color w:val="5B9BD5" w:themeColor="accent1"/>
          <w:lang w:val="fr-CA" w:eastAsia="fr-FR" w:bidi="x-none"/>
        </w:rPr>
        <w:t>Fonctionnement de l’e</w:t>
      </w:r>
      <w:r w:rsidR="0023636B" w:rsidRPr="000E646F">
        <w:rPr>
          <w:rFonts w:ascii="Arial Narrow" w:hAnsi="Arial Narrow"/>
          <w:bCs/>
          <w:i/>
          <w:color w:val="5B9BD5" w:themeColor="accent1"/>
          <w:lang w:val="fr-CA" w:eastAsia="fr-FR" w:bidi="x-none"/>
        </w:rPr>
        <w:t xml:space="preserve">xamen de </w:t>
      </w:r>
      <w:r w:rsidR="008906BB" w:rsidRPr="000E646F">
        <w:rPr>
          <w:rFonts w:ascii="Arial Narrow" w:hAnsi="Arial Narrow"/>
          <w:bCs/>
          <w:i/>
          <w:color w:val="5B9BD5" w:themeColor="accent1"/>
          <w:lang w:val="fr-CA" w:eastAsia="fr-FR" w:bidi="x-none"/>
        </w:rPr>
        <w:t>synthèse</w:t>
      </w:r>
      <w:r w:rsidR="0002315D" w:rsidRPr="000E646F">
        <w:rPr>
          <w:rFonts w:ascii="Arial Narrow" w:hAnsi="Arial Narrow"/>
          <w:bCs/>
          <w:i/>
          <w:color w:val="5B9BD5" w:themeColor="accent1"/>
          <w:lang w:val="fr-CA" w:eastAsia="fr-FR" w:bidi="x-none"/>
        </w:rPr>
        <w:t xml:space="preserve"> </w:t>
      </w:r>
    </w:p>
    <w:p w14:paraId="62CCB088" w14:textId="2E2B1481" w:rsidR="000C3116" w:rsidRPr="000E646F" w:rsidRDefault="00490601" w:rsidP="00490601">
      <w:pPr>
        <w:ind w:left="720"/>
        <w:jc w:val="both"/>
        <w:rPr>
          <w:rFonts w:ascii="Arial Narrow" w:hAnsi="Arial Narrow"/>
          <w:lang w:val="fr-CA"/>
        </w:rPr>
      </w:pPr>
      <w:r w:rsidRPr="000E646F">
        <w:rPr>
          <w:rFonts w:ascii="Arial Narrow" w:hAnsi="Arial Narrow"/>
          <w:lang w:val="fr-CA"/>
        </w:rPr>
        <w:t xml:space="preserve">À partir de la troisième session (l’été de la première année), les étudiants doivent s’inscrire à </w:t>
      </w:r>
      <w:r w:rsidRPr="0085353D">
        <w:rPr>
          <w:rFonts w:ascii="Arial Narrow" w:hAnsi="Arial Narrow"/>
          <w:b/>
          <w:bCs/>
          <w:lang w:val="fr-CA"/>
        </w:rPr>
        <w:t>TRA9996</w:t>
      </w:r>
      <w:r w:rsidRPr="000E646F">
        <w:rPr>
          <w:rFonts w:ascii="Arial Narrow" w:hAnsi="Arial Narrow"/>
          <w:lang w:val="fr-CA"/>
        </w:rPr>
        <w:t xml:space="preserve"> – EXAMEN DE SYNTHÈSE. </w:t>
      </w:r>
      <w:r w:rsidR="00AD2677" w:rsidRPr="000E646F">
        <w:rPr>
          <w:rFonts w:ascii="Arial Narrow" w:hAnsi="Arial Narrow"/>
          <w:lang w:val="fr-CA"/>
        </w:rPr>
        <w:t xml:space="preserve">Une fois cet examen réussi, </w:t>
      </w:r>
      <w:r w:rsidRPr="000E646F">
        <w:rPr>
          <w:rFonts w:ascii="Arial Narrow" w:hAnsi="Arial Narrow"/>
          <w:lang w:val="fr-CA"/>
        </w:rPr>
        <w:t xml:space="preserve">ils s’inscrivent à </w:t>
      </w:r>
      <w:r w:rsidRPr="0085353D">
        <w:rPr>
          <w:rFonts w:ascii="Arial Narrow" w:hAnsi="Arial Narrow"/>
          <w:b/>
          <w:bCs/>
          <w:lang w:val="fr-CA"/>
        </w:rPr>
        <w:t>TRA9997</w:t>
      </w:r>
      <w:r w:rsidRPr="000E646F">
        <w:rPr>
          <w:rFonts w:ascii="Arial Narrow" w:hAnsi="Arial Narrow"/>
          <w:lang w:val="fr-CA"/>
        </w:rPr>
        <w:t xml:space="preserve"> – SOUTENANCE DE PROJET DE THÈSE jusqu’à ce que ce dernier a</w:t>
      </w:r>
      <w:r w:rsidR="005B3D5E" w:rsidRPr="000E646F">
        <w:rPr>
          <w:rFonts w:ascii="Arial Narrow" w:hAnsi="Arial Narrow"/>
          <w:lang w:val="fr-CA"/>
        </w:rPr>
        <w:t>it</w:t>
      </w:r>
      <w:r w:rsidRPr="000E646F">
        <w:rPr>
          <w:rFonts w:ascii="Arial Narrow" w:hAnsi="Arial Narrow"/>
          <w:lang w:val="fr-CA"/>
        </w:rPr>
        <w:t xml:space="preserve"> aussi été réussi. </w:t>
      </w:r>
    </w:p>
    <w:p w14:paraId="619D3176" w14:textId="77777777" w:rsidR="000C3116" w:rsidRPr="000E646F" w:rsidRDefault="000C3116" w:rsidP="000C3116">
      <w:pPr>
        <w:ind w:left="720"/>
        <w:jc w:val="both"/>
        <w:rPr>
          <w:rFonts w:ascii="Arial Narrow" w:hAnsi="Arial Narrow"/>
          <w:lang w:val="fr-CA"/>
        </w:rPr>
      </w:pPr>
    </w:p>
    <w:p w14:paraId="667F76D3" w14:textId="64E54B25" w:rsidR="000C3116" w:rsidRPr="0085353D" w:rsidRDefault="0085353D" w:rsidP="0085353D">
      <w:pPr>
        <w:jc w:val="both"/>
        <w:rPr>
          <w:rFonts w:ascii="Arial Narrow" w:hAnsi="Arial Narrow"/>
          <w:b/>
          <w:bCs/>
          <w:color w:val="990033"/>
          <w:lang w:val="fr-CA"/>
        </w:rPr>
      </w:pPr>
      <w:r w:rsidRPr="0085353D">
        <w:rPr>
          <w:rFonts w:ascii="Arial Narrow" w:hAnsi="Arial Narrow"/>
          <w:b/>
          <w:bCs/>
          <w:color w:val="990033"/>
          <w:lang w:val="fr-CA"/>
        </w:rPr>
        <w:t xml:space="preserve">4.4.1. </w:t>
      </w:r>
      <w:r w:rsidR="000C3116" w:rsidRPr="0085353D">
        <w:rPr>
          <w:rFonts w:ascii="Arial Narrow" w:hAnsi="Arial Narrow"/>
          <w:b/>
          <w:bCs/>
          <w:color w:val="990033"/>
          <w:lang w:val="fr-CA"/>
        </w:rPr>
        <w:t>Part</w:t>
      </w:r>
      <w:r w:rsidR="00490601" w:rsidRPr="0085353D">
        <w:rPr>
          <w:rFonts w:ascii="Arial Narrow" w:hAnsi="Arial Narrow"/>
          <w:b/>
          <w:bCs/>
          <w:color w:val="990033"/>
          <w:lang w:val="fr-CA"/>
        </w:rPr>
        <w:t>ie</w:t>
      </w:r>
      <w:r w:rsidR="000C3116" w:rsidRPr="0085353D">
        <w:rPr>
          <w:rFonts w:ascii="Arial Narrow" w:hAnsi="Arial Narrow"/>
          <w:b/>
          <w:bCs/>
          <w:color w:val="990033"/>
          <w:lang w:val="fr-CA"/>
        </w:rPr>
        <w:t xml:space="preserve"> I</w:t>
      </w:r>
      <w:r>
        <w:rPr>
          <w:rFonts w:ascii="Arial Narrow" w:hAnsi="Arial Narrow"/>
          <w:b/>
          <w:bCs/>
          <w:color w:val="990033"/>
          <w:lang w:val="fr-CA"/>
        </w:rPr>
        <w:t> : (</w:t>
      </w:r>
      <w:r w:rsidR="000C3116" w:rsidRPr="0085353D">
        <w:rPr>
          <w:rFonts w:ascii="Arial Narrow" w:hAnsi="Arial Narrow"/>
          <w:b/>
          <w:bCs/>
          <w:color w:val="990033"/>
          <w:lang w:val="fr-CA"/>
        </w:rPr>
        <w:t>TRA999</w:t>
      </w:r>
      <w:r w:rsidR="00490601" w:rsidRPr="0085353D">
        <w:rPr>
          <w:rFonts w:ascii="Arial Narrow" w:hAnsi="Arial Narrow"/>
          <w:b/>
          <w:bCs/>
          <w:color w:val="990033"/>
          <w:lang w:val="fr-CA"/>
        </w:rPr>
        <w:t>6</w:t>
      </w:r>
      <w:r>
        <w:rPr>
          <w:rFonts w:ascii="Arial Narrow" w:hAnsi="Arial Narrow"/>
          <w:b/>
          <w:bCs/>
          <w:color w:val="990033"/>
          <w:lang w:val="fr-CA"/>
        </w:rPr>
        <w:t>)</w:t>
      </w:r>
      <w:r w:rsidR="00490601" w:rsidRPr="0085353D">
        <w:rPr>
          <w:rFonts w:ascii="Arial Narrow" w:hAnsi="Arial Narrow"/>
          <w:b/>
          <w:bCs/>
          <w:color w:val="990033"/>
          <w:lang w:val="fr-CA"/>
        </w:rPr>
        <w:t xml:space="preserve"> – EXAMEN DE SYNTHÈSE </w:t>
      </w:r>
      <w:r w:rsidR="000C3116" w:rsidRPr="0085353D">
        <w:rPr>
          <w:rFonts w:ascii="Arial Narrow" w:hAnsi="Arial Narrow"/>
          <w:b/>
          <w:bCs/>
          <w:color w:val="990033"/>
          <w:lang w:val="fr-CA"/>
        </w:rPr>
        <w:t xml:space="preserve">: </w:t>
      </w:r>
    </w:p>
    <w:p w14:paraId="7E0208AA" w14:textId="50CECD32" w:rsidR="00490601" w:rsidRPr="000E646F" w:rsidRDefault="00490601" w:rsidP="0085353D">
      <w:pPr>
        <w:numPr>
          <w:ilvl w:val="0"/>
          <w:numId w:val="12"/>
        </w:numPr>
        <w:ind w:left="630"/>
        <w:jc w:val="both"/>
        <w:rPr>
          <w:rFonts w:ascii="Arial Narrow" w:hAnsi="Arial Narrow"/>
          <w:lang w:val="fr-CA"/>
        </w:rPr>
      </w:pPr>
      <w:r w:rsidRPr="000E646F">
        <w:rPr>
          <w:rFonts w:ascii="Arial Narrow" w:hAnsi="Arial Narrow"/>
          <w:lang w:val="fr-CA"/>
        </w:rPr>
        <w:t>Lorsque la liste de lectures sera disponible (</w:t>
      </w:r>
      <w:r w:rsidR="001B73AA" w:rsidRPr="000E646F">
        <w:rPr>
          <w:rFonts w:ascii="Arial Narrow" w:hAnsi="Arial Narrow"/>
          <w:lang w:val="fr-CA"/>
        </w:rPr>
        <w:t xml:space="preserve">en </w:t>
      </w:r>
      <w:r w:rsidRPr="000E646F">
        <w:rPr>
          <w:rFonts w:ascii="Arial Narrow" w:hAnsi="Arial Narrow"/>
          <w:lang w:val="fr-CA"/>
        </w:rPr>
        <w:t>mai</w:t>
      </w:r>
      <w:r w:rsidR="005B3D5E" w:rsidRPr="000E646F">
        <w:rPr>
          <w:rFonts w:ascii="Arial Narrow" w:hAnsi="Arial Narrow"/>
          <w:lang w:val="fr-CA"/>
        </w:rPr>
        <w:t>)</w:t>
      </w:r>
      <w:r w:rsidRPr="000E646F">
        <w:rPr>
          <w:rFonts w:ascii="Arial Narrow" w:hAnsi="Arial Narrow"/>
          <w:lang w:val="fr-CA"/>
        </w:rPr>
        <w:t>, une rencontre initiale avec le</w:t>
      </w:r>
      <w:r w:rsidR="005B3D5E" w:rsidRPr="000E646F">
        <w:rPr>
          <w:rFonts w:ascii="Arial Narrow" w:hAnsi="Arial Narrow"/>
          <w:lang w:val="fr-CA"/>
        </w:rPr>
        <w:t>/la</w:t>
      </w:r>
      <w:r w:rsidRPr="000E646F">
        <w:rPr>
          <w:rFonts w:ascii="Arial Narrow" w:hAnsi="Arial Narrow"/>
          <w:lang w:val="fr-CA"/>
        </w:rPr>
        <w:t xml:space="preserve"> responsable des études supérieures (et éventuellement avec certains autres membres du comité des études supérieures) aura lieu pour présenter la liste de lectures</w:t>
      </w:r>
      <w:r w:rsidR="005B3D5E" w:rsidRPr="000E646F">
        <w:rPr>
          <w:rFonts w:ascii="Arial Narrow" w:hAnsi="Arial Narrow"/>
          <w:lang w:val="fr-CA"/>
        </w:rPr>
        <w:t>,</w:t>
      </w:r>
      <w:r w:rsidRPr="000E646F">
        <w:rPr>
          <w:rFonts w:ascii="Arial Narrow" w:hAnsi="Arial Narrow"/>
          <w:lang w:val="fr-CA"/>
        </w:rPr>
        <w:t xml:space="preserve"> les consignes généra</w:t>
      </w:r>
      <w:r w:rsidR="005B3D5E" w:rsidRPr="000E646F">
        <w:rPr>
          <w:rFonts w:ascii="Arial Narrow" w:hAnsi="Arial Narrow"/>
          <w:lang w:val="fr-CA"/>
        </w:rPr>
        <w:t>les de l’examen et</w:t>
      </w:r>
      <w:r w:rsidRPr="000E646F">
        <w:rPr>
          <w:rFonts w:ascii="Arial Narrow" w:hAnsi="Arial Narrow"/>
          <w:lang w:val="fr-CA"/>
        </w:rPr>
        <w:t xml:space="preserve"> quelques suggestions pour </w:t>
      </w:r>
      <w:r w:rsidR="005B3D5E" w:rsidRPr="000E646F">
        <w:rPr>
          <w:rFonts w:ascii="Arial Narrow" w:hAnsi="Arial Narrow"/>
          <w:lang w:val="fr-CA"/>
        </w:rPr>
        <w:t>s</w:t>
      </w:r>
      <w:r w:rsidRPr="000E646F">
        <w:rPr>
          <w:rFonts w:ascii="Arial Narrow" w:hAnsi="Arial Narrow"/>
          <w:lang w:val="fr-CA"/>
        </w:rPr>
        <w:t xml:space="preserve">a préparation. </w:t>
      </w:r>
    </w:p>
    <w:p w14:paraId="794AE3F2" w14:textId="2B1CBF5B" w:rsidR="00490601" w:rsidRPr="000E646F" w:rsidRDefault="00490601" w:rsidP="0085353D">
      <w:pPr>
        <w:numPr>
          <w:ilvl w:val="0"/>
          <w:numId w:val="12"/>
        </w:numPr>
        <w:ind w:left="630"/>
        <w:jc w:val="both"/>
        <w:rPr>
          <w:rFonts w:ascii="Arial Narrow" w:hAnsi="Arial Narrow"/>
          <w:lang w:val="fr-CA"/>
        </w:rPr>
      </w:pPr>
      <w:r w:rsidRPr="000E646F">
        <w:rPr>
          <w:rFonts w:ascii="Arial Narrow" w:hAnsi="Arial Narrow"/>
          <w:lang w:val="fr-CA"/>
        </w:rPr>
        <w:t xml:space="preserve">Durant la session d’été, les étudiants lisent la </w:t>
      </w:r>
      <w:hyperlink r:id="rId84" w:history="1">
        <w:r w:rsidRPr="000E646F">
          <w:rPr>
            <w:rStyle w:val="Hyperlink"/>
            <w:rFonts w:ascii="Arial Narrow" w:hAnsi="Arial Narrow"/>
            <w:lang w:val="fr-CA"/>
          </w:rPr>
          <w:t>liste de lectures</w:t>
        </w:r>
      </w:hyperlink>
      <w:r w:rsidR="00C03B7C" w:rsidRPr="000E646F">
        <w:rPr>
          <w:rFonts w:ascii="Arial Narrow" w:hAnsi="Arial Narrow"/>
          <w:lang w:val="fr-CA"/>
        </w:rPr>
        <w:t xml:space="preserve">. </w:t>
      </w:r>
      <w:r w:rsidR="00306920" w:rsidRPr="000E646F">
        <w:rPr>
          <w:rFonts w:ascii="Arial Narrow" w:hAnsi="Arial Narrow"/>
          <w:lang w:val="fr-CA"/>
        </w:rPr>
        <w:t xml:space="preserve">Pour des questions durant la session, les étudiants sont invités à contacter le responsable des études supérieurs. </w:t>
      </w:r>
    </w:p>
    <w:p w14:paraId="32B34CA9" w14:textId="7BBF5245" w:rsidR="000C3116" w:rsidRPr="000E646F" w:rsidRDefault="00306920" w:rsidP="0085353D">
      <w:pPr>
        <w:numPr>
          <w:ilvl w:val="0"/>
          <w:numId w:val="12"/>
        </w:numPr>
        <w:ind w:left="630"/>
        <w:jc w:val="both"/>
        <w:rPr>
          <w:rFonts w:ascii="Arial Narrow" w:hAnsi="Arial Narrow"/>
          <w:lang w:val="fr-CA"/>
        </w:rPr>
      </w:pPr>
      <w:r w:rsidRPr="000E646F">
        <w:rPr>
          <w:rFonts w:ascii="Arial Narrow" w:hAnsi="Arial Narrow"/>
          <w:lang w:val="fr-CA"/>
        </w:rPr>
        <w:t xml:space="preserve">Environ un mois avant l’examen (généralement </w:t>
      </w:r>
      <w:r w:rsidR="001B73AA" w:rsidRPr="000E646F">
        <w:rPr>
          <w:rFonts w:ascii="Arial Narrow" w:hAnsi="Arial Narrow"/>
          <w:lang w:val="fr-CA"/>
        </w:rPr>
        <w:t>début</w:t>
      </w:r>
      <w:r w:rsidRPr="000E646F">
        <w:rPr>
          <w:rFonts w:ascii="Arial Narrow" w:hAnsi="Arial Narrow"/>
          <w:lang w:val="fr-CA"/>
        </w:rPr>
        <w:t xml:space="preserve"> septembre) une deuxième rencontre avec le responsable (et éventuellement des membres du comité des études supérieures) aura lieu pour répondre à toute question sur l’examen, sont format, et d’autres détails. </w:t>
      </w:r>
      <w:r w:rsidR="005B3D5E" w:rsidRPr="000E646F">
        <w:rPr>
          <w:rFonts w:ascii="Arial Narrow" w:hAnsi="Arial Narrow"/>
          <w:lang w:val="fr-CA"/>
        </w:rPr>
        <w:t>Dès lors</w:t>
      </w:r>
      <w:r w:rsidRPr="000E646F">
        <w:rPr>
          <w:rFonts w:ascii="Arial Narrow" w:hAnsi="Arial Narrow"/>
          <w:lang w:val="fr-CA"/>
        </w:rPr>
        <w:t>, les étudiants fournissent également un résumé d’une page du sujet de leur thèse, afin d’aider le comité à formuler des questions d’examen justes et appropriées pour tous les étudiants</w:t>
      </w:r>
      <w:r w:rsidR="00342590" w:rsidRPr="000E646F">
        <w:rPr>
          <w:rFonts w:ascii="Arial Narrow" w:hAnsi="Arial Narrow"/>
          <w:lang w:val="fr-CA"/>
        </w:rPr>
        <w:t xml:space="preserve"> inscrits à l’examen</w:t>
      </w:r>
      <w:r w:rsidRPr="000E646F">
        <w:rPr>
          <w:rFonts w:ascii="Arial Narrow" w:hAnsi="Arial Narrow"/>
          <w:lang w:val="fr-CA"/>
        </w:rPr>
        <w:t>.</w:t>
      </w:r>
    </w:p>
    <w:p w14:paraId="2390C9C3" w14:textId="63CB1FC9" w:rsidR="000C3116" w:rsidRPr="000E646F" w:rsidRDefault="00306920" w:rsidP="0085353D">
      <w:pPr>
        <w:numPr>
          <w:ilvl w:val="0"/>
          <w:numId w:val="12"/>
        </w:numPr>
        <w:ind w:left="630"/>
        <w:jc w:val="both"/>
        <w:rPr>
          <w:rFonts w:ascii="Arial Narrow" w:hAnsi="Arial Narrow"/>
          <w:lang w:val="fr-CA"/>
        </w:rPr>
      </w:pPr>
      <w:r w:rsidRPr="000E646F">
        <w:rPr>
          <w:rFonts w:ascii="Arial Narrow" w:hAnsi="Arial Narrow"/>
          <w:lang w:val="fr-CA"/>
        </w:rPr>
        <w:lastRenderedPageBreak/>
        <w:t xml:space="preserve">À la date décidée en </w:t>
      </w:r>
      <w:r w:rsidR="00342590" w:rsidRPr="000E646F">
        <w:rPr>
          <w:rFonts w:ascii="Arial Narrow" w:hAnsi="Arial Narrow"/>
          <w:lang w:val="fr-CA"/>
        </w:rPr>
        <w:t xml:space="preserve">coordination </w:t>
      </w:r>
      <w:r w:rsidRPr="000E646F">
        <w:rPr>
          <w:rFonts w:ascii="Arial Narrow" w:hAnsi="Arial Narrow"/>
          <w:lang w:val="fr-CA"/>
        </w:rPr>
        <w:t xml:space="preserve">avec les étudiants (généralement en octobre), le comité d’examen </w:t>
      </w:r>
      <w:r w:rsidR="00342590" w:rsidRPr="000E646F">
        <w:rPr>
          <w:rFonts w:ascii="Arial Narrow" w:hAnsi="Arial Narrow"/>
          <w:lang w:val="fr-CA"/>
        </w:rPr>
        <w:t xml:space="preserve">de synthèse </w:t>
      </w:r>
      <w:r w:rsidRPr="000E646F">
        <w:rPr>
          <w:rFonts w:ascii="Arial Narrow" w:hAnsi="Arial Narrow"/>
          <w:lang w:val="fr-CA"/>
        </w:rPr>
        <w:t>propose deux questions bilingues dans chaque thème du programme (théories/humanités et technologies/terminologie), basées sur la liste des lectures.</w:t>
      </w:r>
      <w:r w:rsidR="002C19FC" w:rsidRPr="000E646F">
        <w:rPr>
          <w:rFonts w:ascii="Arial Narrow" w:hAnsi="Arial Narrow"/>
          <w:lang w:val="fr-CA"/>
        </w:rPr>
        <w:t xml:space="preserve"> Les étudiants ont exactement une semaine pour choisir une question dans chacun des thèmes et y répondre, faisant preuve de leur connaissance et compréhension des lectures de la list</w:t>
      </w:r>
      <w:r w:rsidR="00342590" w:rsidRPr="000E646F">
        <w:rPr>
          <w:rFonts w:ascii="Arial Narrow" w:hAnsi="Arial Narrow"/>
          <w:lang w:val="fr-CA"/>
        </w:rPr>
        <w:t>e</w:t>
      </w:r>
      <w:r w:rsidR="002C19FC" w:rsidRPr="000E646F">
        <w:rPr>
          <w:rFonts w:ascii="Arial Narrow" w:hAnsi="Arial Narrow"/>
          <w:lang w:val="fr-CA"/>
        </w:rPr>
        <w:t xml:space="preserve"> dans les </w:t>
      </w:r>
      <w:r w:rsidR="00342590" w:rsidRPr="000E646F">
        <w:rPr>
          <w:rFonts w:ascii="Arial Narrow" w:hAnsi="Arial Narrow"/>
          <w:lang w:val="fr-CA"/>
        </w:rPr>
        <w:t xml:space="preserve">divers </w:t>
      </w:r>
      <w:r w:rsidR="002C19FC" w:rsidRPr="000E646F">
        <w:rPr>
          <w:rFonts w:ascii="Arial Narrow" w:hAnsi="Arial Narrow"/>
          <w:lang w:val="fr-CA"/>
        </w:rPr>
        <w:t>domaines</w:t>
      </w:r>
      <w:r w:rsidR="00342590" w:rsidRPr="000E646F">
        <w:rPr>
          <w:rFonts w:ascii="Arial Narrow" w:hAnsi="Arial Narrow"/>
          <w:lang w:val="fr-CA"/>
        </w:rPr>
        <w:t xml:space="preserve"> de la discipline</w:t>
      </w:r>
      <w:r w:rsidR="002C19FC" w:rsidRPr="000E646F">
        <w:rPr>
          <w:rFonts w:ascii="Arial Narrow" w:hAnsi="Arial Narrow"/>
          <w:lang w:val="fr-CA"/>
        </w:rPr>
        <w:t>. Les réponses prendront la forme décrite ci-dessous :</w:t>
      </w:r>
    </w:p>
    <w:p w14:paraId="7472C1ED" w14:textId="7D4BAF55" w:rsidR="002C19FC" w:rsidRPr="000E646F" w:rsidRDefault="002C19FC" w:rsidP="0085353D">
      <w:pPr>
        <w:numPr>
          <w:ilvl w:val="1"/>
          <w:numId w:val="12"/>
        </w:numPr>
        <w:ind w:left="1170"/>
        <w:jc w:val="both"/>
        <w:rPr>
          <w:rFonts w:ascii="Arial Narrow" w:hAnsi="Arial Narrow"/>
          <w:lang w:val="fr-CA"/>
        </w:rPr>
      </w:pPr>
      <w:r w:rsidRPr="000E646F">
        <w:rPr>
          <w:rFonts w:ascii="Arial Narrow" w:hAnsi="Arial Narrow"/>
          <w:lang w:val="fr-CA"/>
        </w:rPr>
        <w:t>L</w:t>
      </w:r>
      <w:r w:rsidR="00342590" w:rsidRPr="000E646F">
        <w:rPr>
          <w:rFonts w:ascii="Arial Narrow" w:hAnsi="Arial Narrow"/>
          <w:lang w:val="fr-CA"/>
        </w:rPr>
        <w:t>e traitement de l</w:t>
      </w:r>
      <w:r w:rsidRPr="000E646F">
        <w:rPr>
          <w:rFonts w:ascii="Arial Narrow" w:hAnsi="Arial Narrow"/>
          <w:lang w:val="fr-CA"/>
        </w:rPr>
        <w:t>a question principale, généralement celle qui est la plus pr</w:t>
      </w:r>
      <w:r w:rsidR="00342590" w:rsidRPr="000E646F">
        <w:rPr>
          <w:rFonts w:ascii="Arial Narrow" w:hAnsi="Arial Narrow"/>
          <w:lang w:val="fr-CA"/>
        </w:rPr>
        <w:t>oche</w:t>
      </w:r>
      <w:r w:rsidRPr="000E646F">
        <w:rPr>
          <w:rFonts w:ascii="Arial Narrow" w:hAnsi="Arial Narrow"/>
          <w:lang w:val="fr-CA"/>
        </w:rPr>
        <w:t xml:space="preserve"> du domaine de recherche de </w:t>
      </w:r>
      <w:proofErr w:type="gramStart"/>
      <w:r w:rsidRPr="000E646F">
        <w:rPr>
          <w:rFonts w:ascii="Arial Narrow" w:hAnsi="Arial Narrow"/>
          <w:lang w:val="fr-CA"/>
        </w:rPr>
        <w:t>l’</w:t>
      </w:r>
      <w:proofErr w:type="spellStart"/>
      <w:r w:rsidRPr="000E646F">
        <w:rPr>
          <w:rFonts w:ascii="Arial Narrow" w:hAnsi="Arial Narrow"/>
          <w:lang w:val="fr-CA"/>
        </w:rPr>
        <w:t>étudiant.e</w:t>
      </w:r>
      <w:proofErr w:type="spellEnd"/>
      <w:proofErr w:type="gramEnd"/>
      <w:r w:rsidRPr="000E646F">
        <w:rPr>
          <w:rFonts w:ascii="Arial Narrow" w:hAnsi="Arial Narrow"/>
          <w:lang w:val="fr-CA"/>
        </w:rPr>
        <w:t xml:space="preserve">, </w:t>
      </w:r>
      <w:r w:rsidR="00342590" w:rsidRPr="000E646F">
        <w:rPr>
          <w:rFonts w:ascii="Arial Narrow" w:hAnsi="Arial Narrow"/>
          <w:lang w:val="fr-CA"/>
        </w:rPr>
        <w:t xml:space="preserve">prendra </w:t>
      </w:r>
      <w:r w:rsidRPr="000E646F">
        <w:rPr>
          <w:rFonts w:ascii="Arial Narrow" w:hAnsi="Arial Narrow"/>
          <w:lang w:val="fr-CA"/>
        </w:rPr>
        <w:t>environ 15 pages (et ne dépassera pas 18 pages), à double interligne, en plus d’une liste de référence</w:t>
      </w:r>
      <w:r w:rsidR="00342590" w:rsidRPr="000E646F">
        <w:rPr>
          <w:rFonts w:ascii="Arial Narrow" w:hAnsi="Arial Narrow"/>
          <w:lang w:val="fr-CA"/>
        </w:rPr>
        <w:t>s</w:t>
      </w:r>
      <w:r w:rsidRPr="000E646F">
        <w:rPr>
          <w:rFonts w:ascii="Arial Narrow" w:hAnsi="Arial Narrow"/>
          <w:lang w:val="fr-CA"/>
        </w:rPr>
        <w:t xml:space="preserve"> présentée</w:t>
      </w:r>
      <w:r w:rsidR="00342590" w:rsidRPr="000E646F">
        <w:rPr>
          <w:rFonts w:ascii="Arial Narrow" w:hAnsi="Arial Narrow"/>
          <w:lang w:val="fr-CA"/>
        </w:rPr>
        <w:t xml:space="preserve"> selon un des protocoles de </w:t>
      </w:r>
      <w:r w:rsidR="00935D43" w:rsidRPr="000E646F">
        <w:rPr>
          <w:rFonts w:ascii="Arial Narrow" w:hAnsi="Arial Narrow"/>
          <w:lang w:val="fr-CA"/>
        </w:rPr>
        <w:t>rédaction</w:t>
      </w:r>
      <w:r w:rsidR="00342590" w:rsidRPr="000E646F">
        <w:rPr>
          <w:rFonts w:ascii="Arial Narrow" w:hAnsi="Arial Narrow"/>
          <w:lang w:val="fr-CA"/>
        </w:rPr>
        <w:t xml:space="preserve"> universitaire reconnus (Chicago, APA ou M</w:t>
      </w:r>
      <w:r w:rsidR="005A5D9E" w:rsidRPr="000E646F">
        <w:rPr>
          <w:rFonts w:ascii="Arial Narrow" w:hAnsi="Arial Narrow"/>
          <w:lang w:val="fr-CA"/>
        </w:rPr>
        <w:t>LA</w:t>
      </w:r>
      <w:r w:rsidR="00342590" w:rsidRPr="000E646F">
        <w:rPr>
          <w:rFonts w:ascii="Arial Narrow" w:hAnsi="Arial Narrow"/>
          <w:lang w:val="fr-CA"/>
        </w:rPr>
        <w:t>)</w:t>
      </w:r>
      <w:r w:rsidRPr="000E646F">
        <w:rPr>
          <w:rFonts w:ascii="Arial Narrow" w:hAnsi="Arial Narrow"/>
          <w:lang w:val="fr-CA"/>
        </w:rPr>
        <w:t>.</w:t>
      </w:r>
    </w:p>
    <w:p w14:paraId="666CA972" w14:textId="63AFCC4E" w:rsidR="002C19FC" w:rsidRPr="000E646F" w:rsidRDefault="00940CFB" w:rsidP="0085353D">
      <w:pPr>
        <w:numPr>
          <w:ilvl w:val="1"/>
          <w:numId w:val="12"/>
        </w:numPr>
        <w:ind w:left="1170"/>
        <w:jc w:val="both"/>
        <w:rPr>
          <w:rFonts w:ascii="Arial Narrow" w:hAnsi="Arial Narrow"/>
          <w:lang w:val="fr-CA"/>
        </w:rPr>
      </w:pPr>
      <w:r w:rsidRPr="000E646F">
        <w:rPr>
          <w:rFonts w:ascii="Arial Narrow" w:hAnsi="Arial Narrow"/>
          <w:lang w:val="fr-CA"/>
        </w:rPr>
        <w:t>La question secondaire, dans l’autre domaine, fera environ 5 pages (et ne dépassera pas 7 pages), à double interligne, en plus d’une liste de références présentée</w:t>
      </w:r>
      <w:r w:rsidR="00935D43" w:rsidRPr="000E646F">
        <w:rPr>
          <w:rFonts w:ascii="Arial Narrow" w:hAnsi="Arial Narrow"/>
          <w:lang w:val="fr-CA"/>
        </w:rPr>
        <w:t xml:space="preserve"> selon un des protocoles de rédaction universitaire reconnus (Chicago, APA ou MLA)</w:t>
      </w:r>
      <w:r w:rsidRPr="000E646F">
        <w:rPr>
          <w:rFonts w:ascii="Arial Narrow" w:hAnsi="Arial Narrow"/>
          <w:lang w:val="fr-CA"/>
        </w:rPr>
        <w:t>.</w:t>
      </w:r>
    </w:p>
    <w:p w14:paraId="65838450" w14:textId="08746B60" w:rsidR="00256981" w:rsidRPr="000E646F" w:rsidRDefault="00256981" w:rsidP="0085353D">
      <w:pPr>
        <w:numPr>
          <w:ilvl w:val="1"/>
          <w:numId w:val="12"/>
        </w:numPr>
        <w:ind w:left="1170"/>
        <w:jc w:val="both"/>
        <w:rPr>
          <w:rFonts w:ascii="Arial Narrow" w:hAnsi="Arial Narrow"/>
          <w:lang w:val="fr-CA"/>
        </w:rPr>
      </w:pPr>
      <w:r w:rsidRPr="000E646F">
        <w:rPr>
          <w:rFonts w:ascii="Arial Narrow" w:hAnsi="Arial Narrow"/>
          <w:lang w:val="fr-CA"/>
        </w:rPr>
        <w:t xml:space="preserve">Les questions seront formulées de sorte que les étudiants pourront réfléchir sur </w:t>
      </w:r>
      <w:r w:rsidR="00935D43" w:rsidRPr="000E646F">
        <w:rPr>
          <w:rFonts w:ascii="Arial Narrow" w:hAnsi="Arial Narrow"/>
          <w:lang w:val="fr-CA"/>
        </w:rPr>
        <w:t xml:space="preserve">une perspective d’ensemble de la discipline </w:t>
      </w:r>
      <w:r w:rsidRPr="000E646F">
        <w:rPr>
          <w:rFonts w:ascii="Arial Narrow" w:hAnsi="Arial Narrow"/>
          <w:lang w:val="fr-CA"/>
        </w:rPr>
        <w:t>qui dépasse le contenu de leurs séminaires</w:t>
      </w:r>
      <w:r w:rsidR="00935D43" w:rsidRPr="000E646F">
        <w:rPr>
          <w:rFonts w:ascii="Arial Narrow" w:hAnsi="Arial Narrow"/>
          <w:lang w:val="fr-CA"/>
        </w:rPr>
        <w:t>,</w:t>
      </w:r>
      <w:r w:rsidRPr="000E646F">
        <w:rPr>
          <w:rFonts w:ascii="Arial Narrow" w:hAnsi="Arial Narrow"/>
          <w:lang w:val="fr-CA"/>
        </w:rPr>
        <w:t xml:space="preserve"> présenter différentes perspectives</w:t>
      </w:r>
      <w:r w:rsidR="00935D43" w:rsidRPr="000E646F">
        <w:rPr>
          <w:rFonts w:ascii="Arial Narrow" w:hAnsi="Arial Narrow"/>
          <w:lang w:val="fr-CA"/>
        </w:rPr>
        <w:t xml:space="preserve"> et faire preuve d’esprit critique</w:t>
      </w:r>
      <w:r w:rsidRPr="000E646F">
        <w:rPr>
          <w:rFonts w:ascii="Arial Narrow" w:hAnsi="Arial Narrow"/>
          <w:lang w:val="fr-CA"/>
        </w:rPr>
        <w:t xml:space="preserve">. Elles inviteront les </w:t>
      </w:r>
      <w:proofErr w:type="spellStart"/>
      <w:r w:rsidRPr="000E646F">
        <w:rPr>
          <w:rFonts w:ascii="Arial Narrow" w:hAnsi="Arial Narrow"/>
          <w:lang w:val="fr-CA"/>
        </w:rPr>
        <w:t>étudiant</w:t>
      </w:r>
      <w:r w:rsidR="00935D43" w:rsidRPr="000E646F">
        <w:rPr>
          <w:rFonts w:ascii="Arial Narrow" w:hAnsi="Arial Narrow"/>
          <w:lang w:val="fr-CA"/>
        </w:rPr>
        <w:t>.</w:t>
      </w:r>
      <w:proofErr w:type="gramStart"/>
      <w:r w:rsidR="00935D43" w:rsidRPr="000E646F">
        <w:rPr>
          <w:rFonts w:ascii="Arial Narrow" w:hAnsi="Arial Narrow"/>
          <w:lang w:val="fr-CA"/>
        </w:rPr>
        <w:t>e.</w:t>
      </w:r>
      <w:r w:rsidRPr="000E646F">
        <w:rPr>
          <w:rFonts w:ascii="Arial Narrow" w:hAnsi="Arial Narrow"/>
          <w:lang w:val="fr-CA"/>
        </w:rPr>
        <w:t>s</w:t>
      </w:r>
      <w:proofErr w:type="spellEnd"/>
      <w:proofErr w:type="gramEnd"/>
      <w:r w:rsidRPr="000E646F">
        <w:rPr>
          <w:rFonts w:ascii="Arial Narrow" w:hAnsi="Arial Narrow"/>
          <w:lang w:val="fr-CA"/>
        </w:rPr>
        <w:t xml:space="preserve"> à intégrer diverses lectures de la liste, tout en démontrant leur capacité de synthétiser de façon claire et efficace différents points de vue, mettre en œuvre des capacités d’analyse critique, et créer une argumentation solide, crédible et bien documentée. La question principale offre, aussi l’option d’établir des liens avec les recherches de </w:t>
      </w:r>
      <w:proofErr w:type="gramStart"/>
      <w:r w:rsidRPr="000E646F">
        <w:rPr>
          <w:rFonts w:ascii="Arial Narrow" w:hAnsi="Arial Narrow"/>
          <w:lang w:val="fr-CA"/>
        </w:rPr>
        <w:t>l’</w:t>
      </w:r>
      <w:proofErr w:type="spellStart"/>
      <w:r w:rsidRPr="000E646F">
        <w:rPr>
          <w:rFonts w:ascii="Arial Narrow" w:hAnsi="Arial Narrow"/>
          <w:lang w:val="fr-CA"/>
        </w:rPr>
        <w:t>étudiant.e</w:t>
      </w:r>
      <w:proofErr w:type="spellEnd"/>
      <w:proofErr w:type="gramEnd"/>
      <w:r w:rsidRPr="000E646F">
        <w:rPr>
          <w:rFonts w:ascii="Arial Narrow" w:hAnsi="Arial Narrow"/>
          <w:lang w:val="fr-CA"/>
        </w:rPr>
        <w:t>, bien que ce ne soit pas obligatoire.</w:t>
      </w:r>
    </w:p>
    <w:p w14:paraId="27E3C213" w14:textId="7547EEAE" w:rsidR="00256981" w:rsidRPr="000E646F" w:rsidRDefault="00256981" w:rsidP="0085353D">
      <w:pPr>
        <w:numPr>
          <w:ilvl w:val="0"/>
          <w:numId w:val="13"/>
        </w:numPr>
        <w:ind w:left="630"/>
        <w:jc w:val="both"/>
        <w:rPr>
          <w:rFonts w:ascii="Arial Narrow" w:hAnsi="Arial Narrow"/>
          <w:lang w:val="fr-CA"/>
        </w:rPr>
      </w:pPr>
      <w:r w:rsidRPr="000E646F">
        <w:rPr>
          <w:rFonts w:ascii="Arial Narrow" w:hAnsi="Arial Narrow"/>
          <w:lang w:val="fr-CA"/>
        </w:rPr>
        <w:t xml:space="preserve">Les réponses sont transmises par courriel </w:t>
      </w:r>
      <w:r w:rsidR="00935D43" w:rsidRPr="000E646F">
        <w:rPr>
          <w:rFonts w:ascii="Arial Narrow" w:hAnsi="Arial Narrow"/>
          <w:lang w:val="fr-CA"/>
        </w:rPr>
        <w:t xml:space="preserve">au responsable des </w:t>
      </w:r>
      <w:r w:rsidRPr="000E646F">
        <w:rPr>
          <w:rFonts w:ascii="Arial Narrow" w:hAnsi="Arial Narrow"/>
          <w:lang w:val="fr-CA"/>
        </w:rPr>
        <w:t>études supérieures ou à un autre membre du personnel de l’École (qui sera identifié lors de l’envoi des questions).</w:t>
      </w:r>
    </w:p>
    <w:p w14:paraId="3B2D6DC3" w14:textId="035F27A9" w:rsidR="00256981" w:rsidRPr="000E646F" w:rsidRDefault="00256981" w:rsidP="0085353D">
      <w:pPr>
        <w:numPr>
          <w:ilvl w:val="0"/>
          <w:numId w:val="13"/>
        </w:numPr>
        <w:ind w:left="630"/>
        <w:jc w:val="both"/>
        <w:rPr>
          <w:rFonts w:ascii="Arial Narrow" w:hAnsi="Arial Narrow"/>
          <w:lang w:val="fr-CA"/>
        </w:rPr>
      </w:pPr>
      <w:r w:rsidRPr="000E646F">
        <w:rPr>
          <w:rFonts w:ascii="Arial Narrow" w:hAnsi="Arial Narrow"/>
          <w:lang w:val="fr-CA"/>
        </w:rPr>
        <w:t xml:space="preserve">Les réponses sont évaluées par deux professeurs spécialisés dans </w:t>
      </w:r>
      <w:r w:rsidR="00935D43" w:rsidRPr="000E646F">
        <w:rPr>
          <w:rFonts w:ascii="Arial Narrow" w:hAnsi="Arial Narrow"/>
          <w:lang w:val="fr-CA"/>
        </w:rPr>
        <w:t>chacun des deux</w:t>
      </w:r>
      <w:r w:rsidRPr="000E646F">
        <w:rPr>
          <w:rFonts w:ascii="Arial Narrow" w:hAnsi="Arial Narrow"/>
          <w:lang w:val="fr-CA"/>
        </w:rPr>
        <w:t xml:space="preserve"> domaine</w:t>
      </w:r>
      <w:r w:rsidR="00935D43" w:rsidRPr="000E646F">
        <w:rPr>
          <w:rFonts w:ascii="Arial Narrow" w:hAnsi="Arial Narrow"/>
          <w:lang w:val="fr-CA"/>
        </w:rPr>
        <w:t>s</w:t>
      </w:r>
      <w:r w:rsidRPr="000E646F">
        <w:rPr>
          <w:rFonts w:ascii="Arial Narrow" w:hAnsi="Arial Narrow"/>
          <w:lang w:val="fr-CA"/>
        </w:rPr>
        <w:t xml:space="preserve"> en question. Chaque évaluateur/évaluatrice donnera un verdict de « Satisfaisant » ou « Non satisfaisant » </w:t>
      </w:r>
      <w:r w:rsidR="00935D43" w:rsidRPr="000E646F">
        <w:rPr>
          <w:rFonts w:ascii="Arial Narrow" w:hAnsi="Arial Narrow"/>
          <w:lang w:val="fr-CA"/>
        </w:rPr>
        <w:t>pour</w:t>
      </w:r>
      <w:r w:rsidRPr="000E646F">
        <w:rPr>
          <w:rFonts w:ascii="Arial Narrow" w:hAnsi="Arial Narrow"/>
          <w:lang w:val="fr-CA"/>
        </w:rPr>
        <w:t xml:space="preserve"> chaque réponse, et accompagnera la décision </w:t>
      </w:r>
      <w:r w:rsidR="00935D43" w:rsidRPr="000E646F">
        <w:rPr>
          <w:rFonts w:ascii="Arial Narrow" w:hAnsi="Arial Narrow"/>
          <w:lang w:val="fr-CA"/>
        </w:rPr>
        <w:t>d’</w:t>
      </w:r>
      <w:r w:rsidRPr="000E646F">
        <w:rPr>
          <w:rFonts w:ascii="Arial Narrow" w:hAnsi="Arial Narrow"/>
          <w:lang w:val="fr-CA"/>
        </w:rPr>
        <w:t>une évaluation détaillée sur la grille fournie. Le comité d’examen d</w:t>
      </w:r>
      <w:r w:rsidR="00B40772" w:rsidRPr="000E646F">
        <w:rPr>
          <w:rFonts w:ascii="Arial Narrow" w:hAnsi="Arial Narrow"/>
          <w:lang w:val="fr-CA"/>
        </w:rPr>
        <w:t>élibérera</w:t>
      </w:r>
      <w:r w:rsidRPr="000E646F">
        <w:rPr>
          <w:rFonts w:ascii="Arial Narrow" w:hAnsi="Arial Narrow"/>
          <w:lang w:val="fr-CA"/>
        </w:rPr>
        <w:t xml:space="preserve"> par la suite des décisions et des commentaires, et se met</w:t>
      </w:r>
      <w:r w:rsidR="00B40772" w:rsidRPr="000E646F">
        <w:rPr>
          <w:rFonts w:ascii="Arial Narrow" w:hAnsi="Arial Narrow"/>
          <w:lang w:val="fr-CA"/>
        </w:rPr>
        <w:t>tra</w:t>
      </w:r>
      <w:r w:rsidRPr="000E646F">
        <w:rPr>
          <w:rFonts w:ascii="Arial Narrow" w:hAnsi="Arial Narrow"/>
          <w:lang w:val="fr-CA"/>
        </w:rPr>
        <w:t xml:space="preserve"> d’accord sur </w:t>
      </w:r>
      <w:r w:rsidR="00B40772" w:rsidRPr="000E646F">
        <w:rPr>
          <w:rFonts w:ascii="Arial Narrow" w:hAnsi="Arial Narrow"/>
          <w:lang w:val="fr-CA"/>
        </w:rPr>
        <w:t>le verdict</w:t>
      </w:r>
      <w:r w:rsidRPr="000E646F">
        <w:rPr>
          <w:rFonts w:ascii="Arial Narrow" w:hAnsi="Arial Narrow"/>
          <w:lang w:val="fr-CA"/>
        </w:rPr>
        <w:t xml:space="preserve"> pour chaque réponse. En cas de désaccord entre les évaluateurs/évaluatrices</w:t>
      </w:r>
      <w:r w:rsidR="00B40772" w:rsidRPr="000E646F">
        <w:rPr>
          <w:rFonts w:ascii="Arial Narrow" w:hAnsi="Arial Narrow"/>
          <w:lang w:val="fr-CA"/>
        </w:rPr>
        <w:t>,</w:t>
      </w:r>
      <w:r w:rsidR="003035FA" w:rsidRPr="000E646F">
        <w:rPr>
          <w:rFonts w:ascii="Arial Narrow" w:hAnsi="Arial Narrow"/>
          <w:lang w:val="fr-CA"/>
        </w:rPr>
        <w:t xml:space="preserve"> même après </w:t>
      </w:r>
      <w:r w:rsidR="00B40772" w:rsidRPr="000E646F">
        <w:rPr>
          <w:rFonts w:ascii="Arial Narrow" w:hAnsi="Arial Narrow"/>
          <w:lang w:val="fr-CA"/>
        </w:rPr>
        <w:t>délibération</w:t>
      </w:r>
      <w:r w:rsidRPr="000E646F">
        <w:rPr>
          <w:rFonts w:ascii="Arial Narrow" w:hAnsi="Arial Narrow"/>
          <w:lang w:val="fr-CA"/>
        </w:rPr>
        <w:t xml:space="preserve">, </w:t>
      </w:r>
      <w:proofErr w:type="spellStart"/>
      <w:proofErr w:type="gramStart"/>
      <w:r w:rsidRPr="000E646F">
        <w:rPr>
          <w:rFonts w:ascii="Arial Narrow" w:hAnsi="Arial Narrow"/>
          <w:lang w:val="fr-CA"/>
        </w:rPr>
        <w:t>un</w:t>
      </w:r>
      <w:r w:rsidR="00B40772" w:rsidRPr="000E646F">
        <w:rPr>
          <w:rFonts w:ascii="Arial Narrow" w:hAnsi="Arial Narrow"/>
          <w:lang w:val="fr-CA"/>
        </w:rPr>
        <w:t>.e</w:t>
      </w:r>
      <w:proofErr w:type="spellEnd"/>
      <w:proofErr w:type="gramEnd"/>
      <w:r w:rsidRPr="000E646F">
        <w:rPr>
          <w:rFonts w:ascii="Arial Narrow" w:hAnsi="Arial Narrow"/>
          <w:lang w:val="fr-CA"/>
        </w:rPr>
        <w:t xml:space="preserve"> troisième spéc</w:t>
      </w:r>
      <w:r w:rsidR="003035FA" w:rsidRPr="000E646F">
        <w:rPr>
          <w:rFonts w:ascii="Arial Narrow" w:hAnsi="Arial Narrow"/>
          <w:lang w:val="fr-CA"/>
        </w:rPr>
        <w:t>i</w:t>
      </w:r>
      <w:r w:rsidRPr="000E646F">
        <w:rPr>
          <w:rFonts w:ascii="Arial Narrow" w:hAnsi="Arial Narrow"/>
          <w:lang w:val="fr-CA"/>
        </w:rPr>
        <w:t xml:space="preserve">aliste du domaine évaluera la réponse et </w:t>
      </w:r>
      <w:r w:rsidR="00A35859" w:rsidRPr="000E646F">
        <w:rPr>
          <w:rFonts w:ascii="Arial Narrow" w:hAnsi="Arial Narrow"/>
          <w:lang w:val="fr-CA"/>
        </w:rPr>
        <w:t>aura</w:t>
      </w:r>
      <w:r w:rsidRPr="000E646F">
        <w:rPr>
          <w:rFonts w:ascii="Arial Narrow" w:hAnsi="Arial Narrow"/>
          <w:lang w:val="fr-CA"/>
        </w:rPr>
        <w:t xml:space="preserve"> le vote décisif. Si la décision sur les </w:t>
      </w:r>
      <w:r w:rsidR="00A35859" w:rsidRPr="000E646F">
        <w:rPr>
          <w:rFonts w:ascii="Arial Narrow" w:hAnsi="Arial Narrow"/>
          <w:lang w:val="fr-CA"/>
        </w:rPr>
        <w:t xml:space="preserve">deux </w:t>
      </w:r>
      <w:r w:rsidRPr="000E646F">
        <w:rPr>
          <w:rFonts w:ascii="Arial Narrow" w:hAnsi="Arial Narrow"/>
          <w:lang w:val="fr-CA"/>
        </w:rPr>
        <w:t>questions est différente, l</w:t>
      </w:r>
      <w:r w:rsidR="00A35859" w:rsidRPr="000E646F">
        <w:rPr>
          <w:rFonts w:ascii="Arial Narrow" w:hAnsi="Arial Narrow"/>
          <w:lang w:val="fr-CA"/>
        </w:rPr>
        <w:t xml:space="preserve">e verdict final </w:t>
      </w:r>
      <w:r w:rsidRPr="000E646F">
        <w:rPr>
          <w:rFonts w:ascii="Arial Narrow" w:hAnsi="Arial Narrow"/>
          <w:lang w:val="fr-CA"/>
        </w:rPr>
        <w:t xml:space="preserve">sera </w:t>
      </w:r>
      <w:r w:rsidR="00A35859" w:rsidRPr="000E646F">
        <w:rPr>
          <w:rFonts w:ascii="Arial Narrow" w:hAnsi="Arial Narrow"/>
          <w:lang w:val="fr-CA"/>
        </w:rPr>
        <w:t>déterminé par</w:t>
      </w:r>
      <w:r w:rsidRPr="000E646F">
        <w:rPr>
          <w:rFonts w:ascii="Arial Narrow" w:hAnsi="Arial Narrow"/>
          <w:lang w:val="fr-CA"/>
        </w:rPr>
        <w:t xml:space="preserve"> la question principale</w:t>
      </w:r>
      <w:r w:rsidR="00A35859" w:rsidRPr="000E646F">
        <w:rPr>
          <w:rFonts w:ascii="Arial Narrow" w:hAnsi="Arial Narrow"/>
          <w:lang w:val="fr-CA"/>
        </w:rPr>
        <w:t>. Le comité communique</w:t>
      </w:r>
      <w:r w:rsidR="00B40772" w:rsidRPr="000E646F">
        <w:rPr>
          <w:rFonts w:ascii="Arial Narrow" w:hAnsi="Arial Narrow"/>
          <w:lang w:val="fr-CA"/>
        </w:rPr>
        <w:t>ra</w:t>
      </w:r>
      <w:r w:rsidR="00A35859" w:rsidRPr="000E646F">
        <w:rPr>
          <w:rFonts w:ascii="Arial Narrow" w:hAnsi="Arial Narrow"/>
          <w:lang w:val="fr-CA"/>
        </w:rPr>
        <w:t xml:space="preserve"> à </w:t>
      </w:r>
      <w:proofErr w:type="gramStart"/>
      <w:r w:rsidR="00A35859" w:rsidRPr="000E646F">
        <w:rPr>
          <w:rFonts w:ascii="Arial Narrow" w:hAnsi="Arial Narrow"/>
          <w:lang w:val="fr-CA"/>
        </w:rPr>
        <w:t>l’</w:t>
      </w:r>
      <w:proofErr w:type="spellStart"/>
      <w:r w:rsidR="00A35859" w:rsidRPr="000E646F">
        <w:rPr>
          <w:rFonts w:ascii="Arial Narrow" w:hAnsi="Arial Narrow"/>
          <w:lang w:val="fr-CA"/>
        </w:rPr>
        <w:t>étudiant.e</w:t>
      </w:r>
      <w:proofErr w:type="spellEnd"/>
      <w:proofErr w:type="gramEnd"/>
      <w:r w:rsidR="00A35859" w:rsidRPr="000E646F">
        <w:rPr>
          <w:rFonts w:ascii="Arial Narrow" w:hAnsi="Arial Narrow"/>
          <w:lang w:val="fr-CA"/>
        </w:rPr>
        <w:t xml:space="preserve"> le verdict final « Satisfaisant » ou « Non satisfaisant » et lui transmet</w:t>
      </w:r>
      <w:r w:rsidR="00B40772" w:rsidRPr="000E646F">
        <w:rPr>
          <w:rFonts w:ascii="Arial Narrow" w:hAnsi="Arial Narrow"/>
          <w:lang w:val="fr-CA"/>
        </w:rPr>
        <w:t>tra</w:t>
      </w:r>
      <w:r w:rsidR="00A35859" w:rsidRPr="000E646F">
        <w:rPr>
          <w:rFonts w:ascii="Arial Narrow" w:hAnsi="Arial Narrow"/>
          <w:lang w:val="fr-CA"/>
        </w:rPr>
        <w:t xml:space="preserve"> également les grilles d’évaluation des évaluateurs</w:t>
      </w:r>
      <w:r w:rsidR="00B40772" w:rsidRPr="000E646F">
        <w:rPr>
          <w:rFonts w:ascii="Arial Narrow" w:hAnsi="Arial Narrow"/>
          <w:lang w:val="fr-CA"/>
        </w:rPr>
        <w:t xml:space="preserve"> le cas échéant</w:t>
      </w:r>
      <w:r w:rsidR="00A35859" w:rsidRPr="000E646F">
        <w:rPr>
          <w:rFonts w:ascii="Arial Narrow" w:hAnsi="Arial Narrow"/>
          <w:lang w:val="fr-CA"/>
        </w:rPr>
        <w:t>.</w:t>
      </w:r>
    </w:p>
    <w:p w14:paraId="1297D34D" w14:textId="0BD9C8B3" w:rsidR="000C3116" w:rsidRPr="000E646F" w:rsidRDefault="00A35859" w:rsidP="0085353D">
      <w:pPr>
        <w:numPr>
          <w:ilvl w:val="0"/>
          <w:numId w:val="13"/>
        </w:numPr>
        <w:ind w:left="630"/>
        <w:jc w:val="both"/>
        <w:rPr>
          <w:rFonts w:ascii="Arial Narrow" w:hAnsi="Arial Narrow"/>
          <w:lang w:val="fr-CA"/>
        </w:rPr>
      </w:pPr>
      <w:r w:rsidRPr="000E646F">
        <w:rPr>
          <w:rFonts w:ascii="Arial Narrow" w:hAnsi="Arial Narrow"/>
          <w:lang w:val="fr-CA"/>
        </w:rPr>
        <w:t>Le résultat est consigné dans le dossier de l’</w:t>
      </w:r>
      <w:proofErr w:type="spellStart"/>
      <w:r w:rsidRPr="000E646F">
        <w:rPr>
          <w:rFonts w:ascii="Arial Narrow" w:hAnsi="Arial Narrow"/>
          <w:lang w:val="fr-CA"/>
        </w:rPr>
        <w:t>étudiant.e</w:t>
      </w:r>
      <w:proofErr w:type="spellEnd"/>
      <w:r w:rsidRPr="000E646F">
        <w:rPr>
          <w:rFonts w:ascii="Arial Narrow" w:hAnsi="Arial Narrow"/>
          <w:lang w:val="fr-CA"/>
        </w:rPr>
        <w:t>.</w:t>
      </w:r>
    </w:p>
    <w:p w14:paraId="3CF51FAB" w14:textId="573D5D01" w:rsidR="001802D3" w:rsidRPr="000E646F" w:rsidRDefault="001802D3" w:rsidP="0085353D">
      <w:pPr>
        <w:numPr>
          <w:ilvl w:val="0"/>
          <w:numId w:val="13"/>
        </w:numPr>
        <w:ind w:left="630"/>
        <w:jc w:val="both"/>
        <w:rPr>
          <w:rFonts w:ascii="Arial Narrow" w:hAnsi="Arial Narrow"/>
          <w:lang w:val="fr-CA"/>
        </w:rPr>
      </w:pPr>
      <w:proofErr w:type="spellStart"/>
      <w:proofErr w:type="gramStart"/>
      <w:r w:rsidRPr="000E646F">
        <w:rPr>
          <w:rFonts w:ascii="Arial Narrow" w:hAnsi="Arial Narrow"/>
          <w:lang w:val="fr-CA"/>
        </w:rPr>
        <w:t>Un.e</w:t>
      </w:r>
      <w:proofErr w:type="spellEnd"/>
      <w:proofErr w:type="gramEnd"/>
      <w:r w:rsidRPr="000E646F">
        <w:rPr>
          <w:rFonts w:ascii="Arial Narrow" w:hAnsi="Arial Narrow"/>
          <w:lang w:val="fr-CA"/>
        </w:rPr>
        <w:t xml:space="preserve"> </w:t>
      </w:r>
      <w:proofErr w:type="spellStart"/>
      <w:r w:rsidRPr="000E646F">
        <w:rPr>
          <w:rFonts w:ascii="Arial Narrow" w:hAnsi="Arial Narrow"/>
          <w:lang w:val="fr-CA"/>
        </w:rPr>
        <w:t>étudiant.e</w:t>
      </w:r>
      <w:proofErr w:type="spellEnd"/>
      <w:r w:rsidRPr="000E646F">
        <w:rPr>
          <w:rFonts w:ascii="Arial Narrow" w:hAnsi="Arial Narrow"/>
          <w:lang w:val="fr-CA"/>
        </w:rPr>
        <w:t xml:space="preserve"> qui subit un échec à l’examen de synthèse peut le passer une </w:t>
      </w:r>
      <w:r w:rsidR="001B73AA" w:rsidRPr="000E646F">
        <w:rPr>
          <w:rFonts w:ascii="Arial Narrow" w:hAnsi="Arial Narrow"/>
          <w:lang w:val="fr-CA"/>
        </w:rPr>
        <w:t>autre</w:t>
      </w:r>
      <w:r w:rsidRPr="000E646F">
        <w:rPr>
          <w:rFonts w:ascii="Arial Narrow" w:hAnsi="Arial Narrow"/>
          <w:lang w:val="fr-CA"/>
        </w:rPr>
        <w:t xml:space="preserve"> fois</w:t>
      </w:r>
      <w:r w:rsidR="001B73AA" w:rsidRPr="000E646F">
        <w:rPr>
          <w:rFonts w:ascii="Arial Narrow" w:hAnsi="Arial Narrow"/>
          <w:lang w:val="fr-CA"/>
        </w:rPr>
        <w:t xml:space="preserve">, un an après </w:t>
      </w:r>
      <w:r w:rsidRPr="000E646F">
        <w:rPr>
          <w:rFonts w:ascii="Arial Narrow" w:hAnsi="Arial Narrow"/>
          <w:lang w:val="fr-CA"/>
        </w:rPr>
        <w:t>le premier examen.</w:t>
      </w:r>
      <w:r w:rsidR="00B40772" w:rsidRPr="000E646F">
        <w:rPr>
          <w:rFonts w:ascii="Arial Narrow" w:hAnsi="Arial Narrow"/>
          <w:lang w:val="fr-CA"/>
        </w:rPr>
        <w:t xml:space="preserve"> Si le second passage se solde </w:t>
      </w:r>
      <w:r w:rsidR="000A7086" w:rsidRPr="000E646F">
        <w:rPr>
          <w:rFonts w:ascii="Arial Narrow" w:hAnsi="Arial Narrow"/>
          <w:lang w:val="fr-CA"/>
        </w:rPr>
        <w:t xml:space="preserve">également </w:t>
      </w:r>
      <w:r w:rsidR="00B40772" w:rsidRPr="000E646F">
        <w:rPr>
          <w:rFonts w:ascii="Arial Narrow" w:hAnsi="Arial Narrow"/>
          <w:lang w:val="fr-CA"/>
        </w:rPr>
        <w:t xml:space="preserve">par </w:t>
      </w:r>
      <w:r w:rsidR="000A7086" w:rsidRPr="000E646F">
        <w:rPr>
          <w:rFonts w:ascii="Arial Narrow" w:hAnsi="Arial Narrow"/>
          <w:lang w:val="fr-CA"/>
        </w:rPr>
        <w:t>un échec</w:t>
      </w:r>
      <w:r w:rsidR="00B40772" w:rsidRPr="000E646F">
        <w:rPr>
          <w:rFonts w:ascii="Arial Narrow" w:hAnsi="Arial Narrow"/>
          <w:lang w:val="fr-CA"/>
        </w:rPr>
        <w:t xml:space="preserve">, </w:t>
      </w:r>
      <w:proofErr w:type="gramStart"/>
      <w:r w:rsidR="00B40772" w:rsidRPr="000E646F">
        <w:rPr>
          <w:rFonts w:ascii="Arial Narrow" w:hAnsi="Arial Narrow"/>
          <w:lang w:val="fr-CA"/>
        </w:rPr>
        <w:t>l’</w:t>
      </w:r>
      <w:proofErr w:type="spellStart"/>
      <w:r w:rsidR="00B40772" w:rsidRPr="000E646F">
        <w:rPr>
          <w:rFonts w:ascii="Arial Narrow" w:hAnsi="Arial Narrow"/>
          <w:lang w:val="fr-CA"/>
        </w:rPr>
        <w:t>étudiant.e</w:t>
      </w:r>
      <w:proofErr w:type="spellEnd"/>
      <w:proofErr w:type="gramEnd"/>
      <w:r w:rsidR="00B40772" w:rsidRPr="000E646F">
        <w:rPr>
          <w:rFonts w:ascii="Arial Narrow" w:hAnsi="Arial Narrow"/>
          <w:lang w:val="fr-CA"/>
        </w:rPr>
        <w:t xml:space="preserve"> devra quitter le programme.</w:t>
      </w:r>
    </w:p>
    <w:p w14:paraId="7DB8D56F" w14:textId="77777777" w:rsidR="0051586D" w:rsidRPr="000E646F" w:rsidRDefault="0051586D" w:rsidP="000C3116">
      <w:pPr>
        <w:jc w:val="both"/>
        <w:rPr>
          <w:rFonts w:ascii="Arial Narrow" w:hAnsi="Arial Narrow"/>
          <w:lang w:val="fr-CA"/>
        </w:rPr>
      </w:pPr>
    </w:p>
    <w:p w14:paraId="7E1D2FFD" w14:textId="77777777" w:rsidR="0063275C" w:rsidRPr="000E646F" w:rsidRDefault="0063275C" w:rsidP="000C3116">
      <w:pPr>
        <w:jc w:val="both"/>
        <w:rPr>
          <w:rFonts w:ascii="Arial Narrow" w:hAnsi="Arial Narrow"/>
          <w:lang w:val="fr-CA"/>
        </w:rPr>
      </w:pPr>
    </w:p>
    <w:p w14:paraId="41230EDF" w14:textId="0F1817E0" w:rsidR="00953E6D" w:rsidRPr="0085353D" w:rsidRDefault="0085353D" w:rsidP="000C3116">
      <w:pPr>
        <w:jc w:val="both"/>
        <w:rPr>
          <w:rFonts w:ascii="Arial Narrow" w:hAnsi="Arial Narrow"/>
          <w:b/>
          <w:bCs/>
          <w:color w:val="990033"/>
          <w:lang w:val="fr-CA"/>
        </w:rPr>
      </w:pPr>
      <w:r w:rsidRPr="0085353D">
        <w:rPr>
          <w:rFonts w:ascii="Arial Narrow" w:hAnsi="Arial Narrow"/>
          <w:b/>
          <w:bCs/>
          <w:color w:val="990033"/>
          <w:lang w:val="fr-CA"/>
        </w:rPr>
        <w:t>4.4.2. Partie II: (</w:t>
      </w:r>
      <w:r w:rsidR="0051586D" w:rsidRPr="0085353D">
        <w:rPr>
          <w:rFonts w:ascii="Arial Narrow" w:hAnsi="Arial Narrow"/>
          <w:b/>
          <w:bCs/>
          <w:color w:val="990033"/>
          <w:lang w:val="fr-CA"/>
        </w:rPr>
        <w:t>TRA</w:t>
      </w:r>
      <w:r w:rsidR="000C3116" w:rsidRPr="0085353D">
        <w:rPr>
          <w:rFonts w:ascii="Arial Narrow" w:hAnsi="Arial Narrow"/>
          <w:b/>
          <w:bCs/>
          <w:color w:val="990033"/>
          <w:lang w:val="fr-CA"/>
        </w:rPr>
        <w:t>999</w:t>
      </w:r>
      <w:r w:rsidR="0051586D" w:rsidRPr="0085353D">
        <w:rPr>
          <w:rFonts w:ascii="Arial Narrow" w:hAnsi="Arial Narrow"/>
          <w:b/>
          <w:bCs/>
          <w:color w:val="990033"/>
          <w:lang w:val="fr-CA"/>
        </w:rPr>
        <w:t>7</w:t>
      </w:r>
      <w:r w:rsidRPr="0085353D">
        <w:rPr>
          <w:rFonts w:ascii="Arial Narrow" w:hAnsi="Arial Narrow"/>
          <w:b/>
          <w:bCs/>
          <w:color w:val="990033"/>
          <w:lang w:val="fr-CA"/>
        </w:rPr>
        <w:t>)</w:t>
      </w:r>
      <w:r w:rsidR="0051586D" w:rsidRPr="0085353D">
        <w:rPr>
          <w:rFonts w:ascii="Arial Narrow" w:hAnsi="Arial Narrow"/>
          <w:b/>
          <w:bCs/>
          <w:color w:val="990033"/>
          <w:lang w:val="fr-CA"/>
        </w:rPr>
        <w:t xml:space="preserve"> – SOUTENANCE DE PROJET DE THÈSE</w:t>
      </w:r>
    </w:p>
    <w:p w14:paraId="78FE48CA" w14:textId="77777777" w:rsidR="00953E6D" w:rsidRPr="000E646F" w:rsidRDefault="00953E6D" w:rsidP="00DF4AFD">
      <w:pPr>
        <w:rPr>
          <w:rFonts w:ascii="Arial Narrow" w:hAnsi="Arial Narrow"/>
          <w:lang w:val="fr-CA"/>
        </w:rPr>
      </w:pPr>
    </w:p>
    <w:p w14:paraId="357F0698" w14:textId="3FDE7EA3" w:rsidR="00A740BB" w:rsidRPr="00F33BDC" w:rsidRDefault="00A81A6A" w:rsidP="00F33BDC">
      <w:pPr>
        <w:pStyle w:val="ListParagraph"/>
        <w:numPr>
          <w:ilvl w:val="0"/>
          <w:numId w:val="30"/>
        </w:numPr>
        <w:rPr>
          <w:rFonts w:ascii="Arial Narrow" w:hAnsi="Arial Narrow"/>
          <w:lang w:val="fr-CA"/>
        </w:rPr>
      </w:pPr>
      <w:r w:rsidRPr="00F33BDC">
        <w:rPr>
          <w:rFonts w:ascii="Arial Narrow" w:hAnsi="Arial Narrow"/>
          <w:lang w:val="fr-CA"/>
        </w:rPr>
        <w:t xml:space="preserve">Dès la </w:t>
      </w:r>
      <w:r w:rsidR="008A3A8B" w:rsidRPr="00F33BDC">
        <w:rPr>
          <w:rFonts w:ascii="Arial Narrow" w:hAnsi="Arial Narrow"/>
          <w:lang w:val="fr-CA"/>
        </w:rPr>
        <w:t xml:space="preserve">fin de la </w:t>
      </w:r>
      <w:r w:rsidRPr="00F33BDC">
        <w:rPr>
          <w:rFonts w:ascii="Arial Narrow" w:hAnsi="Arial Narrow"/>
          <w:lang w:val="fr-CA"/>
        </w:rPr>
        <w:t>cinquième session</w:t>
      </w:r>
      <w:r w:rsidR="008A3A8B" w:rsidRPr="00F33BDC">
        <w:rPr>
          <w:rFonts w:ascii="Arial Narrow" w:hAnsi="Arial Narrow"/>
          <w:lang w:val="fr-CA"/>
        </w:rPr>
        <w:t xml:space="preserve"> (session d’hiver)</w:t>
      </w:r>
      <w:r w:rsidRPr="00F33BDC">
        <w:rPr>
          <w:rFonts w:ascii="Arial Narrow" w:hAnsi="Arial Narrow"/>
          <w:lang w:val="fr-CA"/>
        </w:rPr>
        <w:t xml:space="preserve">, </w:t>
      </w:r>
      <w:r w:rsidR="00A24B02" w:rsidRPr="00F33BDC">
        <w:rPr>
          <w:rFonts w:ascii="Arial Narrow" w:hAnsi="Arial Narrow"/>
          <w:lang w:val="fr-CA"/>
        </w:rPr>
        <w:t>les étudiants auront normalement complété avec succès l’examen de synthèse et être prêts à s’</w:t>
      </w:r>
      <w:proofErr w:type="spellStart"/>
      <w:r w:rsidR="00A24B02" w:rsidRPr="00F33BDC">
        <w:rPr>
          <w:rFonts w:ascii="Arial Narrow" w:hAnsi="Arial Narrow"/>
          <w:lang w:val="fr-CA"/>
        </w:rPr>
        <w:t>isncrire</w:t>
      </w:r>
      <w:proofErr w:type="spellEnd"/>
      <w:r w:rsidR="00A24B02" w:rsidRPr="00F33BDC">
        <w:rPr>
          <w:rFonts w:ascii="Arial Narrow" w:hAnsi="Arial Narrow"/>
          <w:lang w:val="fr-CA"/>
        </w:rPr>
        <w:t xml:space="preserve"> à </w:t>
      </w:r>
      <w:r w:rsidR="00793067" w:rsidRPr="00F33BDC">
        <w:rPr>
          <w:rFonts w:ascii="Arial Narrow" w:hAnsi="Arial Narrow"/>
          <w:lang w:val="fr-CA"/>
        </w:rPr>
        <w:t>TRA999</w:t>
      </w:r>
      <w:r w:rsidR="007A470E" w:rsidRPr="00F33BDC">
        <w:rPr>
          <w:rFonts w:ascii="Arial Narrow" w:hAnsi="Arial Narrow"/>
          <w:lang w:val="fr-CA"/>
        </w:rPr>
        <w:t>7 – SOUTENANCE DE PROJET DE THÈSE</w:t>
      </w:r>
      <w:r w:rsidR="00793067" w:rsidRPr="00F33BDC">
        <w:rPr>
          <w:rFonts w:ascii="Arial Narrow" w:hAnsi="Arial Narrow"/>
          <w:lang w:val="fr-CA"/>
        </w:rPr>
        <w:t>. L</w:t>
      </w:r>
      <w:r w:rsidRPr="00F33BDC">
        <w:rPr>
          <w:rFonts w:ascii="Arial Narrow" w:hAnsi="Arial Narrow"/>
          <w:lang w:val="fr-CA"/>
        </w:rPr>
        <w:t>e</w:t>
      </w:r>
      <w:r w:rsidR="00B40772" w:rsidRPr="00F33BDC">
        <w:rPr>
          <w:rFonts w:ascii="Arial Narrow" w:hAnsi="Arial Narrow"/>
          <w:lang w:val="fr-CA"/>
        </w:rPr>
        <w:t>/la</w:t>
      </w:r>
      <w:r w:rsidRPr="00F33BDC">
        <w:rPr>
          <w:rFonts w:ascii="Arial Narrow" w:hAnsi="Arial Narrow"/>
          <w:lang w:val="fr-CA"/>
        </w:rPr>
        <w:t xml:space="preserve"> </w:t>
      </w:r>
      <w:proofErr w:type="spellStart"/>
      <w:proofErr w:type="gramStart"/>
      <w:r w:rsidRPr="00F33BDC">
        <w:rPr>
          <w:rFonts w:ascii="Arial Narrow" w:hAnsi="Arial Narrow"/>
          <w:lang w:val="fr-CA"/>
        </w:rPr>
        <w:t>candidat</w:t>
      </w:r>
      <w:r w:rsidR="00B40772" w:rsidRPr="00F33BDC">
        <w:rPr>
          <w:rFonts w:ascii="Arial Narrow" w:hAnsi="Arial Narrow"/>
          <w:lang w:val="fr-CA"/>
        </w:rPr>
        <w:t>.e</w:t>
      </w:r>
      <w:proofErr w:type="spellEnd"/>
      <w:proofErr w:type="gramEnd"/>
      <w:r w:rsidRPr="00F33BDC">
        <w:rPr>
          <w:rFonts w:ascii="Arial Narrow" w:hAnsi="Arial Narrow"/>
          <w:lang w:val="fr-CA"/>
        </w:rPr>
        <w:t xml:space="preserve"> doit soumettre, par écrit, un projet de recherche qui a</w:t>
      </w:r>
      <w:r w:rsidR="00B40772" w:rsidRPr="00F33BDC">
        <w:rPr>
          <w:rFonts w:ascii="Arial Narrow" w:hAnsi="Arial Narrow"/>
          <w:lang w:val="fr-CA"/>
        </w:rPr>
        <w:t>ura</w:t>
      </w:r>
      <w:r w:rsidRPr="00F33BDC">
        <w:rPr>
          <w:rFonts w:ascii="Arial Narrow" w:hAnsi="Arial Narrow"/>
          <w:lang w:val="fr-CA"/>
        </w:rPr>
        <w:t xml:space="preserve"> </w:t>
      </w:r>
      <w:r w:rsidR="00C30104" w:rsidRPr="00F33BDC">
        <w:rPr>
          <w:rFonts w:ascii="Arial Narrow" w:hAnsi="Arial Narrow"/>
          <w:lang w:val="fr-CA"/>
        </w:rPr>
        <w:t xml:space="preserve">reçu au </w:t>
      </w:r>
      <w:r w:rsidRPr="00F33BDC">
        <w:rPr>
          <w:rFonts w:ascii="Arial Narrow" w:hAnsi="Arial Narrow"/>
          <w:lang w:val="fr-CA"/>
        </w:rPr>
        <w:t>préalable l'approbation</w:t>
      </w:r>
      <w:r w:rsidR="00A24B02" w:rsidRPr="00F33BDC">
        <w:rPr>
          <w:rFonts w:ascii="Arial Narrow" w:hAnsi="Arial Narrow"/>
          <w:lang w:val="fr-CA"/>
        </w:rPr>
        <w:t xml:space="preserve"> du directeur/</w:t>
      </w:r>
      <w:r w:rsidRPr="00F33BDC">
        <w:rPr>
          <w:rFonts w:ascii="Arial Narrow" w:hAnsi="Arial Narrow"/>
          <w:lang w:val="fr-CA"/>
        </w:rPr>
        <w:t>d</w:t>
      </w:r>
      <w:r w:rsidR="008B16AE" w:rsidRPr="00F33BDC">
        <w:rPr>
          <w:rFonts w:ascii="Arial Narrow" w:hAnsi="Arial Narrow"/>
          <w:lang w:val="fr-CA"/>
        </w:rPr>
        <w:t>e la</w:t>
      </w:r>
      <w:r w:rsidRPr="00F33BDC">
        <w:rPr>
          <w:rFonts w:ascii="Arial Narrow" w:hAnsi="Arial Narrow"/>
          <w:lang w:val="fr-CA"/>
        </w:rPr>
        <w:t xml:space="preserve"> </w:t>
      </w:r>
      <w:r w:rsidR="008B16AE" w:rsidRPr="00F33BDC">
        <w:rPr>
          <w:rFonts w:ascii="Arial Narrow" w:hAnsi="Arial Narrow"/>
          <w:lang w:val="fr-CA"/>
        </w:rPr>
        <w:t xml:space="preserve">directrice </w:t>
      </w:r>
      <w:r w:rsidRPr="00F33BDC">
        <w:rPr>
          <w:rFonts w:ascii="Arial Narrow" w:hAnsi="Arial Narrow"/>
          <w:lang w:val="fr-CA"/>
        </w:rPr>
        <w:t xml:space="preserve">de thèse. </w:t>
      </w:r>
    </w:p>
    <w:p w14:paraId="44D887D5" w14:textId="38FD81BC" w:rsidR="00A740BB" w:rsidRPr="00F33BDC" w:rsidRDefault="00A740BB" w:rsidP="00F33BDC">
      <w:pPr>
        <w:pStyle w:val="ListParagraph"/>
        <w:numPr>
          <w:ilvl w:val="0"/>
          <w:numId w:val="30"/>
        </w:numPr>
        <w:rPr>
          <w:rFonts w:ascii="Arial Narrow" w:hAnsi="Arial Narrow"/>
          <w:lang w:val="fr-CA"/>
        </w:rPr>
      </w:pPr>
      <w:r w:rsidRPr="00F33BDC">
        <w:rPr>
          <w:rFonts w:ascii="Arial Narrow" w:hAnsi="Arial Narrow"/>
          <w:lang w:val="fr-CA"/>
        </w:rPr>
        <w:t xml:space="preserve">Le but de l’exercice est de confirmer que </w:t>
      </w:r>
      <w:proofErr w:type="gramStart"/>
      <w:r w:rsidRPr="00F33BDC">
        <w:rPr>
          <w:rFonts w:ascii="Arial Narrow" w:hAnsi="Arial Narrow"/>
          <w:lang w:val="fr-CA"/>
        </w:rPr>
        <w:t>l’</w:t>
      </w:r>
      <w:proofErr w:type="spellStart"/>
      <w:r w:rsidRPr="00F33BDC">
        <w:rPr>
          <w:rFonts w:ascii="Arial Narrow" w:hAnsi="Arial Narrow"/>
          <w:lang w:val="fr-CA"/>
        </w:rPr>
        <w:t>étudiant.e</w:t>
      </w:r>
      <w:proofErr w:type="spellEnd"/>
      <w:proofErr w:type="gramEnd"/>
      <w:r w:rsidRPr="00F33BDC">
        <w:rPr>
          <w:rFonts w:ascii="Arial Narrow" w:hAnsi="Arial Narrow"/>
          <w:lang w:val="fr-CA"/>
        </w:rPr>
        <w:t xml:space="preserve"> a identifié un projet de recherche raisonnable et faisable dans le cadre d’une thèse de doctorat</w:t>
      </w:r>
      <w:r w:rsidR="00EF6C30" w:rsidRPr="00F33BDC">
        <w:rPr>
          <w:rFonts w:ascii="Arial Narrow" w:hAnsi="Arial Narrow"/>
          <w:lang w:val="fr-CA"/>
        </w:rPr>
        <w:t xml:space="preserve"> et comprend les concepts et la littérature </w:t>
      </w:r>
      <w:proofErr w:type="spellStart"/>
      <w:r w:rsidR="004C371D" w:rsidRPr="00F33BDC">
        <w:rPr>
          <w:rFonts w:ascii="Arial Narrow" w:hAnsi="Arial Narrow"/>
          <w:lang w:val="fr-CA"/>
        </w:rPr>
        <w:t>pertients</w:t>
      </w:r>
      <w:proofErr w:type="spellEnd"/>
      <w:r w:rsidR="004C371D" w:rsidRPr="00F33BDC">
        <w:rPr>
          <w:rFonts w:ascii="Arial Narrow" w:hAnsi="Arial Narrow"/>
          <w:lang w:val="fr-CA"/>
        </w:rPr>
        <w:t xml:space="preserve"> </w:t>
      </w:r>
      <w:r w:rsidR="00EF6C30" w:rsidRPr="00F33BDC">
        <w:rPr>
          <w:rFonts w:ascii="Arial Narrow" w:hAnsi="Arial Narrow"/>
          <w:lang w:val="fr-CA"/>
        </w:rPr>
        <w:t>aux projet,</w:t>
      </w:r>
      <w:r w:rsidRPr="00F33BDC">
        <w:rPr>
          <w:rFonts w:ascii="Arial Narrow" w:hAnsi="Arial Narrow"/>
          <w:lang w:val="fr-CA"/>
        </w:rPr>
        <w:t xml:space="preserve"> que ce projet </w:t>
      </w:r>
      <w:r w:rsidR="004C371D" w:rsidRPr="00F33BDC">
        <w:rPr>
          <w:rFonts w:ascii="Arial Narrow" w:hAnsi="Arial Narrow"/>
          <w:lang w:val="fr-CA"/>
        </w:rPr>
        <w:t xml:space="preserve">soit </w:t>
      </w:r>
      <w:r w:rsidRPr="00F33BDC">
        <w:rPr>
          <w:rFonts w:ascii="Arial Narrow" w:hAnsi="Arial Narrow"/>
          <w:lang w:val="fr-CA"/>
        </w:rPr>
        <w:t>conforme aux normes de recherche dans le domaine de la traductologie</w:t>
      </w:r>
      <w:r w:rsidR="00EF6C30" w:rsidRPr="00F33BDC">
        <w:rPr>
          <w:rFonts w:ascii="Arial Narrow" w:hAnsi="Arial Narrow"/>
          <w:lang w:val="fr-CA"/>
        </w:rPr>
        <w:t xml:space="preserve"> et </w:t>
      </w:r>
      <w:r w:rsidR="004C371D" w:rsidRPr="00F33BDC">
        <w:rPr>
          <w:rFonts w:ascii="Arial Narrow" w:hAnsi="Arial Narrow"/>
          <w:lang w:val="fr-CA"/>
        </w:rPr>
        <w:t xml:space="preserve">qu’il y </w:t>
      </w:r>
      <w:r w:rsidR="00EF6C30" w:rsidRPr="00F33BDC">
        <w:rPr>
          <w:rFonts w:ascii="Arial Narrow" w:hAnsi="Arial Narrow"/>
          <w:lang w:val="fr-CA"/>
        </w:rPr>
        <w:t xml:space="preserve">fera une contribution importante et originale </w:t>
      </w:r>
      <w:r w:rsidR="004C371D" w:rsidRPr="00F33BDC">
        <w:rPr>
          <w:rFonts w:ascii="Arial Narrow" w:hAnsi="Arial Narrow"/>
          <w:lang w:val="fr-CA"/>
        </w:rPr>
        <w:t>à la discipline</w:t>
      </w:r>
      <w:r w:rsidR="00EF6C30" w:rsidRPr="00F33BDC">
        <w:rPr>
          <w:rFonts w:ascii="Arial Narrow" w:hAnsi="Arial Narrow"/>
          <w:lang w:val="fr-CA"/>
        </w:rPr>
        <w:t xml:space="preserve">. La soutenance du projet est une occasion de recueillir des </w:t>
      </w:r>
      <w:r w:rsidR="00EF6C30" w:rsidRPr="00F33BDC">
        <w:rPr>
          <w:rFonts w:ascii="Arial Narrow" w:hAnsi="Arial Narrow"/>
          <w:lang w:val="fr-CA"/>
        </w:rPr>
        <w:lastRenderedPageBreak/>
        <w:t xml:space="preserve">commentaires et des suggestions de </w:t>
      </w:r>
      <w:proofErr w:type="spellStart"/>
      <w:r w:rsidR="00EF6C30" w:rsidRPr="00F33BDC">
        <w:rPr>
          <w:rFonts w:ascii="Arial Narrow" w:hAnsi="Arial Narrow"/>
          <w:lang w:val="fr-CA"/>
        </w:rPr>
        <w:t>spécalistes</w:t>
      </w:r>
      <w:proofErr w:type="spellEnd"/>
      <w:r w:rsidR="00EF6C30" w:rsidRPr="00F33BDC">
        <w:rPr>
          <w:rFonts w:ascii="Arial Narrow" w:hAnsi="Arial Narrow"/>
          <w:lang w:val="fr-CA"/>
        </w:rPr>
        <w:t xml:space="preserve"> dans le domaine qui pourront aider à guider les prochaines étapes du projet et de confirmer pour </w:t>
      </w:r>
      <w:proofErr w:type="gramStart"/>
      <w:r w:rsidR="00EF6C30" w:rsidRPr="00F33BDC">
        <w:rPr>
          <w:rFonts w:ascii="Arial Narrow" w:hAnsi="Arial Narrow"/>
          <w:lang w:val="fr-CA"/>
        </w:rPr>
        <w:t>l’</w:t>
      </w:r>
      <w:proofErr w:type="spellStart"/>
      <w:r w:rsidR="00EF6C30" w:rsidRPr="00F33BDC">
        <w:rPr>
          <w:rFonts w:ascii="Arial Narrow" w:hAnsi="Arial Narrow"/>
          <w:lang w:val="fr-CA"/>
        </w:rPr>
        <w:t>étudiant.e</w:t>
      </w:r>
      <w:proofErr w:type="spellEnd"/>
      <w:proofErr w:type="gramEnd"/>
      <w:r w:rsidR="00EF6C30" w:rsidRPr="00F33BDC">
        <w:rPr>
          <w:rFonts w:ascii="Arial Narrow" w:hAnsi="Arial Narrow"/>
          <w:lang w:val="fr-CA"/>
        </w:rPr>
        <w:t xml:space="preserve"> que le projet peut continuer</w:t>
      </w:r>
      <w:r w:rsidR="004C371D" w:rsidRPr="00F33BDC">
        <w:rPr>
          <w:rFonts w:ascii="Arial Narrow" w:hAnsi="Arial Narrow"/>
          <w:lang w:val="fr-CA"/>
        </w:rPr>
        <w:t xml:space="preserve"> à être mené à bien</w:t>
      </w:r>
      <w:r w:rsidR="00EF6C30" w:rsidRPr="00F33BDC">
        <w:rPr>
          <w:rFonts w:ascii="Arial Narrow" w:hAnsi="Arial Narrow"/>
          <w:lang w:val="fr-CA"/>
        </w:rPr>
        <w:t>.</w:t>
      </w:r>
    </w:p>
    <w:p w14:paraId="4E3B6E09" w14:textId="08EBFC1A" w:rsidR="00A81A6A" w:rsidRPr="00F33BDC" w:rsidRDefault="00A81A6A" w:rsidP="00F33BDC">
      <w:pPr>
        <w:pStyle w:val="ListParagraph"/>
        <w:numPr>
          <w:ilvl w:val="0"/>
          <w:numId w:val="30"/>
        </w:numPr>
        <w:rPr>
          <w:rFonts w:ascii="Arial Narrow" w:hAnsi="Arial Narrow"/>
          <w:lang w:val="fr-CA"/>
        </w:rPr>
      </w:pPr>
      <w:r w:rsidRPr="00F33BDC">
        <w:rPr>
          <w:rFonts w:ascii="Arial Narrow" w:hAnsi="Arial Narrow"/>
          <w:lang w:val="fr-CA"/>
        </w:rPr>
        <w:t xml:space="preserve">Le projet de </w:t>
      </w:r>
      <w:r w:rsidR="00EF6C30" w:rsidRPr="00F33BDC">
        <w:rPr>
          <w:rFonts w:ascii="Arial Narrow" w:hAnsi="Arial Narrow"/>
          <w:lang w:val="fr-CA"/>
        </w:rPr>
        <w:t>thèse</w:t>
      </w:r>
      <w:r w:rsidRPr="00F33BDC">
        <w:rPr>
          <w:rFonts w:ascii="Arial Narrow" w:hAnsi="Arial Narrow"/>
          <w:lang w:val="fr-CA"/>
        </w:rPr>
        <w:t xml:space="preserve"> </w:t>
      </w:r>
      <w:r w:rsidR="008B16AE" w:rsidRPr="00F33BDC">
        <w:rPr>
          <w:rFonts w:ascii="Arial Narrow" w:hAnsi="Arial Narrow"/>
          <w:lang w:val="fr-CA"/>
        </w:rPr>
        <w:t>est structuré tel que décrit ci-dessous.</w:t>
      </w:r>
    </w:p>
    <w:p w14:paraId="0F69A2F4" w14:textId="77777777" w:rsidR="008B16AE" w:rsidRPr="000E646F" w:rsidRDefault="008B16AE" w:rsidP="00DF4AFD">
      <w:pPr>
        <w:rPr>
          <w:rFonts w:ascii="Arial Narrow" w:hAnsi="Arial Narrow"/>
          <w:lang w:val="fr-CA"/>
        </w:rPr>
      </w:pPr>
    </w:p>
    <w:p w14:paraId="58F92476" w14:textId="7066E66E" w:rsidR="00A81A6A" w:rsidRPr="00F33BDC" w:rsidRDefault="008B16AE" w:rsidP="00DF4AFD">
      <w:pPr>
        <w:rPr>
          <w:rFonts w:ascii="Arial Narrow" w:hAnsi="Arial Narrow"/>
          <w:i/>
          <w:color w:val="0070C0"/>
          <w:sz w:val="24"/>
          <w:szCs w:val="22"/>
          <w:lang w:val="fr-CA"/>
        </w:rPr>
      </w:pPr>
      <w:r w:rsidRPr="00F33BDC">
        <w:rPr>
          <w:rFonts w:ascii="Arial Narrow" w:hAnsi="Arial Narrow"/>
          <w:i/>
          <w:color w:val="0070C0"/>
          <w:sz w:val="24"/>
          <w:szCs w:val="22"/>
          <w:lang w:val="fr-CA"/>
        </w:rPr>
        <w:t xml:space="preserve">Lignes directrices pour la présentation du projet de </w:t>
      </w:r>
      <w:r w:rsidR="00A740BB" w:rsidRPr="00F33BDC">
        <w:rPr>
          <w:rFonts w:ascii="Arial Narrow" w:hAnsi="Arial Narrow"/>
          <w:i/>
          <w:color w:val="0070C0"/>
          <w:sz w:val="24"/>
          <w:szCs w:val="22"/>
          <w:lang w:val="fr-CA"/>
        </w:rPr>
        <w:t>thèse</w:t>
      </w:r>
    </w:p>
    <w:p w14:paraId="36A301B2" w14:textId="77777777" w:rsidR="00F33BDC" w:rsidRPr="000E646F" w:rsidRDefault="00F33BDC" w:rsidP="00DF4AFD">
      <w:pPr>
        <w:rPr>
          <w:rFonts w:ascii="Arial Narrow" w:hAnsi="Arial Narrow"/>
          <w:i/>
          <w:lang w:val="fr-CA"/>
        </w:rPr>
      </w:pPr>
    </w:p>
    <w:p w14:paraId="27A5DAA4" w14:textId="1A651466" w:rsidR="00A81A6A" w:rsidRPr="000E646F" w:rsidRDefault="00A81A6A" w:rsidP="00DF4AFD">
      <w:pPr>
        <w:rPr>
          <w:rFonts w:ascii="Arial Narrow" w:hAnsi="Arial Narrow"/>
          <w:lang w:val="fr-CA"/>
        </w:rPr>
      </w:pPr>
      <w:r w:rsidRPr="000E646F">
        <w:rPr>
          <w:rFonts w:ascii="Arial Narrow" w:hAnsi="Arial Narrow"/>
          <w:lang w:val="fr-CA"/>
        </w:rPr>
        <w:t xml:space="preserve">Le projet de </w:t>
      </w:r>
      <w:r w:rsidR="00A740BB" w:rsidRPr="000E646F">
        <w:rPr>
          <w:rFonts w:ascii="Arial Narrow" w:hAnsi="Arial Narrow"/>
          <w:lang w:val="fr-CA"/>
        </w:rPr>
        <w:t>thèse</w:t>
      </w:r>
      <w:r w:rsidRPr="000E646F">
        <w:rPr>
          <w:rFonts w:ascii="Arial Narrow" w:hAnsi="Arial Narrow"/>
          <w:lang w:val="fr-CA"/>
        </w:rPr>
        <w:t xml:space="preserve"> se compose d'une proposition de thèse détaillée (environ 30</w:t>
      </w:r>
      <w:r w:rsidR="00C04FA0" w:rsidRPr="000E646F">
        <w:rPr>
          <w:rFonts w:ascii="Arial Narrow" w:hAnsi="Arial Narrow"/>
          <w:lang w:val="fr-CA"/>
        </w:rPr>
        <w:t>-40</w:t>
      </w:r>
      <w:r w:rsidRPr="000E646F">
        <w:rPr>
          <w:rFonts w:ascii="Arial Narrow" w:hAnsi="Arial Narrow"/>
          <w:lang w:val="fr-CA"/>
        </w:rPr>
        <w:t xml:space="preserve"> pages) et d'une bibliographie annotée (environ </w:t>
      </w:r>
      <w:r w:rsidR="00C04FA0" w:rsidRPr="000E646F">
        <w:rPr>
          <w:rFonts w:ascii="Arial Narrow" w:hAnsi="Arial Narrow"/>
          <w:lang w:val="fr-CA"/>
        </w:rPr>
        <w:t>10-15</w:t>
      </w:r>
      <w:r w:rsidRPr="000E646F">
        <w:rPr>
          <w:rFonts w:ascii="Arial Narrow" w:hAnsi="Arial Narrow"/>
          <w:lang w:val="fr-CA"/>
        </w:rPr>
        <w:t xml:space="preserve"> pages). </w:t>
      </w:r>
      <w:r w:rsidR="004D071B" w:rsidRPr="000E646F">
        <w:rPr>
          <w:rFonts w:ascii="Arial Narrow" w:hAnsi="Arial Narrow"/>
          <w:lang w:val="fr-CA"/>
        </w:rPr>
        <w:t xml:space="preserve">Le projet doit traiter des objectifs, des hypothèses, de la méthodologie retenue et des résultats anticipés, ainsi que les étapes entreprises et les aspects qui rendent la recherche originale. </w:t>
      </w:r>
      <w:r w:rsidR="008B16AE" w:rsidRPr="000E646F">
        <w:rPr>
          <w:rFonts w:ascii="Arial Narrow" w:hAnsi="Arial Narrow"/>
          <w:lang w:val="fr-CA"/>
        </w:rPr>
        <w:t>Chaque section du projet est décrite ci-dessous.</w:t>
      </w:r>
    </w:p>
    <w:p w14:paraId="39D4F9AE" w14:textId="77777777" w:rsidR="003F2FCB" w:rsidRPr="000E646F" w:rsidRDefault="003F2FCB" w:rsidP="00DF4AFD">
      <w:pPr>
        <w:rPr>
          <w:rFonts w:ascii="Arial Narrow" w:hAnsi="Arial Narrow"/>
          <w:u w:val="single"/>
          <w:lang w:val="fr-CA"/>
        </w:rPr>
      </w:pPr>
    </w:p>
    <w:p w14:paraId="3A7B5FBA" w14:textId="59BA1DCB" w:rsidR="00A81A6A" w:rsidRDefault="00007C12" w:rsidP="00DF4AFD">
      <w:pPr>
        <w:rPr>
          <w:rFonts w:ascii="Arial Narrow" w:hAnsi="Arial Narrow"/>
          <w:i/>
          <w:iCs/>
          <w:color w:val="0070C0"/>
          <w:sz w:val="24"/>
          <w:szCs w:val="22"/>
          <w:lang w:val="fr-CA"/>
        </w:rPr>
      </w:pPr>
      <w:r w:rsidRPr="00F33BDC">
        <w:rPr>
          <w:rFonts w:ascii="Arial Narrow" w:hAnsi="Arial Narrow"/>
          <w:i/>
          <w:iCs/>
          <w:color w:val="0070C0"/>
          <w:sz w:val="24"/>
          <w:szCs w:val="22"/>
          <w:lang w:val="fr-CA"/>
        </w:rPr>
        <w:t>Élaboration du projet de recherche</w:t>
      </w:r>
    </w:p>
    <w:p w14:paraId="5415C837" w14:textId="77777777" w:rsidR="00F33BDC" w:rsidRPr="00F33BDC" w:rsidRDefault="00F33BDC" w:rsidP="00DF4AFD">
      <w:pPr>
        <w:rPr>
          <w:rFonts w:ascii="Arial Narrow" w:hAnsi="Arial Narrow"/>
          <w:i/>
          <w:iCs/>
          <w:color w:val="0070C0"/>
          <w:sz w:val="24"/>
          <w:szCs w:val="22"/>
          <w:lang w:val="fr-CA"/>
        </w:rPr>
      </w:pPr>
    </w:p>
    <w:p w14:paraId="2A144268" w14:textId="39F4C8BF" w:rsidR="00A81A6A" w:rsidRPr="00F33BDC" w:rsidRDefault="00A81A6A" w:rsidP="00F33BDC">
      <w:pPr>
        <w:ind w:left="450"/>
        <w:rPr>
          <w:rFonts w:ascii="Arial Narrow" w:hAnsi="Arial Narrow"/>
          <w:b/>
          <w:bCs/>
          <w:lang w:val="fr-CA"/>
        </w:rPr>
      </w:pPr>
      <w:r w:rsidRPr="00F33BDC">
        <w:rPr>
          <w:rFonts w:ascii="Arial Narrow" w:hAnsi="Arial Narrow"/>
          <w:b/>
          <w:bCs/>
          <w:lang w:val="fr-CA"/>
        </w:rPr>
        <w:t xml:space="preserve">1. </w:t>
      </w:r>
      <w:r w:rsidR="00F56AC3" w:rsidRPr="00F33BDC">
        <w:rPr>
          <w:rFonts w:ascii="Arial Narrow" w:hAnsi="Arial Narrow"/>
          <w:b/>
          <w:bCs/>
          <w:lang w:val="fr-CA"/>
        </w:rPr>
        <w:t>Introduction</w:t>
      </w:r>
    </w:p>
    <w:p w14:paraId="66444F78" w14:textId="3AD936F1" w:rsidR="00A81A6A" w:rsidRPr="000E646F" w:rsidRDefault="00A81A6A" w:rsidP="00F33BDC">
      <w:pPr>
        <w:ind w:left="450"/>
        <w:rPr>
          <w:rFonts w:ascii="Arial Narrow" w:hAnsi="Arial Narrow"/>
          <w:lang w:val="fr-CA"/>
        </w:rPr>
      </w:pPr>
      <w:r w:rsidRPr="000E646F">
        <w:rPr>
          <w:rFonts w:ascii="Arial Narrow" w:hAnsi="Arial Narrow"/>
          <w:lang w:val="fr-CA"/>
        </w:rPr>
        <w:t xml:space="preserve">Dans cette section, </w:t>
      </w:r>
      <w:r w:rsidR="008B16AE" w:rsidRPr="000E646F">
        <w:rPr>
          <w:rFonts w:ascii="Arial Narrow" w:hAnsi="Arial Narrow"/>
          <w:lang w:val="fr-CA"/>
        </w:rPr>
        <w:t>le</w:t>
      </w:r>
      <w:r w:rsidRPr="000E646F">
        <w:rPr>
          <w:rFonts w:ascii="Arial Narrow" w:hAnsi="Arial Narrow"/>
          <w:lang w:val="fr-CA"/>
        </w:rPr>
        <w:t xml:space="preserve"> sujet</w:t>
      </w:r>
      <w:r w:rsidR="008B16AE" w:rsidRPr="000E646F">
        <w:rPr>
          <w:rFonts w:ascii="Arial Narrow" w:hAnsi="Arial Narrow"/>
          <w:lang w:val="fr-CA"/>
        </w:rPr>
        <w:t xml:space="preserve"> est présenté</w:t>
      </w:r>
      <w:r w:rsidRPr="000E646F">
        <w:rPr>
          <w:rFonts w:ascii="Arial Narrow" w:hAnsi="Arial Narrow"/>
          <w:lang w:val="fr-CA"/>
        </w:rPr>
        <w:t xml:space="preserve"> et </w:t>
      </w:r>
      <w:r w:rsidR="008B16AE" w:rsidRPr="000E646F">
        <w:rPr>
          <w:rFonts w:ascii="Arial Narrow" w:hAnsi="Arial Narrow"/>
          <w:lang w:val="fr-CA"/>
        </w:rPr>
        <w:t>contextualisé dans le</w:t>
      </w:r>
      <w:r w:rsidRPr="000E646F">
        <w:rPr>
          <w:rFonts w:ascii="Arial Narrow" w:hAnsi="Arial Narrow"/>
          <w:lang w:val="fr-CA"/>
        </w:rPr>
        <w:t xml:space="preserve"> domaine de la traductologie.</w:t>
      </w:r>
      <w:r w:rsidR="00F56AC3" w:rsidRPr="000E646F">
        <w:rPr>
          <w:rFonts w:ascii="Arial Narrow" w:hAnsi="Arial Narrow"/>
          <w:lang w:val="fr-CA"/>
        </w:rPr>
        <w:t xml:space="preserve"> Un survol des grandes lignes du contenu du projet est présenté.</w:t>
      </w:r>
    </w:p>
    <w:p w14:paraId="65A99791" w14:textId="77777777" w:rsidR="00A81A6A" w:rsidRPr="000E646F" w:rsidRDefault="00A81A6A" w:rsidP="00F33BDC">
      <w:pPr>
        <w:ind w:left="450"/>
        <w:rPr>
          <w:rFonts w:ascii="Arial Narrow" w:hAnsi="Arial Narrow"/>
          <w:lang w:val="fr-CA"/>
        </w:rPr>
      </w:pPr>
    </w:p>
    <w:p w14:paraId="362881E0" w14:textId="18410D00" w:rsidR="00A81A6A" w:rsidRPr="00F33BDC" w:rsidRDefault="00A81A6A" w:rsidP="00F33BDC">
      <w:pPr>
        <w:ind w:left="450"/>
        <w:rPr>
          <w:rFonts w:ascii="Arial Narrow" w:hAnsi="Arial Narrow"/>
          <w:b/>
          <w:bCs/>
          <w:lang w:val="fr-CA"/>
        </w:rPr>
      </w:pPr>
      <w:r w:rsidRPr="00F33BDC">
        <w:rPr>
          <w:rFonts w:ascii="Arial Narrow" w:hAnsi="Arial Narrow"/>
          <w:b/>
          <w:bCs/>
          <w:lang w:val="fr-CA"/>
        </w:rPr>
        <w:t xml:space="preserve">2. </w:t>
      </w:r>
      <w:r w:rsidR="00F56AC3" w:rsidRPr="00F33BDC">
        <w:rPr>
          <w:rFonts w:ascii="Arial Narrow" w:hAnsi="Arial Narrow"/>
          <w:b/>
          <w:bCs/>
          <w:lang w:val="fr-CA"/>
        </w:rPr>
        <w:t>Recensement des écrits</w:t>
      </w:r>
      <w:r w:rsidRPr="00F33BDC">
        <w:rPr>
          <w:rFonts w:ascii="Arial Narrow" w:hAnsi="Arial Narrow"/>
          <w:b/>
          <w:bCs/>
          <w:lang w:val="fr-CA"/>
        </w:rPr>
        <w:t xml:space="preserve"> sur le sujet</w:t>
      </w:r>
    </w:p>
    <w:p w14:paraId="4B0B2CF1" w14:textId="1C59C57C" w:rsidR="00A81A6A" w:rsidRPr="000E646F" w:rsidRDefault="00A81A6A" w:rsidP="00F33BDC">
      <w:pPr>
        <w:ind w:left="450"/>
        <w:rPr>
          <w:rFonts w:ascii="Arial Narrow" w:hAnsi="Arial Narrow"/>
          <w:lang w:val="fr-CA"/>
        </w:rPr>
      </w:pPr>
      <w:r w:rsidRPr="000E646F">
        <w:rPr>
          <w:rFonts w:ascii="Arial Narrow" w:hAnsi="Arial Narrow"/>
          <w:lang w:val="fr-CA"/>
        </w:rPr>
        <w:t xml:space="preserve">Dans cette section, </w:t>
      </w:r>
      <w:r w:rsidR="008B16AE" w:rsidRPr="000E646F">
        <w:rPr>
          <w:rFonts w:ascii="Arial Narrow" w:hAnsi="Arial Narrow"/>
          <w:lang w:val="fr-CA"/>
        </w:rPr>
        <w:t xml:space="preserve">la littérature sur le sujet est résumée et décrite, en portant une attention particulière à des éléments qui démontrent que le projet entrepris fera une contribution originale aux connaissances dans le domaine. </w:t>
      </w:r>
    </w:p>
    <w:p w14:paraId="06C7E6BB" w14:textId="77777777" w:rsidR="00A81A6A" w:rsidRPr="000E646F" w:rsidRDefault="00A81A6A" w:rsidP="00F33BDC">
      <w:pPr>
        <w:ind w:left="450"/>
        <w:rPr>
          <w:rFonts w:ascii="Arial Narrow" w:hAnsi="Arial Narrow"/>
          <w:lang w:val="fr-CA"/>
        </w:rPr>
      </w:pPr>
    </w:p>
    <w:p w14:paraId="3F45640C" w14:textId="216E3BC9" w:rsidR="008B16AE" w:rsidRPr="00F33BDC" w:rsidRDefault="008B16AE" w:rsidP="00F33BDC">
      <w:pPr>
        <w:keepNext/>
        <w:ind w:left="450"/>
        <w:rPr>
          <w:rFonts w:ascii="Arial Narrow" w:hAnsi="Arial Narrow"/>
          <w:b/>
          <w:bCs/>
          <w:lang w:val="fr-CA"/>
        </w:rPr>
      </w:pPr>
      <w:r w:rsidRPr="00F33BDC">
        <w:rPr>
          <w:rFonts w:ascii="Arial Narrow" w:hAnsi="Arial Narrow"/>
          <w:b/>
          <w:bCs/>
          <w:lang w:val="fr-CA"/>
        </w:rPr>
        <w:t>3. Question de recherche</w:t>
      </w:r>
    </w:p>
    <w:p w14:paraId="4106DAC2" w14:textId="77E5E9DE" w:rsidR="008B16AE" w:rsidRPr="000E646F" w:rsidRDefault="008B16AE" w:rsidP="00F33BDC">
      <w:pPr>
        <w:ind w:left="450"/>
        <w:rPr>
          <w:rFonts w:ascii="Arial Narrow" w:hAnsi="Arial Narrow"/>
          <w:lang w:val="fr-CA"/>
        </w:rPr>
      </w:pPr>
      <w:r w:rsidRPr="000E646F">
        <w:rPr>
          <w:rFonts w:ascii="Arial Narrow" w:hAnsi="Arial Narrow"/>
          <w:lang w:val="fr-CA"/>
        </w:rPr>
        <w:t xml:space="preserve">La question ou les questions </w:t>
      </w:r>
      <w:r w:rsidR="00841C54" w:rsidRPr="000E646F">
        <w:rPr>
          <w:rFonts w:ascii="Arial Narrow" w:hAnsi="Arial Narrow"/>
          <w:lang w:val="fr-CA"/>
        </w:rPr>
        <w:t>visée(s) par la recherche est identifiée/</w:t>
      </w:r>
      <w:r w:rsidRPr="000E646F">
        <w:rPr>
          <w:rFonts w:ascii="Arial Narrow" w:hAnsi="Arial Narrow"/>
          <w:lang w:val="fr-CA"/>
        </w:rPr>
        <w:t>sont identifiées.</w:t>
      </w:r>
    </w:p>
    <w:p w14:paraId="689FDB59" w14:textId="77777777" w:rsidR="008B16AE" w:rsidRPr="000E646F" w:rsidRDefault="008B16AE" w:rsidP="00F33BDC">
      <w:pPr>
        <w:ind w:left="450"/>
        <w:rPr>
          <w:rFonts w:ascii="Arial Narrow" w:hAnsi="Arial Narrow"/>
          <w:lang w:val="fr-CA"/>
        </w:rPr>
      </w:pPr>
    </w:p>
    <w:p w14:paraId="3DEB4ADB" w14:textId="2081DFAE" w:rsidR="00A81A6A" w:rsidRPr="00F33BDC" w:rsidRDefault="00841C54" w:rsidP="00F33BDC">
      <w:pPr>
        <w:ind w:left="450"/>
        <w:rPr>
          <w:rFonts w:ascii="Arial Narrow" w:hAnsi="Arial Narrow"/>
          <w:b/>
          <w:bCs/>
          <w:lang w:val="fr-CA"/>
        </w:rPr>
      </w:pPr>
      <w:r w:rsidRPr="00F33BDC">
        <w:rPr>
          <w:rFonts w:ascii="Arial Narrow" w:hAnsi="Arial Narrow"/>
          <w:b/>
          <w:bCs/>
          <w:lang w:val="fr-CA"/>
        </w:rPr>
        <w:t>4</w:t>
      </w:r>
      <w:r w:rsidR="00A81A6A" w:rsidRPr="00F33BDC">
        <w:rPr>
          <w:rFonts w:ascii="Arial Narrow" w:hAnsi="Arial Narrow"/>
          <w:b/>
          <w:bCs/>
          <w:lang w:val="fr-CA"/>
        </w:rPr>
        <w:t>. Hypothèse</w:t>
      </w:r>
      <w:r w:rsidR="008B16AE" w:rsidRPr="00F33BDC">
        <w:rPr>
          <w:rFonts w:ascii="Arial Narrow" w:hAnsi="Arial Narrow"/>
          <w:b/>
          <w:bCs/>
          <w:lang w:val="fr-CA"/>
        </w:rPr>
        <w:t>s</w:t>
      </w:r>
      <w:r w:rsidR="00A81A6A" w:rsidRPr="00F33BDC">
        <w:rPr>
          <w:rFonts w:ascii="Arial Narrow" w:hAnsi="Arial Narrow"/>
          <w:b/>
          <w:bCs/>
          <w:lang w:val="fr-CA"/>
        </w:rPr>
        <w:t xml:space="preserve"> </w:t>
      </w:r>
    </w:p>
    <w:p w14:paraId="06A392DF" w14:textId="515C33AF" w:rsidR="00A81A6A" w:rsidRPr="000E646F" w:rsidRDefault="008B16AE" w:rsidP="00F33BDC">
      <w:pPr>
        <w:ind w:left="450"/>
        <w:rPr>
          <w:rFonts w:ascii="Arial Narrow" w:hAnsi="Arial Narrow"/>
          <w:lang w:val="fr-CA"/>
        </w:rPr>
      </w:pPr>
      <w:r w:rsidRPr="000E646F">
        <w:rPr>
          <w:rFonts w:ascii="Arial Narrow" w:hAnsi="Arial Narrow"/>
          <w:lang w:val="fr-CA"/>
        </w:rPr>
        <w:t>L</w:t>
      </w:r>
      <w:r w:rsidR="00A81A6A" w:rsidRPr="000E646F">
        <w:rPr>
          <w:rFonts w:ascii="Arial Narrow" w:hAnsi="Arial Narrow"/>
          <w:lang w:val="fr-CA"/>
        </w:rPr>
        <w:t>es hypothèses de travail q</w:t>
      </w:r>
      <w:r w:rsidR="00841C54" w:rsidRPr="000E646F">
        <w:rPr>
          <w:rFonts w:ascii="Arial Narrow" w:hAnsi="Arial Narrow"/>
          <w:lang w:val="fr-CA"/>
        </w:rPr>
        <w:t xml:space="preserve">ui constituent des réponses probables à la question de recherche sont identifiées. </w:t>
      </w:r>
      <w:r w:rsidR="00A81A6A" w:rsidRPr="000E646F">
        <w:rPr>
          <w:rFonts w:ascii="Arial Narrow" w:hAnsi="Arial Narrow"/>
          <w:lang w:val="fr-CA"/>
        </w:rPr>
        <w:t xml:space="preserve">La présentation doit être en partie fondée sur </w:t>
      </w:r>
      <w:r w:rsidR="00F56AC3" w:rsidRPr="000E646F">
        <w:rPr>
          <w:rFonts w:ascii="Arial Narrow" w:hAnsi="Arial Narrow"/>
          <w:lang w:val="fr-CA"/>
        </w:rPr>
        <w:t>l’analyse faite</w:t>
      </w:r>
      <w:r w:rsidR="00A81A6A" w:rsidRPr="000E646F">
        <w:rPr>
          <w:rFonts w:ascii="Arial Narrow" w:hAnsi="Arial Narrow"/>
          <w:lang w:val="fr-CA"/>
        </w:rPr>
        <w:t xml:space="preserve"> de la documentation. </w:t>
      </w:r>
    </w:p>
    <w:p w14:paraId="4C462A49" w14:textId="77777777" w:rsidR="00A81A6A" w:rsidRPr="000E646F" w:rsidRDefault="00A81A6A" w:rsidP="00F33BDC">
      <w:pPr>
        <w:ind w:left="450"/>
        <w:rPr>
          <w:rFonts w:ascii="Arial Narrow" w:hAnsi="Arial Narrow"/>
          <w:lang w:val="fr-CA"/>
        </w:rPr>
      </w:pPr>
    </w:p>
    <w:p w14:paraId="3AD111FB" w14:textId="14C83718" w:rsidR="00A81A6A" w:rsidRPr="00F33BDC" w:rsidRDefault="00841C54" w:rsidP="00F33BDC">
      <w:pPr>
        <w:ind w:left="450"/>
        <w:rPr>
          <w:rFonts w:ascii="Arial Narrow" w:hAnsi="Arial Narrow"/>
          <w:b/>
          <w:bCs/>
          <w:lang w:val="fr-CA"/>
        </w:rPr>
      </w:pPr>
      <w:r w:rsidRPr="00F33BDC">
        <w:rPr>
          <w:rFonts w:ascii="Arial Narrow" w:hAnsi="Arial Narrow"/>
          <w:b/>
          <w:bCs/>
          <w:lang w:val="fr-CA"/>
        </w:rPr>
        <w:t>5</w:t>
      </w:r>
      <w:r w:rsidR="00A81A6A" w:rsidRPr="00F33BDC">
        <w:rPr>
          <w:rFonts w:ascii="Arial Narrow" w:hAnsi="Arial Narrow"/>
          <w:b/>
          <w:bCs/>
          <w:lang w:val="fr-CA"/>
        </w:rPr>
        <w:t>. Objectif (s) de la thèse</w:t>
      </w:r>
    </w:p>
    <w:p w14:paraId="01AB8D66" w14:textId="09C76D7C" w:rsidR="00A81A6A" w:rsidRPr="000E646F" w:rsidRDefault="00841C54" w:rsidP="00F33BDC">
      <w:pPr>
        <w:ind w:left="450"/>
        <w:rPr>
          <w:rFonts w:ascii="Arial Narrow" w:hAnsi="Arial Narrow"/>
          <w:lang w:val="fr-CA"/>
        </w:rPr>
      </w:pPr>
      <w:r w:rsidRPr="000E646F">
        <w:rPr>
          <w:rFonts w:ascii="Arial Narrow" w:hAnsi="Arial Narrow"/>
          <w:lang w:val="fr-CA"/>
        </w:rPr>
        <w:t>C</w:t>
      </w:r>
      <w:r w:rsidR="00A81A6A" w:rsidRPr="000E646F">
        <w:rPr>
          <w:rFonts w:ascii="Arial Narrow" w:hAnsi="Arial Narrow"/>
          <w:lang w:val="fr-CA"/>
        </w:rPr>
        <w:t xml:space="preserve">ette section </w:t>
      </w:r>
      <w:proofErr w:type="spellStart"/>
      <w:r w:rsidR="00A81A6A" w:rsidRPr="000E646F">
        <w:rPr>
          <w:rFonts w:ascii="Arial Narrow" w:hAnsi="Arial Narrow"/>
          <w:lang w:val="fr-CA"/>
        </w:rPr>
        <w:t>présente</w:t>
      </w:r>
      <w:r w:rsidRPr="000E646F">
        <w:rPr>
          <w:rFonts w:ascii="Arial Narrow" w:hAnsi="Arial Narrow"/>
          <w:lang w:val="fr-CA"/>
        </w:rPr>
        <w:t>e</w:t>
      </w:r>
      <w:proofErr w:type="spellEnd"/>
      <w:r w:rsidR="00A81A6A" w:rsidRPr="000E646F">
        <w:rPr>
          <w:rFonts w:ascii="Arial Narrow" w:hAnsi="Arial Narrow"/>
          <w:lang w:val="fr-CA"/>
        </w:rPr>
        <w:t xml:space="preserve"> le ou les objectifs de </w:t>
      </w:r>
      <w:r w:rsidRPr="000E646F">
        <w:rPr>
          <w:rFonts w:ascii="Arial Narrow" w:hAnsi="Arial Narrow"/>
          <w:lang w:val="fr-CA"/>
        </w:rPr>
        <w:t xml:space="preserve">la </w:t>
      </w:r>
      <w:r w:rsidR="00A81A6A" w:rsidRPr="000E646F">
        <w:rPr>
          <w:rFonts w:ascii="Arial Narrow" w:hAnsi="Arial Narrow"/>
          <w:lang w:val="fr-CA"/>
        </w:rPr>
        <w:t>thèse</w:t>
      </w:r>
      <w:r w:rsidRPr="000E646F">
        <w:rPr>
          <w:rFonts w:ascii="Arial Narrow" w:hAnsi="Arial Narrow"/>
          <w:lang w:val="fr-CA"/>
        </w:rPr>
        <w:t>, qui devraient normalement permettre de tester les hypothèses et ainsi répondre à la question de re</w:t>
      </w:r>
      <w:r w:rsidR="00F56AC3" w:rsidRPr="000E646F">
        <w:rPr>
          <w:rFonts w:ascii="Arial Narrow" w:hAnsi="Arial Narrow"/>
          <w:lang w:val="fr-CA"/>
        </w:rPr>
        <w:t>ch</w:t>
      </w:r>
      <w:r w:rsidRPr="000E646F">
        <w:rPr>
          <w:rFonts w:ascii="Arial Narrow" w:hAnsi="Arial Narrow"/>
          <w:lang w:val="fr-CA"/>
        </w:rPr>
        <w:t>erche. S</w:t>
      </w:r>
      <w:r w:rsidR="00A81A6A" w:rsidRPr="000E646F">
        <w:rPr>
          <w:rFonts w:ascii="Arial Narrow" w:hAnsi="Arial Narrow"/>
          <w:lang w:val="fr-CA"/>
        </w:rPr>
        <w:t xml:space="preserve">i nécessaire, </w:t>
      </w:r>
      <w:r w:rsidRPr="000E646F">
        <w:rPr>
          <w:rFonts w:ascii="Arial Narrow" w:hAnsi="Arial Narrow"/>
          <w:lang w:val="fr-CA"/>
        </w:rPr>
        <w:t>les objectifs peuvent être divisés</w:t>
      </w:r>
      <w:r w:rsidR="00A81A6A" w:rsidRPr="000E646F">
        <w:rPr>
          <w:rFonts w:ascii="Arial Narrow" w:hAnsi="Arial Narrow"/>
          <w:lang w:val="fr-CA"/>
        </w:rPr>
        <w:t xml:space="preserve"> en objectifs généraux et spécifiques</w:t>
      </w:r>
      <w:r w:rsidR="00F56AC3" w:rsidRPr="000E646F">
        <w:rPr>
          <w:rFonts w:ascii="Arial Narrow" w:hAnsi="Arial Narrow"/>
          <w:lang w:val="fr-CA"/>
        </w:rPr>
        <w:t>,</w:t>
      </w:r>
      <w:r w:rsidR="00A81A6A" w:rsidRPr="000E646F">
        <w:rPr>
          <w:rFonts w:ascii="Arial Narrow" w:hAnsi="Arial Narrow"/>
          <w:lang w:val="fr-CA"/>
        </w:rPr>
        <w:t xml:space="preserve"> ou en objectifs </w:t>
      </w:r>
      <w:r w:rsidR="00F56AC3" w:rsidRPr="000E646F">
        <w:rPr>
          <w:rFonts w:ascii="Arial Narrow" w:hAnsi="Arial Narrow"/>
          <w:lang w:val="fr-CA"/>
        </w:rPr>
        <w:t>principaux</w:t>
      </w:r>
      <w:r w:rsidR="00A81A6A" w:rsidRPr="000E646F">
        <w:rPr>
          <w:rFonts w:ascii="Arial Narrow" w:hAnsi="Arial Narrow"/>
          <w:lang w:val="fr-CA"/>
        </w:rPr>
        <w:t xml:space="preserve"> et secondaires.</w:t>
      </w:r>
    </w:p>
    <w:p w14:paraId="2D5C32E9" w14:textId="77777777" w:rsidR="00A81A6A" w:rsidRPr="000E646F" w:rsidRDefault="00A81A6A" w:rsidP="00F33BDC">
      <w:pPr>
        <w:ind w:left="450"/>
        <w:rPr>
          <w:rFonts w:ascii="Arial Narrow" w:hAnsi="Arial Narrow"/>
          <w:lang w:val="fr-CA"/>
        </w:rPr>
      </w:pPr>
    </w:p>
    <w:p w14:paraId="4519D89B" w14:textId="5DB717D9" w:rsidR="00A81A6A" w:rsidRPr="00F33BDC" w:rsidRDefault="008906BB" w:rsidP="00F33BDC">
      <w:pPr>
        <w:ind w:left="450"/>
        <w:rPr>
          <w:rFonts w:ascii="Arial Narrow" w:hAnsi="Arial Narrow"/>
          <w:b/>
          <w:bCs/>
          <w:lang w:val="fr-CA"/>
        </w:rPr>
      </w:pPr>
      <w:r w:rsidRPr="00F33BDC">
        <w:rPr>
          <w:rFonts w:ascii="Arial Narrow" w:hAnsi="Arial Narrow"/>
          <w:b/>
          <w:bCs/>
          <w:lang w:val="fr-CA"/>
        </w:rPr>
        <w:t>6</w:t>
      </w:r>
      <w:r w:rsidR="00A81A6A" w:rsidRPr="00F33BDC">
        <w:rPr>
          <w:rFonts w:ascii="Arial Narrow" w:hAnsi="Arial Narrow"/>
          <w:b/>
          <w:bCs/>
          <w:lang w:val="fr-CA"/>
        </w:rPr>
        <w:t>. Méthodologie</w:t>
      </w:r>
    </w:p>
    <w:p w14:paraId="0B97997D" w14:textId="0046EDFC" w:rsidR="00A81A6A" w:rsidRPr="000E646F" w:rsidRDefault="00A81A6A" w:rsidP="00F33BDC">
      <w:pPr>
        <w:ind w:left="450"/>
        <w:rPr>
          <w:rFonts w:ascii="Arial Narrow" w:hAnsi="Arial Narrow"/>
          <w:lang w:val="fr-CA"/>
        </w:rPr>
      </w:pPr>
      <w:r w:rsidRPr="000E646F">
        <w:rPr>
          <w:rFonts w:ascii="Arial Narrow" w:hAnsi="Arial Narrow"/>
          <w:lang w:val="fr-CA"/>
        </w:rPr>
        <w:t xml:space="preserve">Dans cette section très importante, </w:t>
      </w:r>
      <w:r w:rsidR="00841C54" w:rsidRPr="000E646F">
        <w:rPr>
          <w:rFonts w:ascii="Arial Narrow" w:hAnsi="Arial Narrow"/>
          <w:lang w:val="fr-CA"/>
        </w:rPr>
        <w:t>l’on passe</w:t>
      </w:r>
      <w:r w:rsidRPr="000E646F">
        <w:rPr>
          <w:rFonts w:ascii="Arial Narrow" w:hAnsi="Arial Narrow"/>
          <w:lang w:val="fr-CA"/>
        </w:rPr>
        <w:t xml:space="preserve"> en revue les méthodes </w:t>
      </w:r>
      <w:r w:rsidR="00841C54" w:rsidRPr="000E646F">
        <w:rPr>
          <w:rFonts w:ascii="Arial Narrow" w:hAnsi="Arial Narrow"/>
          <w:lang w:val="fr-CA"/>
        </w:rPr>
        <w:t>qui seront utilisées</w:t>
      </w:r>
      <w:r w:rsidRPr="000E646F">
        <w:rPr>
          <w:rFonts w:ascii="Arial Narrow" w:hAnsi="Arial Narrow"/>
          <w:lang w:val="fr-CA"/>
        </w:rPr>
        <w:t xml:space="preserve"> pour atteindre les objectifs et </w:t>
      </w:r>
      <w:r w:rsidR="00841C54" w:rsidRPr="000E646F">
        <w:rPr>
          <w:rFonts w:ascii="Arial Narrow" w:hAnsi="Arial Narrow"/>
          <w:lang w:val="fr-CA"/>
        </w:rPr>
        <w:t>tester les</w:t>
      </w:r>
      <w:r w:rsidRPr="000E646F">
        <w:rPr>
          <w:rFonts w:ascii="Arial Narrow" w:hAnsi="Arial Narrow"/>
          <w:lang w:val="fr-CA"/>
        </w:rPr>
        <w:t xml:space="preserve"> hypothèses. </w:t>
      </w:r>
      <w:r w:rsidR="00F56AC3" w:rsidRPr="000E646F">
        <w:rPr>
          <w:rFonts w:ascii="Arial Narrow" w:hAnsi="Arial Narrow"/>
          <w:lang w:val="fr-CA"/>
        </w:rPr>
        <w:t>Il est essentiel de démontrer que les méthodes proposées s’alignent bien avec les questions et objectifs de recherche, et que le projet est faisable dans le cadre d’une thèse de doctorat.</w:t>
      </w:r>
    </w:p>
    <w:p w14:paraId="51E80875" w14:textId="77777777" w:rsidR="00A81A6A" w:rsidRPr="000E646F" w:rsidRDefault="00A81A6A" w:rsidP="00F33BDC">
      <w:pPr>
        <w:ind w:left="450"/>
        <w:rPr>
          <w:rFonts w:ascii="Arial Narrow" w:hAnsi="Arial Narrow"/>
          <w:lang w:val="fr-CA"/>
        </w:rPr>
      </w:pPr>
    </w:p>
    <w:p w14:paraId="4D99453F" w14:textId="12CEE9E2" w:rsidR="00A81A6A" w:rsidRPr="000E646F" w:rsidRDefault="00A81A6A" w:rsidP="00F33BDC">
      <w:pPr>
        <w:ind w:left="900"/>
        <w:rPr>
          <w:rFonts w:ascii="Arial Narrow" w:hAnsi="Arial Narrow"/>
          <w:lang w:val="fr-CA"/>
        </w:rPr>
      </w:pPr>
      <w:r w:rsidRPr="00F33BDC">
        <w:rPr>
          <w:rFonts w:ascii="Arial Narrow" w:hAnsi="Arial Narrow"/>
          <w:b/>
          <w:bCs/>
          <w:lang w:val="fr-CA"/>
        </w:rPr>
        <w:t>N.B.</w:t>
      </w:r>
      <w:r w:rsidRPr="000E646F">
        <w:rPr>
          <w:rFonts w:ascii="Arial Narrow" w:hAnsi="Arial Narrow"/>
          <w:lang w:val="fr-CA"/>
        </w:rPr>
        <w:t xml:space="preserve"> Dans certain cas (selon le sujet retenu), il peut également être approprié d'inclure les résultats d'une étude pilote dans </w:t>
      </w:r>
      <w:r w:rsidR="00841C54" w:rsidRPr="000E646F">
        <w:rPr>
          <w:rFonts w:ascii="Arial Narrow" w:hAnsi="Arial Narrow"/>
          <w:lang w:val="fr-CA"/>
        </w:rPr>
        <w:t xml:space="preserve">le </w:t>
      </w:r>
      <w:r w:rsidRPr="000E646F">
        <w:rPr>
          <w:rFonts w:ascii="Arial Narrow" w:hAnsi="Arial Narrow"/>
          <w:lang w:val="fr-CA"/>
        </w:rPr>
        <w:t>projet de recherche.</w:t>
      </w:r>
    </w:p>
    <w:p w14:paraId="0C026C70" w14:textId="77777777" w:rsidR="00A81A6A" w:rsidRPr="000E646F" w:rsidRDefault="00A81A6A" w:rsidP="00F33BDC">
      <w:pPr>
        <w:ind w:left="450"/>
        <w:rPr>
          <w:rFonts w:ascii="Arial Narrow" w:hAnsi="Arial Narrow"/>
          <w:lang w:val="fr-CA"/>
        </w:rPr>
      </w:pPr>
    </w:p>
    <w:p w14:paraId="5406C367" w14:textId="250BF6B6" w:rsidR="00A81A6A" w:rsidRPr="00F33BDC" w:rsidRDefault="008906BB" w:rsidP="00F33BDC">
      <w:pPr>
        <w:ind w:left="450"/>
        <w:rPr>
          <w:rFonts w:ascii="Arial Narrow" w:hAnsi="Arial Narrow"/>
          <w:b/>
          <w:bCs/>
          <w:lang w:val="fr-CA"/>
        </w:rPr>
      </w:pPr>
      <w:r w:rsidRPr="00F33BDC">
        <w:rPr>
          <w:rFonts w:ascii="Arial Narrow" w:hAnsi="Arial Narrow"/>
          <w:b/>
          <w:bCs/>
          <w:lang w:val="fr-CA"/>
        </w:rPr>
        <w:t>7</w:t>
      </w:r>
      <w:r w:rsidR="00A81A6A" w:rsidRPr="00F33BDC">
        <w:rPr>
          <w:rFonts w:ascii="Arial Narrow" w:hAnsi="Arial Narrow"/>
          <w:b/>
          <w:bCs/>
          <w:lang w:val="fr-CA"/>
        </w:rPr>
        <w:t>. Résultats prévus</w:t>
      </w:r>
    </w:p>
    <w:p w14:paraId="22832188" w14:textId="62C3C5C9" w:rsidR="00A81A6A" w:rsidRPr="000E646F" w:rsidRDefault="00A81A6A" w:rsidP="00F33BDC">
      <w:pPr>
        <w:ind w:left="450"/>
        <w:rPr>
          <w:rFonts w:ascii="Arial Narrow" w:hAnsi="Arial Narrow"/>
          <w:lang w:val="fr-CA"/>
        </w:rPr>
      </w:pPr>
      <w:r w:rsidRPr="000E646F">
        <w:rPr>
          <w:rFonts w:ascii="Arial Narrow" w:hAnsi="Arial Narrow"/>
          <w:lang w:val="fr-CA"/>
        </w:rPr>
        <w:t xml:space="preserve">Ceux-ci devraient être liés </w:t>
      </w:r>
      <w:r w:rsidR="00F56AC3" w:rsidRPr="000E646F">
        <w:rPr>
          <w:rFonts w:ascii="Arial Narrow" w:hAnsi="Arial Narrow"/>
          <w:lang w:val="fr-CA"/>
        </w:rPr>
        <w:t xml:space="preserve">clairement </w:t>
      </w:r>
      <w:r w:rsidRPr="000E646F">
        <w:rPr>
          <w:rFonts w:ascii="Arial Narrow" w:hAnsi="Arial Narrow"/>
          <w:lang w:val="fr-CA"/>
        </w:rPr>
        <w:t xml:space="preserve">aux hypothèses </w:t>
      </w:r>
      <w:r w:rsidR="00F56AC3" w:rsidRPr="000E646F">
        <w:rPr>
          <w:rFonts w:ascii="Arial Narrow" w:hAnsi="Arial Narrow"/>
          <w:lang w:val="fr-CA"/>
        </w:rPr>
        <w:t>et aux questions de recherche</w:t>
      </w:r>
      <w:r w:rsidRPr="000E646F">
        <w:rPr>
          <w:rFonts w:ascii="Arial Narrow" w:hAnsi="Arial Narrow"/>
          <w:lang w:val="fr-CA"/>
        </w:rPr>
        <w:t>.</w:t>
      </w:r>
    </w:p>
    <w:p w14:paraId="1BAA3374" w14:textId="71515C35" w:rsidR="00A81A6A" w:rsidRDefault="00A81A6A" w:rsidP="00DF4AFD">
      <w:pPr>
        <w:rPr>
          <w:rFonts w:ascii="Arial Narrow" w:hAnsi="Arial Narrow"/>
          <w:lang w:val="fr-CA"/>
        </w:rPr>
      </w:pPr>
    </w:p>
    <w:p w14:paraId="594B4075" w14:textId="36F4B53A" w:rsidR="00F33BDC" w:rsidRDefault="00F33BDC" w:rsidP="00DF4AFD">
      <w:pPr>
        <w:rPr>
          <w:rFonts w:ascii="Arial Narrow" w:hAnsi="Arial Narrow"/>
          <w:lang w:val="fr-CA"/>
        </w:rPr>
      </w:pPr>
    </w:p>
    <w:p w14:paraId="64D93B0C" w14:textId="77777777" w:rsidR="00F33BDC" w:rsidRPr="000E646F" w:rsidRDefault="00F33BDC" w:rsidP="00DF4AFD">
      <w:pPr>
        <w:rPr>
          <w:rFonts w:ascii="Arial Narrow" w:hAnsi="Arial Narrow"/>
          <w:lang w:val="fr-CA"/>
        </w:rPr>
      </w:pPr>
    </w:p>
    <w:p w14:paraId="6B84A2D5" w14:textId="6CBA4C52" w:rsidR="00A81A6A" w:rsidRPr="00F33BDC" w:rsidRDefault="00F56AC3" w:rsidP="00F33BDC">
      <w:pPr>
        <w:ind w:left="450"/>
        <w:rPr>
          <w:rFonts w:ascii="Arial Narrow" w:hAnsi="Arial Narrow"/>
          <w:b/>
          <w:bCs/>
          <w:i/>
          <w:lang w:val="fr-CA"/>
        </w:rPr>
      </w:pPr>
      <w:r w:rsidRPr="00F33BDC">
        <w:rPr>
          <w:rFonts w:ascii="Arial Narrow" w:hAnsi="Arial Narrow"/>
          <w:b/>
          <w:bCs/>
          <w:i/>
          <w:lang w:val="fr-CA"/>
        </w:rPr>
        <w:lastRenderedPageBreak/>
        <w:t>Bibliographie</w:t>
      </w:r>
    </w:p>
    <w:p w14:paraId="5A67C056" w14:textId="77777777" w:rsidR="00A81A6A" w:rsidRPr="000E646F" w:rsidRDefault="00A81A6A" w:rsidP="00DF4AFD">
      <w:pPr>
        <w:rPr>
          <w:rFonts w:ascii="Arial Narrow" w:hAnsi="Arial Narrow"/>
          <w:lang w:val="fr-CA"/>
        </w:rPr>
      </w:pPr>
    </w:p>
    <w:p w14:paraId="1A1A9B64" w14:textId="454AAA58" w:rsidR="00A81A6A" w:rsidRPr="000E646F" w:rsidRDefault="00A81A6A" w:rsidP="00F33BDC">
      <w:pPr>
        <w:ind w:left="450"/>
        <w:rPr>
          <w:rFonts w:ascii="Arial Narrow" w:hAnsi="Arial Narrow"/>
          <w:lang w:val="fr-CA"/>
        </w:rPr>
      </w:pPr>
      <w:r w:rsidRPr="000E646F">
        <w:rPr>
          <w:rFonts w:ascii="Arial Narrow" w:hAnsi="Arial Narrow"/>
          <w:lang w:val="fr-CA"/>
        </w:rPr>
        <w:t xml:space="preserve">La bibliographie peut </w:t>
      </w:r>
      <w:r w:rsidR="00F56AC3" w:rsidRPr="000E646F">
        <w:rPr>
          <w:rFonts w:ascii="Arial Narrow" w:hAnsi="Arial Narrow"/>
          <w:lang w:val="fr-CA"/>
        </w:rPr>
        <w:t xml:space="preserve">ne </w:t>
      </w:r>
      <w:r w:rsidRPr="000E646F">
        <w:rPr>
          <w:rFonts w:ascii="Arial Narrow" w:hAnsi="Arial Narrow"/>
          <w:lang w:val="fr-CA"/>
        </w:rPr>
        <w:t xml:space="preserve">pas être exhaustive à ce stade, mais elle doit inclure les principaux titres se rapportant à tous les aspects de la recherche. </w:t>
      </w:r>
    </w:p>
    <w:p w14:paraId="09C7FB36" w14:textId="77777777" w:rsidR="00A81A6A" w:rsidRPr="000E646F" w:rsidRDefault="00A81A6A" w:rsidP="00F33BDC">
      <w:pPr>
        <w:ind w:left="450"/>
        <w:rPr>
          <w:rFonts w:ascii="Arial Narrow" w:hAnsi="Arial Narrow"/>
          <w:lang w:val="fr-CA"/>
        </w:rPr>
      </w:pPr>
    </w:p>
    <w:p w14:paraId="57FCFCB7" w14:textId="593A8DAC" w:rsidR="00A81A6A" w:rsidRPr="000E646F" w:rsidRDefault="00A81A6A" w:rsidP="00F33BDC">
      <w:pPr>
        <w:ind w:left="450"/>
        <w:rPr>
          <w:rFonts w:ascii="Arial Narrow" w:hAnsi="Arial Narrow"/>
          <w:lang w:val="fr-CA"/>
        </w:rPr>
      </w:pPr>
      <w:r w:rsidRPr="000E646F">
        <w:rPr>
          <w:rFonts w:ascii="Arial Narrow" w:hAnsi="Arial Narrow"/>
          <w:lang w:val="fr-CA"/>
        </w:rPr>
        <w:t>On n</w:t>
      </w:r>
      <w:r w:rsidR="00A30FCD" w:rsidRPr="000E646F">
        <w:rPr>
          <w:rFonts w:ascii="Arial Narrow" w:hAnsi="Arial Narrow"/>
          <w:lang w:val="fr-CA"/>
        </w:rPr>
        <w:t>e s</w:t>
      </w:r>
      <w:r w:rsidRPr="000E646F">
        <w:rPr>
          <w:rFonts w:ascii="Arial Narrow" w:hAnsi="Arial Narrow"/>
          <w:lang w:val="fr-CA"/>
        </w:rPr>
        <w:t xml:space="preserve">'attendra pas </w:t>
      </w:r>
      <w:r w:rsidR="00A30FCD" w:rsidRPr="000E646F">
        <w:rPr>
          <w:rFonts w:ascii="Arial Narrow" w:hAnsi="Arial Narrow"/>
          <w:lang w:val="fr-CA"/>
        </w:rPr>
        <w:t xml:space="preserve">à ce </w:t>
      </w:r>
      <w:r w:rsidRPr="000E646F">
        <w:rPr>
          <w:rFonts w:ascii="Arial Narrow" w:hAnsi="Arial Narrow"/>
          <w:lang w:val="fr-CA"/>
        </w:rPr>
        <w:t xml:space="preserve">que </w:t>
      </w:r>
      <w:r w:rsidR="00841C54" w:rsidRPr="000E646F">
        <w:rPr>
          <w:rFonts w:ascii="Arial Narrow" w:hAnsi="Arial Narrow"/>
          <w:lang w:val="fr-CA"/>
        </w:rPr>
        <w:t>l’étudiante ait</w:t>
      </w:r>
      <w:r w:rsidRPr="000E646F">
        <w:rPr>
          <w:rFonts w:ascii="Arial Narrow" w:hAnsi="Arial Narrow"/>
          <w:lang w:val="fr-CA"/>
        </w:rPr>
        <w:t xml:space="preserve"> lu </w:t>
      </w:r>
      <w:r w:rsidRPr="000E646F">
        <w:rPr>
          <w:rFonts w:ascii="Arial Narrow" w:hAnsi="Arial Narrow"/>
          <w:i/>
          <w:lang w:val="fr-CA"/>
        </w:rPr>
        <w:t>tous</w:t>
      </w:r>
      <w:r w:rsidRPr="000E646F">
        <w:rPr>
          <w:rFonts w:ascii="Arial Narrow" w:hAnsi="Arial Narrow"/>
          <w:lang w:val="fr-CA"/>
        </w:rPr>
        <w:t xml:space="preserve"> les titres </w:t>
      </w:r>
      <w:r w:rsidR="00841C54" w:rsidRPr="000E646F">
        <w:rPr>
          <w:rFonts w:ascii="Arial Narrow" w:hAnsi="Arial Narrow"/>
          <w:lang w:val="fr-CA"/>
        </w:rPr>
        <w:t>cités</w:t>
      </w:r>
      <w:r w:rsidRPr="000E646F">
        <w:rPr>
          <w:rFonts w:ascii="Arial Narrow" w:hAnsi="Arial Narrow"/>
          <w:lang w:val="fr-CA"/>
        </w:rPr>
        <w:t xml:space="preserve">, mais </w:t>
      </w:r>
      <w:r w:rsidR="00841C54" w:rsidRPr="000E646F">
        <w:rPr>
          <w:rFonts w:ascii="Arial Narrow" w:hAnsi="Arial Narrow"/>
          <w:lang w:val="fr-CA"/>
        </w:rPr>
        <w:t xml:space="preserve">au moins </w:t>
      </w:r>
      <w:r w:rsidRPr="000E646F">
        <w:rPr>
          <w:rFonts w:ascii="Arial Narrow" w:hAnsi="Arial Narrow"/>
          <w:lang w:val="fr-CA"/>
        </w:rPr>
        <w:t>un bon nombre.</w:t>
      </w:r>
    </w:p>
    <w:p w14:paraId="1F77D7DE" w14:textId="77777777" w:rsidR="00A81A6A" w:rsidRPr="000E646F" w:rsidRDefault="00A81A6A" w:rsidP="00F33BDC">
      <w:pPr>
        <w:ind w:left="450"/>
        <w:rPr>
          <w:rFonts w:ascii="Arial Narrow" w:hAnsi="Arial Narrow"/>
          <w:lang w:val="fr-CA"/>
        </w:rPr>
      </w:pPr>
    </w:p>
    <w:p w14:paraId="53A11BE4" w14:textId="3659F221" w:rsidR="00A81A6A" w:rsidRPr="00F33BDC" w:rsidRDefault="00A81A6A" w:rsidP="00F33BDC">
      <w:pPr>
        <w:ind w:left="810"/>
        <w:rPr>
          <w:rFonts w:ascii="Arial Narrow" w:hAnsi="Arial Narrow"/>
          <w:color w:val="990033"/>
          <w:u w:val="single"/>
          <w:lang w:val="fr-CA"/>
        </w:rPr>
      </w:pPr>
      <w:r w:rsidRPr="00F33BDC">
        <w:rPr>
          <w:rFonts w:ascii="Arial Narrow" w:hAnsi="Arial Narrow"/>
          <w:color w:val="990033"/>
          <w:u w:val="single"/>
          <w:lang w:val="fr-CA"/>
        </w:rPr>
        <w:t>Présentation de la bibliographie</w:t>
      </w:r>
    </w:p>
    <w:p w14:paraId="009DB39E" w14:textId="3BA57C2C" w:rsidR="007B201F" w:rsidRPr="000E646F" w:rsidRDefault="007B201F" w:rsidP="00F33BDC">
      <w:pPr>
        <w:numPr>
          <w:ilvl w:val="0"/>
          <w:numId w:val="14"/>
        </w:numPr>
        <w:ind w:left="1440"/>
        <w:rPr>
          <w:rFonts w:ascii="Arial Narrow" w:hAnsi="Arial Narrow"/>
          <w:lang w:val="fr-CA"/>
        </w:rPr>
      </w:pPr>
      <w:r w:rsidRPr="000E646F">
        <w:rPr>
          <w:rFonts w:ascii="Arial Narrow" w:hAnsi="Arial Narrow"/>
          <w:lang w:val="fr-CA"/>
        </w:rPr>
        <w:t>Ordre des entrées :</w:t>
      </w:r>
    </w:p>
    <w:p w14:paraId="26FE5148" w14:textId="25EFEE82" w:rsidR="00F56AC3" w:rsidRPr="000E646F" w:rsidRDefault="00F56AC3" w:rsidP="00F33BDC">
      <w:pPr>
        <w:numPr>
          <w:ilvl w:val="1"/>
          <w:numId w:val="14"/>
        </w:numPr>
        <w:ind w:left="1890"/>
        <w:rPr>
          <w:rFonts w:ascii="Arial Narrow" w:hAnsi="Arial Narrow"/>
          <w:lang w:val="fr-CA"/>
        </w:rPr>
      </w:pPr>
      <w:r w:rsidRPr="000E646F">
        <w:rPr>
          <w:rFonts w:ascii="Arial Narrow" w:hAnsi="Arial Narrow"/>
          <w:lang w:val="fr-CA"/>
        </w:rPr>
        <w:t>Présentation alphabétique (le plus courant): les références sont présentées en ordre alphabétique selon l'auteur</w:t>
      </w:r>
      <w:r w:rsidR="007B201F" w:rsidRPr="000E646F">
        <w:rPr>
          <w:rFonts w:ascii="Arial Narrow" w:hAnsi="Arial Narrow"/>
          <w:lang w:val="fr-CA"/>
        </w:rPr>
        <w:t>.</w:t>
      </w:r>
    </w:p>
    <w:p w14:paraId="35799635" w14:textId="0A096838" w:rsidR="00A81A6A" w:rsidRPr="000E646F" w:rsidRDefault="00A81A6A" w:rsidP="00F33BDC">
      <w:pPr>
        <w:numPr>
          <w:ilvl w:val="1"/>
          <w:numId w:val="14"/>
        </w:numPr>
        <w:ind w:left="1890"/>
        <w:rPr>
          <w:rFonts w:ascii="Arial Narrow" w:hAnsi="Arial Narrow"/>
          <w:lang w:val="fr-CA"/>
        </w:rPr>
      </w:pPr>
      <w:r w:rsidRPr="000E646F">
        <w:rPr>
          <w:rFonts w:ascii="Arial Narrow" w:hAnsi="Arial Narrow"/>
          <w:lang w:val="fr-CA"/>
        </w:rPr>
        <w:t>Présentation thématique</w:t>
      </w:r>
      <w:r w:rsidR="00841C54" w:rsidRPr="000E646F">
        <w:rPr>
          <w:rFonts w:ascii="Arial Narrow" w:hAnsi="Arial Narrow"/>
          <w:lang w:val="fr-CA"/>
        </w:rPr>
        <w:t xml:space="preserve"> : </w:t>
      </w:r>
      <w:r w:rsidR="007B201F" w:rsidRPr="000E646F">
        <w:rPr>
          <w:rFonts w:ascii="Arial Narrow" w:hAnsi="Arial Narrow"/>
          <w:lang w:val="fr-CA"/>
        </w:rPr>
        <w:t xml:space="preserve">alternativement, </w:t>
      </w:r>
      <w:r w:rsidR="00841C54" w:rsidRPr="000E646F">
        <w:rPr>
          <w:rFonts w:ascii="Arial Narrow" w:hAnsi="Arial Narrow"/>
          <w:lang w:val="fr-CA"/>
        </w:rPr>
        <w:t>l</w:t>
      </w:r>
      <w:r w:rsidRPr="000E646F">
        <w:rPr>
          <w:rFonts w:ascii="Arial Narrow" w:hAnsi="Arial Narrow"/>
          <w:lang w:val="fr-CA"/>
        </w:rPr>
        <w:t xml:space="preserve">a bibliographie </w:t>
      </w:r>
      <w:r w:rsidR="00841C54" w:rsidRPr="000E646F">
        <w:rPr>
          <w:rFonts w:ascii="Arial Narrow" w:hAnsi="Arial Narrow"/>
          <w:lang w:val="fr-CA"/>
        </w:rPr>
        <w:t xml:space="preserve">peut </w:t>
      </w:r>
      <w:r w:rsidRPr="000E646F">
        <w:rPr>
          <w:rFonts w:ascii="Arial Narrow" w:hAnsi="Arial Narrow"/>
          <w:lang w:val="fr-CA"/>
        </w:rPr>
        <w:t xml:space="preserve">être divisée en fonction des aspects couverts par la thèse. </w:t>
      </w:r>
      <w:r w:rsidR="00F56AC3" w:rsidRPr="000E646F">
        <w:rPr>
          <w:rFonts w:ascii="Arial Narrow" w:hAnsi="Arial Narrow"/>
          <w:lang w:val="fr-CA"/>
        </w:rPr>
        <w:t xml:space="preserve">À l’intérieur de chaque thème, les références sont en </w:t>
      </w:r>
      <w:proofErr w:type="spellStart"/>
      <w:r w:rsidR="00F56AC3" w:rsidRPr="000E646F">
        <w:rPr>
          <w:rFonts w:ascii="Arial Narrow" w:hAnsi="Arial Narrow"/>
          <w:lang w:val="fr-CA"/>
        </w:rPr>
        <w:t>orde</w:t>
      </w:r>
      <w:proofErr w:type="spellEnd"/>
      <w:r w:rsidR="00F56AC3" w:rsidRPr="000E646F">
        <w:rPr>
          <w:rFonts w:ascii="Arial Narrow" w:hAnsi="Arial Narrow"/>
          <w:lang w:val="fr-CA"/>
        </w:rPr>
        <w:t xml:space="preserve"> alphabétique.</w:t>
      </w:r>
    </w:p>
    <w:p w14:paraId="0671625C" w14:textId="5DC8655B" w:rsidR="00841C54" w:rsidRPr="000E646F" w:rsidRDefault="00841C54" w:rsidP="00F33BDC">
      <w:pPr>
        <w:numPr>
          <w:ilvl w:val="0"/>
          <w:numId w:val="14"/>
        </w:numPr>
        <w:ind w:left="1440"/>
        <w:rPr>
          <w:rFonts w:ascii="Arial Narrow" w:hAnsi="Arial Narrow"/>
          <w:lang w:val="fr-CA"/>
        </w:rPr>
      </w:pPr>
      <w:r w:rsidRPr="000E646F">
        <w:rPr>
          <w:rFonts w:ascii="Arial Narrow" w:hAnsi="Arial Narrow"/>
          <w:lang w:val="fr-CA"/>
        </w:rPr>
        <w:t xml:space="preserve">Format : </w:t>
      </w:r>
      <w:r w:rsidR="00A81A6A" w:rsidRPr="000E646F">
        <w:rPr>
          <w:rFonts w:ascii="Arial Narrow" w:hAnsi="Arial Narrow"/>
          <w:lang w:val="fr-CA"/>
        </w:rPr>
        <w:t xml:space="preserve">En anglais et en français, </w:t>
      </w:r>
      <w:r w:rsidRPr="000E646F">
        <w:rPr>
          <w:rFonts w:ascii="Arial Narrow" w:hAnsi="Arial Narrow"/>
          <w:lang w:val="fr-CA"/>
        </w:rPr>
        <w:t xml:space="preserve">on </w:t>
      </w:r>
      <w:r w:rsidR="00A81A6A" w:rsidRPr="000E646F">
        <w:rPr>
          <w:rFonts w:ascii="Arial Narrow" w:hAnsi="Arial Narrow"/>
          <w:lang w:val="fr-CA"/>
        </w:rPr>
        <w:t xml:space="preserve">utilise </w:t>
      </w:r>
      <w:r w:rsidR="007B201F" w:rsidRPr="000E646F">
        <w:rPr>
          <w:rFonts w:ascii="Arial Narrow" w:hAnsi="Arial Narrow"/>
          <w:lang w:val="fr-CA"/>
        </w:rPr>
        <w:t xml:space="preserve">systématiquement </w:t>
      </w:r>
      <w:r w:rsidR="00A81A6A" w:rsidRPr="000E646F">
        <w:rPr>
          <w:rFonts w:ascii="Arial Narrow" w:hAnsi="Arial Narrow"/>
          <w:lang w:val="fr-CA"/>
        </w:rPr>
        <w:t xml:space="preserve">un </w:t>
      </w:r>
      <w:hyperlink r:id="rId85" w:history="1">
        <w:r w:rsidR="00A81A6A" w:rsidRPr="000E646F">
          <w:rPr>
            <w:rStyle w:val="Hyperlink"/>
            <w:rFonts w:ascii="Arial Narrow" w:hAnsi="Arial Narrow"/>
            <w:lang w:val="fr-CA"/>
          </w:rPr>
          <w:t>format bibliographique</w:t>
        </w:r>
      </w:hyperlink>
      <w:r w:rsidR="00A81A6A" w:rsidRPr="000E646F">
        <w:rPr>
          <w:rFonts w:ascii="Arial Narrow" w:hAnsi="Arial Narrow"/>
          <w:lang w:val="fr-CA"/>
        </w:rPr>
        <w:t xml:space="preserve"> accepté </w:t>
      </w:r>
      <w:r w:rsidR="007B201F" w:rsidRPr="000E646F">
        <w:rPr>
          <w:rFonts w:ascii="Arial Narrow" w:hAnsi="Arial Narrow"/>
          <w:lang w:val="fr-CA"/>
        </w:rPr>
        <w:t>dans</w:t>
      </w:r>
      <w:r w:rsidR="00A81A6A" w:rsidRPr="000E646F">
        <w:rPr>
          <w:rFonts w:ascii="Arial Narrow" w:hAnsi="Arial Narrow"/>
          <w:lang w:val="fr-CA"/>
        </w:rPr>
        <w:t xml:space="preserve"> les Humanités.</w:t>
      </w:r>
    </w:p>
    <w:p w14:paraId="6633B871" w14:textId="36DCC497" w:rsidR="003F2FCB" w:rsidRPr="000E646F" w:rsidRDefault="007B201F" w:rsidP="00F33BDC">
      <w:pPr>
        <w:numPr>
          <w:ilvl w:val="0"/>
          <w:numId w:val="14"/>
        </w:numPr>
        <w:ind w:left="1440"/>
        <w:rPr>
          <w:rFonts w:ascii="Arial Narrow" w:hAnsi="Arial Narrow"/>
          <w:lang w:val="fr-CA"/>
        </w:rPr>
      </w:pPr>
      <w:r w:rsidRPr="000E646F">
        <w:rPr>
          <w:rFonts w:ascii="Arial Narrow" w:hAnsi="Arial Narrow"/>
          <w:lang w:val="fr-CA"/>
        </w:rPr>
        <w:t>Annotation</w:t>
      </w:r>
      <w:r w:rsidR="00841C54" w:rsidRPr="000E646F">
        <w:rPr>
          <w:rFonts w:ascii="Arial Narrow" w:hAnsi="Arial Narrow"/>
          <w:lang w:val="fr-CA"/>
        </w:rPr>
        <w:t> : Il faut</w:t>
      </w:r>
      <w:r w:rsidR="00A81A6A" w:rsidRPr="000E646F">
        <w:rPr>
          <w:rFonts w:ascii="Arial Narrow" w:hAnsi="Arial Narrow"/>
          <w:lang w:val="fr-CA"/>
        </w:rPr>
        <w:t xml:space="preserve"> indiquer les titres </w:t>
      </w:r>
      <w:r w:rsidR="00841C54" w:rsidRPr="000E646F">
        <w:rPr>
          <w:rFonts w:ascii="Arial Narrow" w:hAnsi="Arial Narrow"/>
          <w:lang w:val="fr-CA"/>
        </w:rPr>
        <w:t xml:space="preserve">que </w:t>
      </w:r>
      <w:proofErr w:type="gramStart"/>
      <w:r w:rsidRPr="000E646F">
        <w:rPr>
          <w:rFonts w:ascii="Arial Narrow" w:hAnsi="Arial Narrow"/>
          <w:lang w:val="fr-CA"/>
        </w:rPr>
        <w:t>l’</w:t>
      </w:r>
      <w:proofErr w:type="spellStart"/>
      <w:r w:rsidRPr="000E646F">
        <w:rPr>
          <w:rFonts w:ascii="Arial Narrow" w:hAnsi="Arial Narrow"/>
          <w:lang w:val="fr-CA"/>
        </w:rPr>
        <w:t>étudiant.e</w:t>
      </w:r>
      <w:proofErr w:type="spellEnd"/>
      <w:proofErr w:type="gramEnd"/>
      <w:r w:rsidR="00841C54" w:rsidRPr="000E646F">
        <w:rPr>
          <w:rFonts w:ascii="Arial Narrow" w:hAnsi="Arial Narrow"/>
          <w:lang w:val="fr-CA"/>
        </w:rPr>
        <w:t xml:space="preserve"> a déjà lus</w:t>
      </w:r>
      <w:r w:rsidR="00752ACC" w:rsidRPr="000E646F">
        <w:rPr>
          <w:rFonts w:ascii="Arial Narrow" w:hAnsi="Arial Narrow"/>
          <w:lang w:val="fr-CA"/>
        </w:rPr>
        <w:t xml:space="preserve">, </w:t>
      </w:r>
      <w:r w:rsidRPr="000E646F">
        <w:rPr>
          <w:rFonts w:ascii="Arial Narrow" w:hAnsi="Arial Narrow"/>
          <w:lang w:val="fr-CA"/>
        </w:rPr>
        <w:t>par exemple, à l’aide d’un astérisque (*).</w:t>
      </w:r>
    </w:p>
    <w:p w14:paraId="6937A708" w14:textId="77777777" w:rsidR="003F2FCB" w:rsidRPr="000E646F" w:rsidRDefault="003F2FCB" w:rsidP="00F33BDC">
      <w:pPr>
        <w:ind w:left="1440"/>
        <w:rPr>
          <w:rFonts w:ascii="Arial Narrow" w:hAnsi="Arial Narrow"/>
          <w:lang w:val="fr-CA"/>
        </w:rPr>
      </w:pPr>
    </w:p>
    <w:p w14:paraId="170FD1E6" w14:textId="78205169" w:rsidR="003F2FCB" w:rsidRPr="000E646F" w:rsidRDefault="0057329A" w:rsidP="00F33BDC">
      <w:pPr>
        <w:ind w:left="1440"/>
        <w:rPr>
          <w:rFonts w:ascii="Arial Narrow" w:hAnsi="Arial Narrow"/>
          <w:highlight w:val="yellow"/>
          <w:lang w:val="fr-CA"/>
        </w:rPr>
      </w:pPr>
      <w:r w:rsidRPr="000E646F">
        <w:rPr>
          <w:rFonts w:ascii="Arial Narrow" w:hAnsi="Arial Narrow"/>
          <w:highlight w:val="yellow"/>
          <w:lang w:val="fr-CA"/>
        </w:rPr>
        <w:t xml:space="preserve"> </w:t>
      </w:r>
    </w:p>
    <w:p w14:paraId="54F41EEC" w14:textId="6C5E1B10" w:rsidR="00A81A6A" w:rsidRPr="00F33BDC" w:rsidRDefault="006835C9" w:rsidP="00F33BDC">
      <w:pPr>
        <w:rPr>
          <w:rFonts w:ascii="Arial Narrow" w:hAnsi="Arial Narrow"/>
          <w:i/>
          <w:iCs/>
          <w:color w:val="0070C0"/>
          <w:sz w:val="24"/>
          <w:szCs w:val="22"/>
          <w:lang w:val="fr-CA"/>
        </w:rPr>
      </w:pPr>
      <w:r w:rsidRPr="00F33BDC">
        <w:rPr>
          <w:rFonts w:ascii="Arial Narrow" w:hAnsi="Arial Narrow"/>
          <w:i/>
          <w:iCs/>
          <w:color w:val="0070C0"/>
          <w:sz w:val="24"/>
          <w:szCs w:val="22"/>
          <w:lang w:val="fr-CA"/>
        </w:rPr>
        <w:t>Procédures pour la soutenance du projet de thèse</w:t>
      </w:r>
    </w:p>
    <w:p w14:paraId="714124C1" w14:textId="77777777" w:rsidR="00F33BDC" w:rsidRPr="00F33BDC" w:rsidRDefault="00F33BDC" w:rsidP="00DF4AFD">
      <w:pPr>
        <w:rPr>
          <w:rFonts w:ascii="Arial Narrow" w:hAnsi="Arial Narrow"/>
          <w:i/>
          <w:iCs/>
          <w:color w:val="0070C0"/>
          <w:sz w:val="24"/>
          <w:szCs w:val="22"/>
          <w:lang w:val="fr-CA"/>
        </w:rPr>
      </w:pPr>
    </w:p>
    <w:p w14:paraId="58148B2D" w14:textId="41B625FA" w:rsidR="00A81A6A" w:rsidRPr="000E646F" w:rsidRDefault="00A81A6A" w:rsidP="00DF4AFD">
      <w:pPr>
        <w:rPr>
          <w:rFonts w:ascii="Arial Narrow" w:hAnsi="Arial Narrow"/>
          <w:lang w:val="fr-CA"/>
        </w:rPr>
      </w:pPr>
      <w:r w:rsidRPr="000E646F">
        <w:rPr>
          <w:rFonts w:ascii="Arial Narrow" w:hAnsi="Arial Narrow"/>
          <w:lang w:val="fr-CA"/>
        </w:rPr>
        <w:t>Dès que le comité des études supérieures reçoit le projet de recherche, il désigne un comité d'examen</w:t>
      </w:r>
      <w:r w:rsidR="006835C9" w:rsidRPr="000E646F">
        <w:rPr>
          <w:rFonts w:ascii="Arial Narrow" w:hAnsi="Arial Narrow"/>
          <w:lang w:val="fr-CA"/>
        </w:rPr>
        <w:t>, généralement</w:t>
      </w:r>
      <w:r w:rsidRPr="000E646F">
        <w:rPr>
          <w:rFonts w:ascii="Arial Narrow" w:hAnsi="Arial Narrow"/>
          <w:lang w:val="fr-CA"/>
        </w:rPr>
        <w:t xml:space="preserve"> composé de </w:t>
      </w:r>
      <w:r w:rsidR="006835C9" w:rsidRPr="000E646F">
        <w:rPr>
          <w:rFonts w:ascii="Arial Narrow" w:hAnsi="Arial Narrow"/>
          <w:lang w:val="fr-CA"/>
        </w:rPr>
        <w:t>2 examinateurs internes plus</w:t>
      </w:r>
      <w:r w:rsidRPr="000E646F">
        <w:rPr>
          <w:rFonts w:ascii="Arial Narrow" w:hAnsi="Arial Narrow"/>
          <w:lang w:val="fr-CA"/>
        </w:rPr>
        <w:t xml:space="preserve"> </w:t>
      </w:r>
      <w:r w:rsidR="006835C9" w:rsidRPr="000E646F">
        <w:rPr>
          <w:rFonts w:ascii="Arial Narrow" w:hAnsi="Arial Narrow"/>
          <w:lang w:val="fr-CA"/>
        </w:rPr>
        <w:t>le directeur/</w:t>
      </w:r>
      <w:r w:rsidR="0042126F" w:rsidRPr="000E646F">
        <w:rPr>
          <w:rFonts w:ascii="Arial Narrow" w:hAnsi="Arial Narrow"/>
          <w:lang w:val="fr-CA"/>
        </w:rPr>
        <w:t>la directrice</w:t>
      </w:r>
      <w:r w:rsidRPr="000E646F">
        <w:rPr>
          <w:rFonts w:ascii="Arial Narrow" w:hAnsi="Arial Narrow"/>
          <w:lang w:val="fr-CA"/>
        </w:rPr>
        <w:t xml:space="preserve"> de thèse. </w:t>
      </w:r>
      <w:r w:rsidR="006835C9" w:rsidRPr="000E646F">
        <w:rPr>
          <w:rFonts w:ascii="Arial Narrow" w:hAnsi="Arial Narrow"/>
          <w:lang w:val="fr-CA"/>
        </w:rPr>
        <w:t>L’</w:t>
      </w:r>
      <w:proofErr w:type="spellStart"/>
      <w:r w:rsidR="006835C9" w:rsidRPr="000E646F">
        <w:rPr>
          <w:rFonts w:ascii="Arial Narrow" w:hAnsi="Arial Narrow"/>
          <w:lang w:val="fr-CA"/>
        </w:rPr>
        <w:t>étudiant.e</w:t>
      </w:r>
      <w:proofErr w:type="spellEnd"/>
      <w:r w:rsidR="006835C9" w:rsidRPr="000E646F">
        <w:rPr>
          <w:rFonts w:ascii="Arial Narrow" w:hAnsi="Arial Narrow"/>
          <w:lang w:val="fr-CA"/>
        </w:rPr>
        <w:t xml:space="preserve"> et le directeur/la directrice</w:t>
      </w:r>
      <w:r w:rsidRPr="000E646F">
        <w:rPr>
          <w:rFonts w:ascii="Arial Narrow" w:hAnsi="Arial Narrow"/>
          <w:lang w:val="fr-CA"/>
        </w:rPr>
        <w:t xml:space="preserve"> peuvent soumettre le nom de spécialistes du sujet pour le comité d'examen</w:t>
      </w:r>
      <w:r w:rsidR="00D81C10" w:rsidRPr="000E646F">
        <w:rPr>
          <w:rFonts w:ascii="Arial Narrow" w:hAnsi="Arial Narrow"/>
          <w:lang w:val="fr-CA"/>
        </w:rPr>
        <w:t>. C</w:t>
      </w:r>
      <w:r w:rsidRPr="000E646F">
        <w:rPr>
          <w:rFonts w:ascii="Arial Narrow" w:hAnsi="Arial Narrow"/>
          <w:lang w:val="fr-CA"/>
        </w:rPr>
        <w:t>es suggestions</w:t>
      </w:r>
      <w:r w:rsidR="00D81C10" w:rsidRPr="000E646F">
        <w:rPr>
          <w:rFonts w:ascii="Arial Narrow" w:hAnsi="Arial Narrow"/>
          <w:lang w:val="fr-CA"/>
        </w:rPr>
        <w:t>, cependant,</w:t>
      </w:r>
      <w:r w:rsidRPr="000E646F">
        <w:rPr>
          <w:rFonts w:ascii="Arial Narrow" w:hAnsi="Arial Narrow"/>
          <w:lang w:val="fr-CA"/>
        </w:rPr>
        <w:t xml:space="preserve"> ne lient aucunement le Comité des études supérieures, qui est, en fin de compte, responsable de nommer les membres du comité</w:t>
      </w:r>
      <w:r w:rsidR="00867888" w:rsidRPr="000E646F">
        <w:rPr>
          <w:rFonts w:ascii="Arial Narrow" w:hAnsi="Arial Narrow"/>
          <w:lang w:val="fr-CA"/>
        </w:rPr>
        <w:t xml:space="preserve"> d’examen</w:t>
      </w:r>
      <w:r w:rsidRPr="000E646F">
        <w:rPr>
          <w:rFonts w:ascii="Arial Narrow" w:hAnsi="Arial Narrow"/>
          <w:lang w:val="fr-CA"/>
        </w:rPr>
        <w:t>.</w:t>
      </w:r>
    </w:p>
    <w:p w14:paraId="272C1FCE" w14:textId="77777777" w:rsidR="003F2FCB" w:rsidRPr="000E646F" w:rsidRDefault="003F2FCB" w:rsidP="00DF4AFD">
      <w:pPr>
        <w:rPr>
          <w:rFonts w:ascii="Arial Narrow" w:hAnsi="Arial Narrow"/>
          <w:lang w:val="fr-CA"/>
        </w:rPr>
      </w:pPr>
    </w:p>
    <w:p w14:paraId="62CCEF3C" w14:textId="6323176D" w:rsidR="00A81A6A" w:rsidRPr="000E646F" w:rsidRDefault="00A81A6A" w:rsidP="00DF4AFD">
      <w:pPr>
        <w:rPr>
          <w:rFonts w:ascii="Arial Narrow" w:hAnsi="Arial Narrow"/>
          <w:lang w:val="fr-CA"/>
        </w:rPr>
      </w:pPr>
      <w:r w:rsidRPr="000E646F">
        <w:rPr>
          <w:rFonts w:ascii="Arial Narrow" w:hAnsi="Arial Narrow"/>
          <w:lang w:val="fr-CA"/>
        </w:rPr>
        <w:t>Les membres du comité d'examen ont</w:t>
      </w:r>
      <w:r w:rsidR="0042126F" w:rsidRPr="000E646F">
        <w:rPr>
          <w:rFonts w:ascii="Arial Narrow" w:hAnsi="Arial Narrow"/>
          <w:lang w:val="fr-CA"/>
        </w:rPr>
        <w:t xml:space="preserve"> </w:t>
      </w:r>
      <w:r w:rsidR="00867888" w:rsidRPr="000E646F">
        <w:rPr>
          <w:rFonts w:ascii="Arial Narrow" w:hAnsi="Arial Narrow"/>
          <w:lang w:val="fr-CA"/>
        </w:rPr>
        <w:t xml:space="preserve">de </w:t>
      </w:r>
      <w:r w:rsidRPr="000E646F">
        <w:rPr>
          <w:rFonts w:ascii="Arial Narrow" w:hAnsi="Arial Narrow"/>
          <w:lang w:val="fr-CA"/>
        </w:rPr>
        <w:t>trois</w:t>
      </w:r>
      <w:r w:rsidR="00867888" w:rsidRPr="000E646F">
        <w:rPr>
          <w:rFonts w:ascii="Arial Narrow" w:hAnsi="Arial Narrow"/>
          <w:lang w:val="fr-CA"/>
        </w:rPr>
        <w:t xml:space="preserve"> à quatre</w:t>
      </w:r>
      <w:r w:rsidRPr="000E646F">
        <w:rPr>
          <w:rFonts w:ascii="Arial Narrow" w:hAnsi="Arial Narrow"/>
          <w:lang w:val="fr-CA"/>
        </w:rPr>
        <w:t xml:space="preserve"> semaines pour se familiariser avec </w:t>
      </w:r>
      <w:r w:rsidR="006835C9" w:rsidRPr="000E646F">
        <w:rPr>
          <w:rFonts w:ascii="Arial Narrow" w:hAnsi="Arial Narrow"/>
          <w:lang w:val="fr-CA"/>
        </w:rPr>
        <w:t>le projet de thèse</w:t>
      </w:r>
      <w:r w:rsidRPr="000E646F">
        <w:rPr>
          <w:rFonts w:ascii="Arial Narrow" w:hAnsi="Arial Narrow"/>
          <w:lang w:val="fr-CA"/>
        </w:rPr>
        <w:t xml:space="preserve">. Ils </w:t>
      </w:r>
      <w:r w:rsidRPr="000E646F">
        <w:rPr>
          <w:rFonts w:ascii="Arial Narrow" w:hAnsi="Arial Narrow"/>
          <w:i/>
          <w:iCs/>
          <w:lang w:val="fr-CA"/>
        </w:rPr>
        <w:t>ne sont pas</w:t>
      </w:r>
      <w:r w:rsidRPr="000E646F">
        <w:rPr>
          <w:rFonts w:ascii="Arial Narrow" w:hAnsi="Arial Narrow"/>
          <w:lang w:val="fr-CA"/>
        </w:rPr>
        <w:t xml:space="preserve"> tenus de soumettre un rapport écrit avant l'examen oral, comme </w:t>
      </w:r>
      <w:r w:rsidR="00D81C10" w:rsidRPr="000E646F">
        <w:rPr>
          <w:rFonts w:ascii="Arial Narrow" w:hAnsi="Arial Narrow"/>
          <w:lang w:val="fr-CA"/>
        </w:rPr>
        <w:t>cela est requis</w:t>
      </w:r>
      <w:r w:rsidR="00636C8E" w:rsidRPr="000E646F">
        <w:rPr>
          <w:rFonts w:ascii="Arial Narrow" w:hAnsi="Arial Narrow"/>
          <w:lang w:val="fr-CA"/>
        </w:rPr>
        <w:t xml:space="preserve"> </w:t>
      </w:r>
      <w:r w:rsidRPr="000E646F">
        <w:rPr>
          <w:rFonts w:ascii="Arial Narrow" w:hAnsi="Arial Narrow"/>
          <w:lang w:val="fr-CA"/>
        </w:rPr>
        <w:t xml:space="preserve">pour la soutenance de thèse. Ils peuvent, </w:t>
      </w:r>
      <w:r w:rsidR="00D81C10" w:rsidRPr="000E646F">
        <w:rPr>
          <w:rFonts w:ascii="Arial Narrow" w:hAnsi="Arial Narrow"/>
          <w:lang w:val="fr-CA"/>
        </w:rPr>
        <w:t>cependant</w:t>
      </w:r>
      <w:r w:rsidRPr="000E646F">
        <w:rPr>
          <w:rFonts w:ascii="Arial Narrow" w:hAnsi="Arial Narrow"/>
          <w:lang w:val="fr-CA"/>
        </w:rPr>
        <w:t xml:space="preserve">, soumettre leurs commentaires </w:t>
      </w:r>
      <w:r w:rsidR="0042126F" w:rsidRPr="000E646F">
        <w:rPr>
          <w:rFonts w:ascii="Arial Narrow" w:hAnsi="Arial Narrow"/>
          <w:lang w:val="fr-CA"/>
        </w:rPr>
        <w:t xml:space="preserve">à la </w:t>
      </w:r>
      <w:r w:rsidRPr="000E646F">
        <w:rPr>
          <w:rFonts w:ascii="Arial Narrow" w:hAnsi="Arial Narrow"/>
          <w:lang w:val="fr-CA"/>
        </w:rPr>
        <w:t>candidat</w:t>
      </w:r>
      <w:r w:rsidR="0042126F" w:rsidRPr="000E646F">
        <w:rPr>
          <w:rFonts w:ascii="Arial Narrow" w:hAnsi="Arial Narrow"/>
          <w:lang w:val="fr-CA"/>
        </w:rPr>
        <w:t>e</w:t>
      </w:r>
      <w:r w:rsidRPr="000E646F">
        <w:rPr>
          <w:rFonts w:ascii="Arial Narrow" w:hAnsi="Arial Narrow"/>
          <w:lang w:val="fr-CA"/>
        </w:rPr>
        <w:t xml:space="preserve"> après l'examen.</w:t>
      </w:r>
      <w:r w:rsidR="006835C9" w:rsidRPr="000E646F">
        <w:rPr>
          <w:rFonts w:ascii="Arial Narrow" w:hAnsi="Arial Narrow"/>
          <w:lang w:val="fr-CA"/>
        </w:rPr>
        <w:t xml:space="preserve"> Un formulaire (en annexe) peut être utilisé par les membres du comité pour structurer leurs commentaires.</w:t>
      </w:r>
    </w:p>
    <w:p w14:paraId="2BC2F8D7" w14:textId="77777777" w:rsidR="006835C9" w:rsidRPr="000E646F" w:rsidRDefault="006835C9" w:rsidP="00DF4AFD">
      <w:pPr>
        <w:rPr>
          <w:rFonts w:ascii="Arial Narrow" w:hAnsi="Arial Narrow"/>
          <w:lang w:val="fr-CA"/>
        </w:rPr>
      </w:pPr>
    </w:p>
    <w:p w14:paraId="3D7119B7" w14:textId="665E1015" w:rsidR="00123B47" w:rsidRPr="000E646F" w:rsidRDefault="00123B47" w:rsidP="00123B47">
      <w:pPr>
        <w:rPr>
          <w:rFonts w:ascii="Arial Narrow" w:hAnsi="Arial Narrow"/>
          <w:lang w:val="fr-CA"/>
        </w:rPr>
      </w:pPr>
      <w:r w:rsidRPr="000E646F">
        <w:rPr>
          <w:rFonts w:ascii="Arial Narrow" w:hAnsi="Arial Narrow"/>
          <w:lang w:val="fr-CA"/>
        </w:rPr>
        <w:t>L’</w:t>
      </w:r>
      <w:proofErr w:type="spellStart"/>
      <w:r w:rsidRPr="000E646F">
        <w:rPr>
          <w:rFonts w:ascii="Arial Narrow" w:hAnsi="Arial Narrow"/>
          <w:lang w:val="fr-CA"/>
        </w:rPr>
        <w:t>étudiant.e</w:t>
      </w:r>
      <w:proofErr w:type="spellEnd"/>
      <w:r w:rsidRPr="000E646F">
        <w:rPr>
          <w:rFonts w:ascii="Arial Narrow" w:hAnsi="Arial Narrow"/>
          <w:lang w:val="fr-CA"/>
        </w:rPr>
        <w:t xml:space="preserve"> et les membres du jury décident </w:t>
      </w:r>
      <w:r w:rsidR="00867888" w:rsidRPr="000E646F">
        <w:rPr>
          <w:rFonts w:ascii="Arial Narrow" w:hAnsi="Arial Narrow"/>
          <w:lang w:val="fr-CA"/>
        </w:rPr>
        <w:t xml:space="preserve">d’un commun accord </w:t>
      </w:r>
      <w:r w:rsidRPr="000E646F">
        <w:rPr>
          <w:rFonts w:ascii="Arial Narrow" w:hAnsi="Arial Narrow"/>
          <w:lang w:val="fr-CA"/>
        </w:rPr>
        <w:t>si l’examen sera en public ou à huis clos. Dès qu’un participant le demande, la séance sera à huis clos. Dans le cas d’une soutenance publique, les étudiants et la faculté de l’École seront invités par courriel ou via des affiches.</w:t>
      </w:r>
    </w:p>
    <w:p w14:paraId="58F2985B" w14:textId="77777777" w:rsidR="00123B47" w:rsidRPr="000E646F" w:rsidRDefault="00123B47" w:rsidP="00123B47">
      <w:pPr>
        <w:rPr>
          <w:rFonts w:ascii="Arial Narrow" w:hAnsi="Arial Narrow"/>
          <w:highlight w:val="yellow"/>
          <w:lang w:val="fr-CA"/>
        </w:rPr>
      </w:pPr>
    </w:p>
    <w:p w14:paraId="6B02C2FC" w14:textId="29C97ABF" w:rsidR="00A81A6A" w:rsidRPr="000E646F" w:rsidRDefault="00A81A6A" w:rsidP="00DF4AFD">
      <w:pPr>
        <w:rPr>
          <w:rFonts w:ascii="Arial Narrow" w:hAnsi="Arial Narrow"/>
          <w:lang w:val="fr-CA"/>
        </w:rPr>
      </w:pPr>
      <w:r w:rsidRPr="000E646F">
        <w:rPr>
          <w:rFonts w:ascii="Arial Narrow" w:hAnsi="Arial Narrow"/>
          <w:lang w:val="fr-CA"/>
        </w:rPr>
        <w:t>La salle, la date, l'heure de l'examen oral et les noms des membres du comité d'examen sont communiqués aux personnes concernées au moins une semaine avant l'examen.</w:t>
      </w:r>
    </w:p>
    <w:p w14:paraId="2B8B0306" w14:textId="77777777" w:rsidR="0042126F" w:rsidRPr="000E646F" w:rsidRDefault="0042126F" w:rsidP="00DF4AFD">
      <w:pPr>
        <w:rPr>
          <w:rFonts w:ascii="Arial Narrow" w:hAnsi="Arial Narrow"/>
          <w:highlight w:val="yellow"/>
          <w:lang w:val="fr-CA"/>
        </w:rPr>
      </w:pPr>
    </w:p>
    <w:p w14:paraId="63FF36DB" w14:textId="77777777" w:rsidR="003F2FCB" w:rsidRPr="000E646F" w:rsidRDefault="003F2FCB" w:rsidP="00DF4AFD">
      <w:pPr>
        <w:rPr>
          <w:rFonts w:ascii="Arial Narrow" w:hAnsi="Arial Narrow"/>
          <w:highlight w:val="yellow"/>
          <w:lang w:val="fr-CA"/>
        </w:rPr>
      </w:pPr>
    </w:p>
    <w:p w14:paraId="50E84C65" w14:textId="2BAD7B55" w:rsidR="003F2FCB" w:rsidRPr="00F33BDC" w:rsidRDefault="006835C9" w:rsidP="00DF4AFD">
      <w:pPr>
        <w:rPr>
          <w:rFonts w:ascii="Arial Narrow" w:hAnsi="Arial Narrow"/>
          <w:i/>
          <w:iCs/>
          <w:color w:val="0070C0"/>
          <w:sz w:val="24"/>
          <w:szCs w:val="22"/>
          <w:lang w:val="fr-CA"/>
        </w:rPr>
      </w:pPr>
      <w:r w:rsidRPr="00F33BDC">
        <w:rPr>
          <w:rFonts w:ascii="Arial Narrow" w:hAnsi="Arial Narrow"/>
          <w:i/>
          <w:iCs/>
          <w:color w:val="0070C0"/>
          <w:sz w:val="24"/>
          <w:szCs w:val="22"/>
          <w:lang w:val="fr-CA"/>
        </w:rPr>
        <w:t>Présentation orale du projet de recherche</w:t>
      </w:r>
    </w:p>
    <w:p w14:paraId="7AC79A8D" w14:textId="77777777" w:rsidR="003F2FCB" w:rsidRPr="000E646F" w:rsidRDefault="003F2FCB" w:rsidP="00DF4AFD">
      <w:pPr>
        <w:rPr>
          <w:rFonts w:ascii="Arial Narrow" w:hAnsi="Arial Narrow"/>
          <w:lang w:val="fr-CA"/>
        </w:rPr>
      </w:pPr>
    </w:p>
    <w:p w14:paraId="56810796" w14:textId="1319D5CB" w:rsidR="001805E3" w:rsidRPr="000E646F" w:rsidRDefault="001805E3" w:rsidP="008614FD">
      <w:pPr>
        <w:numPr>
          <w:ilvl w:val="0"/>
          <w:numId w:val="5"/>
        </w:numPr>
        <w:ind w:left="513"/>
        <w:rPr>
          <w:rFonts w:ascii="Arial Narrow" w:hAnsi="Arial Narrow"/>
          <w:lang w:val="fr-CA"/>
        </w:rPr>
      </w:pPr>
      <w:r w:rsidRPr="000E646F">
        <w:rPr>
          <w:rFonts w:ascii="Arial Narrow" w:hAnsi="Arial Narrow"/>
          <w:lang w:val="fr-CA"/>
        </w:rPr>
        <w:t xml:space="preserve">Le </w:t>
      </w:r>
      <w:r w:rsidR="00123B47" w:rsidRPr="000E646F">
        <w:rPr>
          <w:rFonts w:ascii="Arial Narrow" w:hAnsi="Arial Narrow"/>
          <w:lang w:val="fr-CA"/>
        </w:rPr>
        <w:t>responsable</w:t>
      </w:r>
      <w:r w:rsidRPr="000E646F">
        <w:rPr>
          <w:rFonts w:ascii="Arial Narrow" w:hAnsi="Arial Narrow"/>
          <w:lang w:val="fr-CA"/>
        </w:rPr>
        <w:t xml:space="preserve"> des études supérieures préside </w:t>
      </w:r>
      <w:r w:rsidR="00123B47" w:rsidRPr="000E646F">
        <w:rPr>
          <w:rFonts w:ascii="Arial Narrow" w:hAnsi="Arial Narrow"/>
          <w:lang w:val="fr-CA"/>
        </w:rPr>
        <w:t>généralement la soutenance du projet de thèse. Le cas échéant</w:t>
      </w:r>
      <w:r w:rsidRPr="000E646F">
        <w:rPr>
          <w:rFonts w:ascii="Arial Narrow" w:hAnsi="Arial Narrow"/>
          <w:lang w:val="fr-CA"/>
        </w:rPr>
        <w:t xml:space="preserve">, le </w:t>
      </w:r>
      <w:r w:rsidR="00123B47" w:rsidRPr="000E646F">
        <w:rPr>
          <w:rFonts w:ascii="Arial Narrow" w:hAnsi="Arial Narrow"/>
          <w:lang w:val="fr-CA"/>
        </w:rPr>
        <w:t>c</w:t>
      </w:r>
      <w:r w:rsidRPr="000E646F">
        <w:rPr>
          <w:rFonts w:ascii="Arial Narrow" w:hAnsi="Arial Narrow"/>
          <w:lang w:val="fr-CA"/>
        </w:rPr>
        <w:t>omité</w:t>
      </w:r>
      <w:r w:rsidR="00123B47" w:rsidRPr="000E646F">
        <w:rPr>
          <w:rFonts w:ascii="Arial Narrow" w:hAnsi="Arial Narrow"/>
          <w:lang w:val="fr-CA"/>
        </w:rPr>
        <w:t xml:space="preserve"> des études supérieures ou la direction de l’École pourra</w:t>
      </w:r>
      <w:r w:rsidRPr="000E646F">
        <w:rPr>
          <w:rFonts w:ascii="Arial Narrow" w:hAnsi="Arial Narrow"/>
          <w:lang w:val="fr-CA"/>
        </w:rPr>
        <w:t xml:space="preserve"> nomme</w:t>
      </w:r>
      <w:r w:rsidR="00123B47" w:rsidRPr="000E646F">
        <w:rPr>
          <w:rFonts w:ascii="Arial Narrow" w:hAnsi="Arial Narrow"/>
          <w:lang w:val="fr-CA"/>
        </w:rPr>
        <w:t>r</w:t>
      </w:r>
      <w:r w:rsidRPr="000E646F">
        <w:rPr>
          <w:rFonts w:ascii="Arial Narrow" w:hAnsi="Arial Narrow"/>
          <w:lang w:val="fr-CA"/>
        </w:rPr>
        <w:t xml:space="preserve"> </w:t>
      </w:r>
      <w:proofErr w:type="spellStart"/>
      <w:proofErr w:type="gramStart"/>
      <w:r w:rsidRPr="000E646F">
        <w:rPr>
          <w:rFonts w:ascii="Arial Narrow" w:hAnsi="Arial Narrow"/>
          <w:lang w:val="fr-CA"/>
        </w:rPr>
        <w:t>un</w:t>
      </w:r>
      <w:r w:rsidR="00123B47" w:rsidRPr="000E646F">
        <w:rPr>
          <w:rFonts w:ascii="Arial Narrow" w:hAnsi="Arial Narrow"/>
          <w:lang w:val="fr-CA"/>
        </w:rPr>
        <w:t>.e</w:t>
      </w:r>
      <w:proofErr w:type="spellEnd"/>
      <w:proofErr w:type="gramEnd"/>
      <w:r w:rsidRPr="000E646F">
        <w:rPr>
          <w:rFonts w:ascii="Arial Narrow" w:hAnsi="Arial Narrow"/>
          <w:lang w:val="fr-CA"/>
        </w:rPr>
        <w:t xml:space="preserve"> </w:t>
      </w:r>
      <w:r w:rsidR="00636C8E" w:rsidRPr="000E646F">
        <w:rPr>
          <w:rFonts w:ascii="Arial Narrow" w:hAnsi="Arial Narrow"/>
          <w:lang w:val="fr-CA"/>
        </w:rPr>
        <w:t xml:space="preserve">autre </w:t>
      </w:r>
      <w:proofErr w:type="spellStart"/>
      <w:r w:rsidRPr="000E646F">
        <w:rPr>
          <w:rFonts w:ascii="Arial Narrow" w:hAnsi="Arial Narrow"/>
          <w:lang w:val="fr-CA"/>
        </w:rPr>
        <w:t>président</w:t>
      </w:r>
      <w:r w:rsidR="00123B47" w:rsidRPr="000E646F">
        <w:rPr>
          <w:rFonts w:ascii="Arial Narrow" w:hAnsi="Arial Narrow"/>
          <w:lang w:val="fr-CA"/>
        </w:rPr>
        <w:t>.e</w:t>
      </w:r>
      <w:proofErr w:type="spellEnd"/>
      <w:r w:rsidR="00123B47" w:rsidRPr="000E646F">
        <w:rPr>
          <w:rFonts w:ascii="Arial Narrow" w:hAnsi="Arial Narrow"/>
          <w:lang w:val="fr-CA"/>
        </w:rPr>
        <w:t xml:space="preserve"> de séance</w:t>
      </w:r>
      <w:r w:rsidRPr="000E646F">
        <w:rPr>
          <w:rFonts w:ascii="Arial Narrow" w:hAnsi="Arial Narrow"/>
          <w:lang w:val="fr-CA"/>
        </w:rPr>
        <w:t>. L</w:t>
      </w:r>
      <w:r w:rsidR="00123B47" w:rsidRPr="000E646F">
        <w:rPr>
          <w:rFonts w:ascii="Arial Narrow" w:hAnsi="Arial Narrow"/>
          <w:lang w:val="fr-CA"/>
        </w:rPr>
        <w:t>e directeur/l</w:t>
      </w:r>
      <w:r w:rsidR="00636C8E" w:rsidRPr="000E646F">
        <w:rPr>
          <w:rFonts w:ascii="Arial Narrow" w:hAnsi="Arial Narrow"/>
          <w:lang w:val="fr-CA"/>
        </w:rPr>
        <w:t>a</w:t>
      </w:r>
      <w:r w:rsidRPr="000E646F">
        <w:rPr>
          <w:rFonts w:ascii="Arial Narrow" w:hAnsi="Arial Narrow"/>
          <w:lang w:val="fr-CA"/>
        </w:rPr>
        <w:t xml:space="preserve"> directr</w:t>
      </w:r>
      <w:r w:rsidR="00636C8E" w:rsidRPr="000E646F">
        <w:rPr>
          <w:rFonts w:ascii="Arial Narrow" w:hAnsi="Arial Narrow"/>
          <w:lang w:val="fr-CA"/>
        </w:rPr>
        <w:t>ice</w:t>
      </w:r>
      <w:r w:rsidRPr="000E646F">
        <w:rPr>
          <w:rFonts w:ascii="Arial Narrow" w:hAnsi="Arial Narrow"/>
          <w:lang w:val="fr-CA"/>
        </w:rPr>
        <w:t xml:space="preserve"> de thèse ne peut occuper ce poste. </w:t>
      </w:r>
    </w:p>
    <w:p w14:paraId="76AD6996" w14:textId="355E6CA4" w:rsidR="003F2FCB" w:rsidRPr="000E646F" w:rsidRDefault="003F2FCB" w:rsidP="00123B47">
      <w:pPr>
        <w:numPr>
          <w:ilvl w:val="0"/>
          <w:numId w:val="5"/>
        </w:numPr>
        <w:ind w:left="513"/>
        <w:jc w:val="both"/>
        <w:rPr>
          <w:rFonts w:ascii="Arial Narrow" w:hAnsi="Arial Narrow"/>
          <w:lang w:val="fr-CA"/>
        </w:rPr>
      </w:pPr>
      <w:r w:rsidRPr="000E646F">
        <w:rPr>
          <w:rFonts w:ascii="Arial Narrow" w:hAnsi="Arial Narrow"/>
          <w:lang w:val="fr-CA"/>
        </w:rPr>
        <w:t>L</w:t>
      </w:r>
      <w:r w:rsidR="00F37397" w:rsidRPr="000E646F">
        <w:rPr>
          <w:rFonts w:ascii="Arial Narrow" w:hAnsi="Arial Narrow"/>
          <w:lang w:val="fr-CA"/>
        </w:rPr>
        <w:t>e/la</w:t>
      </w:r>
      <w:r w:rsidRPr="000E646F">
        <w:rPr>
          <w:rFonts w:ascii="Arial Narrow" w:hAnsi="Arial Narrow"/>
          <w:lang w:val="fr-CA"/>
        </w:rPr>
        <w:t xml:space="preserve"> </w:t>
      </w:r>
      <w:proofErr w:type="spellStart"/>
      <w:proofErr w:type="gramStart"/>
      <w:r w:rsidRPr="000E646F">
        <w:rPr>
          <w:rFonts w:ascii="Arial Narrow" w:hAnsi="Arial Narrow"/>
          <w:lang w:val="fr-CA"/>
        </w:rPr>
        <w:t>candidat</w:t>
      </w:r>
      <w:r w:rsidR="00F37397" w:rsidRPr="000E646F">
        <w:rPr>
          <w:rFonts w:ascii="Arial Narrow" w:hAnsi="Arial Narrow"/>
          <w:lang w:val="fr-CA"/>
        </w:rPr>
        <w:t>.</w:t>
      </w:r>
      <w:r w:rsidR="00636C8E" w:rsidRPr="000E646F">
        <w:rPr>
          <w:rFonts w:ascii="Arial Narrow" w:hAnsi="Arial Narrow"/>
          <w:lang w:val="fr-CA"/>
        </w:rPr>
        <w:t>e</w:t>
      </w:r>
      <w:proofErr w:type="spellEnd"/>
      <w:proofErr w:type="gramEnd"/>
      <w:r w:rsidRPr="000E646F">
        <w:rPr>
          <w:rFonts w:ascii="Arial Narrow" w:hAnsi="Arial Narrow"/>
          <w:lang w:val="fr-CA"/>
        </w:rPr>
        <w:t xml:space="preserve"> fait une présentation de 15 à 20 minutes sur son projet de recherche</w:t>
      </w:r>
      <w:r w:rsidR="00123B47" w:rsidRPr="000E646F">
        <w:rPr>
          <w:rFonts w:ascii="Arial Narrow" w:hAnsi="Arial Narrow"/>
          <w:lang w:val="fr-CA"/>
        </w:rPr>
        <w:t>, et surtout les éléments indiqués ci-dessus</w:t>
      </w:r>
      <w:r w:rsidRPr="000E646F">
        <w:rPr>
          <w:rFonts w:ascii="Arial Narrow" w:hAnsi="Arial Narrow"/>
          <w:lang w:val="fr-CA"/>
        </w:rPr>
        <w:t>.</w:t>
      </w:r>
      <w:r w:rsidR="00123B47" w:rsidRPr="000E646F">
        <w:rPr>
          <w:rFonts w:ascii="Arial Narrow" w:hAnsi="Arial Narrow"/>
          <w:lang w:val="fr-CA"/>
        </w:rPr>
        <w:t xml:space="preserve"> Il est essenti</w:t>
      </w:r>
      <w:r w:rsidR="00F37397" w:rsidRPr="000E646F">
        <w:rPr>
          <w:rFonts w:ascii="Arial Narrow" w:hAnsi="Arial Narrow"/>
          <w:lang w:val="fr-CA"/>
        </w:rPr>
        <w:t>e</w:t>
      </w:r>
      <w:r w:rsidR="00123B47" w:rsidRPr="000E646F">
        <w:rPr>
          <w:rFonts w:ascii="Arial Narrow" w:hAnsi="Arial Narrow"/>
          <w:lang w:val="fr-CA"/>
        </w:rPr>
        <w:t>l de souligner le stade d’avancement de la recherche et son originalité.</w:t>
      </w:r>
      <w:r w:rsidRPr="000E646F">
        <w:rPr>
          <w:rFonts w:ascii="Arial Narrow" w:hAnsi="Arial Narrow"/>
          <w:lang w:val="fr-CA"/>
        </w:rPr>
        <w:t xml:space="preserve"> </w:t>
      </w:r>
    </w:p>
    <w:p w14:paraId="436F2878" w14:textId="3583B9E3" w:rsidR="003F2FCB" w:rsidRPr="000E646F" w:rsidRDefault="00123B47" w:rsidP="008614FD">
      <w:pPr>
        <w:numPr>
          <w:ilvl w:val="0"/>
          <w:numId w:val="5"/>
        </w:numPr>
        <w:ind w:left="513"/>
        <w:rPr>
          <w:rFonts w:ascii="Arial Narrow" w:hAnsi="Arial Narrow"/>
          <w:lang w:val="fr-CA"/>
        </w:rPr>
      </w:pPr>
      <w:r w:rsidRPr="000E646F">
        <w:rPr>
          <w:rFonts w:ascii="Arial Narrow" w:hAnsi="Arial Narrow"/>
          <w:lang w:val="fr-CA"/>
        </w:rPr>
        <w:lastRenderedPageBreak/>
        <w:t>Suit u</w:t>
      </w:r>
      <w:r w:rsidR="003F2FCB" w:rsidRPr="000E646F">
        <w:rPr>
          <w:rFonts w:ascii="Arial Narrow" w:hAnsi="Arial Narrow"/>
          <w:lang w:val="fr-CA"/>
        </w:rPr>
        <w:t>ne discussion libre</w:t>
      </w:r>
      <w:r w:rsidRPr="000E646F">
        <w:rPr>
          <w:rFonts w:ascii="Arial Narrow" w:hAnsi="Arial Narrow"/>
          <w:lang w:val="fr-CA"/>
        </w:rPr>
        <w:t>,</w:t>
      </w:r>
      <w:r w:rsidR="003F2FCB" w:rsidRPr="000E646F">
        <w:rPr>
          <w:rFonts w:ascii="Arial Narrow" w:hAnsi="Arial Narrow"/>
          <w:lang w:val="fr-CA"/>
        </w:rPr>
        <w:t xml:space="preserve"> pendant laquelle les membres du comité d'examen posent des questions </w:t>
      </w:r>
      <w:r w:rsidRPr="000E646F">
        <w:rPr>
          <w:rFonts w:ascii="Arial Narrow" w:hAnsi="Arial Narrow"/>
          <w:lang w:val="fr-CA"/>
        </w:rPr>
        <w:t>et</w:t>
      </w:r>
      <w:r w:rsidR="003F2FCB" w:rsidRPr="000E646F">
        <w:rPr>
          <w:rFonts w:ascii="Arial Narrow" w:hAnsi="Arial Narrow"/>
          <w:lang w:val="fr-CA"/>
        </w:rPr>
        <w:t xml:space="preserve"> font part de leurs observations</w:t>
      </w:r>
      <w:r w:rsidRPr="000E646F">
        <w:rPr>
          <w:rFonts w:ascii="Arial Narrow" w:hAnsi="Arial Narrow"/>
          <w:lang w:val="fr-CA"/>
        </w:rPr>
        <w:t xml:space="preserve"> et recommandations</w:t>
      </w:r>
      <w:r w:rsidR="003F2FCB" w:rsidRPr="000E646F">
        <w:rPr>
          <w:rFonts w:ascii="Arial Narrow" w:hAnsi="Arial Narrow"/>
          <w:lang w:val="fr-CA"/>
        </w:rPr>
        <w:t>. L'évaluation par les membres du comité porte sur l'objectif général du projet de recherche (</w:t>
      </w:r>
      <w:r w:rsidRPr="000E646F">
        <w:rPr>
          <w:rFonts w:ascii="Arial Narrow" w:hAnsi="Arial Narrow"/>
          <w:lang w:val="fr-CA"/>
        </w:rPr>
        <w:t>e</w:t>
      </w:r>
      <w:r w:rsidR="003F2FCB" w:rsidRPr="000E646F">
        <w:rPr>
          <w:rFonts w:ascii="Arial Narrow" w:hAnsi="Arial Narrow"/>
          <w:lang w:val="fr-CA"/>
        </w:rPr>
        <w:t>st-il pertinent?</w:t>
      </w:r>
      <w:r w:rsidR="00E161E2" w:rsidRPr="000E646F">
        <w:rPr>
          <w:rFonts w:ascii="Arial Narrow" w:hAnsi="Arial Narrow"/>
          <w:lang w:val="fr-CA"/>
        </w:rPr>
        <w:t xml:space="preserve"> </w:t>
      </w:r>
      <w:r w:rsidRPr="000E646F">
        <w:rPr>
          <w:rFonts w:ascii="Arial Narrow" w:hAnsi="Arial Narrow"/>
          <w:lang w:val="fr-CA"/>
        </w:rPr>
        <w:t>o</w:t>
      </w:r>
      <w:r w:rsidR="00E161E2" w:rsidRPr="000E646F">
        <w:rPr>
          <w:rFonts w:ascii="Arial Narrow" w:hAnsi="Arial Narrow"/>
          <w:lang w:val="fr-CA"/>
        </w:rPr>
        <w:t>riginal?</w:t>
      </w:r>
      <w:r w:rsidR="003F2FCB" w:rsidRPr="000E646F">
        <w:rPr>
          <w:rFonts w:ascii="Arial Narrow" w:hAnsi="Arial Narrow"/>
          <w:lang w:val="fr-CA"/>
        </w:rPr>
        <w:t>), la pertinence des hypothèses de travail (</w:t>
      </w:r>
      <w:r w:rsidRPr="000E646F">
        <w:rPr>
          <w:rFonts w:ascii="Arial Narrow" w:hAnsi="Arial Narrow"/>
          <w:lang w:val="fr-CA"/>
        </w:rPr>
        <w:t>s</w:t>
      </w:r>
      <w:r w:rsidR="003F2FCB" w:rsidRPr="000E646F">
        <w:rPr>
          <w:rFonts w:ascii="Arial Narrow" w:hAnsi="Arial Narrow"/>
          <w:lang w:val="fr-CA"/>
        </w:rPr>
        <w:t>ont-elles de véritables hypothèses?), la méthodologie (</w:t>
      </w:r>
      <w:r w:rsidRPr="000E646F">
        <w:rPr>
          <w:rFonts w:ascii="Arial Narrow" w:hAnsi="Arial Narrow"/>
          <w:lang w:val="fr-CA"/>
        </w:rPr>
        <w:t>e</w:t>
      </w:r>
      <w:r w:rsidR="003F2FCB" w:rsidRPr="000E646F">
        <w:rPr>
          <w:rFonts w:ascii="Arial Narrow" w:hAnsi="Arial Narrow"/>
          <w:lang w:val="fr-CA"/>
        </w:rPr>
        <w:t xml:space="preserve">st-elle acceptable? </w:t>
      </w:r>
      <w:r w:rsidRPr="000E646F">
        <w:rPr>
          <w:rFonts w:ascii="Arial Narrow" w:hAnsi="Arial Narrow"/>
          <w:lang w:val="fr-CA"/>
        </w:rPr>
        <w:t>bien développée</w:t>
      </w:r>
      <w:r w:rsidR="003F2FCB" w:rsidRPr="000E646F">
        <w:rPr>
          <w:rFonts w:ascii="Arial Narrow" w:hAnsi="Arial Narrow"/>
          <w:lang w:val="fr-CA"/>
        </w:rPr>
        <w:t xml:space="preserve">? </w:t>
      </w:r>
      <w:r w:rsidRPr="000E646F">
        <w:rPr>
          <w:rFonts w:ascii="Arial Narrow" w:hAnsi="Arial Narrow"/>
          <w:lang w:val="fr-CA"/>
        </w:rPr>
        <w:t>r</w:t>
      </w:r>
      <w:r w:rsidR="003F2FCB" w:rsidRPr="000E646F">
        <w:rPr>
          <w:rFonts w:ascii="Arial Narrow" w:hAnsi="Arial Narrow"/>
          <w:lang w:val="fr-CA"/>
        </w:rPr>
        <w:t>éalisable?) et les lectures</w:t>
      </w:r>
      <w:r w:rsidRPr="000E646F">
        <w:rPr>
          <w:rFonts w:ascii="Arial Narrow" w:hAnsi="Arial Narrow"/>
          <w:lang w:val="fr-CA"/>
        </w:rPr>
        <w:t xml:space="preserve"> identifiées et consultées.</w:t>
      </w:r>
    </w:p>
    <w:p w14:paraId="6184169A" w14:textId="55FD2548" w:rsidR="001805E3" w:rsidRPr="000E646F" w:rsidRDefault="001805E3" w:rsidP="008614FD">
      <w:pPr>
        <w:numPr>
          <w:ilvl w:val="0"/>
          <w:numId w:val="5"/>
        </w:numPr>
        <w:ind w:left="513"/>
        <w:rPr>
          <w:rFonts w:ascii="Arial Narrow" w:hAnsi="Arial Narrow"/>
          <w:lang w:val="fr-CA"/>
        </w:rPr>
      </w:pPr>
      <w:r w:rsidRPr="000E646F">
        <w:rPr>
          <w:rFonts w:ascii="Arial Narrow" w:hAnsi="Arial Narrow"/>
          <w:lang w:val="fr-CA"/>
        </w:rPr>
        <w:t xml:space="preserve">L'examen oral terminé, </w:t>
      </w:r>
      <w:proofErr w:type="gramStart"/>
      <w:r w:rsidR="00123B47" w:rsidRPr="000E646F">
        <w:rPr>
          <w:rFonts w:ascii="Arial Narrow" w:hAnsi="Arial Narrow"/>
          <w:lang w:val="fr-CA"/>
        </w:rPr>
        <w:t>l’</w:t>
      </w:r>
      <w:proofErr w:type="spellStart"/>
      <w:r w:rsidR="00123B47" w:rsidRPr="000E646F">
        <w:rPr>
          <w:rFonts w:ascii="Arial Narrow" w:hAnsi="Arial Narrow"/>
          <w:lang w:val="fr-CA"/>
        </w:rPr>
        <w:t>étudiant.e</w:t>
      </w:r>
      <w:proofErr w:type="spellEnd"/>
      <w:proofErr w:type="gramEnd"/>
      <w:r w:rsidRPr="000E646F">
        <w:rPr>
          <w:rFonts w:ascii="Arial Narrow" w:hAnsi="Arial Narrow"/>
          <w:lang w:val="fr-CA"/>
        </w:rPr>
        <w:t xml:space="preserve"> et le public quittent la salle pour que le comité d'examen puisse délibérer. Le comité d'examen ne donne pas de note, mais attribue la mention </w:t>
      </w:r>
      <w:r w:rsidR="00401B46" w:rsidRPr="000E646F">
        <w:rPr>
          <w:rFonts w:ascii="Arial Narrow" w:hAnsi="Arial Narrow"/>
          <w:lang w:val="fr-CA"/>
        </w:rPr>
        <w:t>« Satisfaisant »</w:t>
      </w:r>
      <w:r w:rsidRPr="000E646F">
        <w:rPr>
          <w:rFonts w:ascii="Arial Narrow" w:hAnsi="Arial Narrow"/>
          <w:lang w:val="fr-CA"/>
        </w:rPr>
        <w:t xml:space="preserve"> ou </w:t>
      </w:r>
      <w:r w:rsidR="00401B46" w:rsidRPr="000E646F">
        <w:rPr>
          <w:rFonts w:ascii="Arial Narrow" w:hAnsi="Arial Narrow"/>
          <w:lang w:val="fr-CA"/>
        </w:rPr>
        <w:t>« </w:t>
      </w:r>
      <w:r w:rsidRPr="000E646F">
        <w:rPr>
          <w:rFonts w:ascii="Arial Narrow" w:hAnsi="Arial Narrow"/>
          <w:lang w:val="fr-CA"/>
        </w:rPr>
        <w:t>N</w:t>
      </w:r>
      <w:r w:rsidR="00401B46" w:rsidRPr="000E646F">
        <w:rPr>
          <w:rFonts w:ascii="Arial Narrow" w:hAnsi="Arial Narrow"/>
          <w:lang w:val="fr-CA"/>
        </w:rPr>
        <w:t xml:space="preserve">on </w:t>
      </w:r>
      <w:r w:rsidRPr="000E646F">
        <w:rPr>
          <w:rFonts w:ascii="Arial Narrow" w:hAnsi="Arial Narrow"/>
          <w:lang w:val="fr-CA"/>
        </w:rPr>
        <w:t>S</w:t>
      </w:r>
      <w:r w:rsidR="00401B46" w:rsidRPr="000E646F">
        <w:rPr>
          <w:rFonts w:ascii="Arial Narrow" w:hAnsi="Arial Narrow"/>
          <w:lang w:val="fr-CA"/>
        </w:rPr>
        <w:t>atisfaisant »</w:t>
      </w:r>
      <w:r w:rsidRPr="000E646F">
        <w:rPr>
          <w:rFonts w:ascii="Arial Narrow" w:hAnsi="Arial Narrow"/>
          <w:lang w:val="fr-CA"/>
        </w:rPr>
        <w:t xml:space="preserve"> </w:t>
      </w:r>
      <w:proofErr w:type="gramStart"/>
      <w:r w:rsidR="00401B46" w:rsidRPr="000E646F">
        <w:rPr>
          <w:rFonts w:ascii="Arial Narrow" w:hAnsi="Arial Narrow"/>
          <w:lang w:val="fr-CA"/>
        </w:rPr>
        <w:t xml:space="preserve">et </w:t>
      </w:r>
      <w:r w:rsidRPr="000E646F">
        <w:rPr>
          <w:rFonts w:ascii="Arial Narrow" w:hAnsi="Arial Narrow"/>
          <w:lang w:val="fr-CA"/>
        </w:rPr>
        <w:t xml:space="preserve"> fournit</w:t>
      </w:r>
      <w:proofErr w:type="gramEnd"/>
      <w:r w:rsidRPr="000E646F">
        <w:rPr>
          <w:rFonts w:ascii="Arial Narrow" w:hAnsi="Arial Narrow"/>
          <w:lang w:val="fr-CA"/>
        </w:rPr>
        <w:t xml:space="preserve"> une liste d'éléments à considérer</w:t>
      </w:r>
      <w:r w:rsidR="00F37397" w:rsidRPr="000E646F">
        <w:rPr>
          <w:rFonts w:ascii="Arial Narrow" w:hAnsi="Arial Narrow"/>
          <w:lang w:val="fr-CA"/>
        </w:rPr>
        <w:t xml:space="preserve"> pour la rédaction de la thèse en cas de réussite ou pour améliorer/réorienter le projet en cas d’échec</w:t>
      </w:r>
      <w:r w:rsidRPr="000E646F">
        <w:rPr>
          <w:rFonts w:ascii="Arial Narrow" w:hAnsi="Arial Narrow"/>
          <w:lang w:val="fr-CA"/>
        </w:rPr>
        <w:t>.</w:t>
      </w:r>
    </w:p>
    <w:p w14:paraId="2363F5AD" w14:textId="20CC691A" w:rsidR="001805E3" w:rsidRDefault="001805E3" w:rsidP="008614FD">
      <w:pPr>
        <w:numPr>
          <w:ilvl w:val="0"/>
          <w:numId w:val="5"/>
        </w:numPr>
        <w:ind w:left="513"/>
        <w:rPr>
          <w:rFonts w:ascii="Arial Narrow" w:hAnsi="Arial Narrow"/>
          <w:lang w:val="fr-CA"/>
        </w:rPr>
      </w:pPr>
      <w:r w:rsidRPr="000E646F">
        <w:rPr>
          <w:rFonts w:ascii="Arial Narrow" w:hAnsi="Arial Narrow"/>
          <w:lang w:val="fr-CA"/>
        </w:rPr>
        <w:t xml:space="preserve">Après que </w:t>
      </w:r>
      <w:proofErr w:type="gramStart"/>
      <w:r w:rsidR="00401B46" w:rsidRPr="000E646F">
        <w:rPr>
          <w:rFonts w:ascii="Arial Narrow" w:hAnsi="Arial Narrow"/>
          <w:lang w:val="fr-CA"/>
        </w:rPr>
        <w:t>l’</w:t>
      </w:r>
      <w:proofErr w:type="spellStart"/>
      <w:r w:rsidR="00401B46" w:rsidRPr="000E646F">
        <w:rPr>
          <w:rFonts w:ascii="Arial Narrow" w:hAnsi="Arial Narrow"/>
          <w:lang w:val="fr-CA"/>
        </w:rPr>
        <w:t>étudiant.e</w:t>
      </w:r>
      <w:proofErr w:type="spellEnd"/>
      <w:proofErr w:type="gramEnd"/>
      <w:r w:rsidRPr="000E646F">
        <w:rPr>
          <w:rFonts w:ascii="Arial Narrow" w:hAnsi="Arial Narrow"/>
          <w:lang w:val="fr-CA"/>
        </w:rPr>
        <w:t xml:space="preserve"> aura été </w:t>
      </w:r>
      <w:proofErr w:type="spellStart"/>
      <w:r w:rsidRPr="000E646F">
        <w:rPr>
          <w:rFonts w:ascii="Arial Narrow" w:hAnsi="Arial Narrow"/>
          <w:lang w:val="fr-CA"/>
        </w:rPr>
        <w:t>invité</w:t>
      </w:r>
      <w:r w:rsidR="00401B46" w:rsidRPr="000E646F">
        <w:rPr>
          <w:rFonts w:ascii="Arial Narrow" w:hAnsi="Arial Narrow"/>
          <w:lang w:val="fr-CA"/>
        </w:rPr>
        <w:t>.</w:t>
      </w:r>
      <w:r w:rsidR="00E161E2" w:rsidRPr="000E646F">
        <w:rPr>
          <w:rFonts w:ascii="Arial Narrow" w:hAnsi="Arial Narrow"/>
          <w:lang w:val="fr-CA"/>
        </w:rPr>
        <w:t>e</w:t>
      </w:r>
      <w:proofErr w:type="spellEnd"/>
      <w:r w:rsidRPr="000E646F">
        <w:rPr>
          <w:rFonts w:ascii="Arial Narrow" w:hAnsi="Arial Narrow"/>
          <w:lang w:val="fr-CA"/>
        </w:rPr>
        <w:t xml:space="preserve"> à revenir dans la salle et aura été </w:t>
      </w:r>
      <w:proofErr w:type="spellStart"/>
      <w:r w:rsidRPr="000E646F">
        <w:rPr>
          <w:rFonts w:ascii="Arial Narrow" w:hAnsi="Arial Narrow"/>
          <w:lang w:val="fr-CA"/>
        </w:rPr>
        <w:t>mis</w:t>
      </w:r>
      <w:r w:rsidR="00401B46" w:rsidRPr="000E646F">
        <w:rPr>
          <w:rFonts w:ascii="Arial Narrow" w:hAnsi="Arial Narrow"/>
          <w:lang w:val="fr-CA"/>
        </w:rPr>
        <w:t>.</w:t>
      </w:r>
      <w:r w:rsidR="00E161E2" w:rsidRPr="000E646F">
        <w:rPr>
          <w:rFonts w:ascii="Arial Narrow" w:hAnsi="Arial Narrow"/>
          <w:lang w:val="fr-CA"/>
        </w:rPr>
        <w:t>e</w:t>
      </w:r>
      <w:proofErr w:type="spellEnd"/>
      <w:r w:rsidRPr="000E646F">
        <w:rPr>
          <w:rFonts w:ascii="Arial Narrow" w:hAnsi="Arial Narrow"/>
          <w:lang w:val="fr-CA"/>
        </w:rPr>
        <w:t xml:space="preserve"> au courant de la décision du comité d'examen, le président et les membres du comité d'examen signent </w:t>
      </w:r>
      <w:r w:rsidR="00401B46" w:rsidRPr="000E646F">
        <w:rPr>
          <w:rFonts w:ascii="Arial Narrow" w:hAnsi="Arial Narrow"/>
          <w:lang w:val="fr-CA"/>
        </w:rPr>
        <w:t>le</w:t>
      </w:r>
      <w:r w:rsidRPr="000E646F">
        <w:rPr>
          <w:rFonts w:ascii="Arial Narrow" w:hAnsi="Arial Narrow"/>
          <w:lang w:val="fr-CA"/>
        </w:rPr>
        <w:t xml:space="preserve"> </w:t>
      </w:r>
      <w:r w:rsidR="00401B46" w:rsidRPr="000E646F">
        <w:rPr>
          <w:rFonts w:ascii="Arial Narrow" w:hAnsi="Arial Narrow"/>
          <w:lang w:val="fr-CA"/>
        </w:rPr>
        <w:t>formulaire confirmant la décision</w:t>
      </w:r>
      <w:r w:rsidRPr="000E646F">
        <w:rPr>
          <w:rFonts w:ascii="Arial Narrow" w:hAnsi="Arial Narrow"/>
          <w:lang w:val="fr-CA"/>
        </w:rPr>
        <w:t xml:space="preserve">. </w:t>
      </w:r>
      <w:proofErr w:type="spellStart"/>
      <w:proofErr w:type="gramStart"/>
      <w:r w:rsidR="00401B46" w:rsidRPr="000E646F">
        <w:rPr>
          <w:rFonts w:ascii="Arial Narrow" w:hAnsi="Arial Narrow"/>
          <w:lang w:val="fr-CA"/>
        </w:rPr>
        <w:t>Un.e</w:t>
      </w:r>
      <w:proofErr w:type="spellEnd"/>
      <w:proofErr w:type="gramEnd"/>
      <w:r w:rsidRPr="000E646F">
        <w:rPr>
          <w:rFonts w:ascii="Arial Narrow" w:hAnsi="Arial Narrow"/>
          <w:lang w:val="fr-CA"/>
        </w:rPr>
        <w:t xml:space="preserve"> </w:t>
      </w:r>
      <w:proofErr w:type="spellStart"/>
      <w:r w:rsidR="00401B46" w:rsidRPr="000E646F">
        <w:rPr>
          <w:rFonts w:ascii="Arial Narrow" w:hAnsi="Arial Narrow"/>
          <w:lang w:val="fr-CA"/>
        </w:rPr>
        <w:t>étudiant.e</w:t>
      </w:r>
      <w:proofErr w:type="spellEnd"/>
      <w:r w:rsidRPr="000E646F">
        <w:rPr>
          <w:rFonts w:ascii="Arial Narrow" w:hAnsi="Arial Narrow"/>
          <w:lang w:val="fr-CA"/>
        </w:rPr>
        <w:t xml:space="preserve"> qui subit un échec à l'examen peut le reprendre une seconde fois uniquement. </w:t>
      </w:r>
      <w:r w:rsidR="00401B46" w:rsidRPr="000E646F">
        <w:rPr>
          <w:rFonts w:ascii="Arial Narrow" w:hAnsi="Arial Narrow"/>
          <w:lang w:val="fr-CA"/>
        </w:rPr>
        <w:t>Le deuxième essai</w:t>
      </w:r>
      <w:r w:rsidRPr="000E646F">
        <w:rPr>
          <w:rFonts w:ascii="Arial Narrow" w:hAnsi="Arial Narrow"/>
          <w:lang w:val="fr-CA"/>
        </w:rPr>
        <w:t xml:space="preserve"> </w:t>
      </w:r>
      <w:r w:rsidR="00401B46" w:rsidRPr="000E646F">
        <w:rPr>
          <w:rFonts w:ascii="Arial Narrow" w:hAnsi="Arial Narrow"/>
          <w:lang w:val="fr-CA"/>
        </w:rPr>
        <w:t>a lieu durant</w:t>
      </w:r>
      <w:r w:rsidRPr="000E646F">
        <w:rPr>
          <w:rFonts w:ascii="Arial Narrow" w:hAnsi="Arial Narrow"/>
          <w:lang w:val="fr-CA"/>
        </w:rPr>
        <w:t xml:space="preserve"> l'année civile suivant le premier examen.</w:t>
      </w:r>
    </w:p>
    <w:p w14:paraId="5CE8BF0B" w14:textId="77777777" w:rsidR="00F33BDC" w:rsidRPr="000E646F" w:rsidRDefault="00F33BDC" w:rsidP="00F33BDC">
      <w:pPr>
        <w:ind w:left="513"/>
        <w:rPr>
          <w:rFonts w:ascii="Arial Narrow" w:hAnsi="Arial Narrow"/>
          <w:lang w:val="fr-CA"/>
        </w:rPr>
      </w:pPr>
    </w:p>
    <w:p w14:paraId="4CD4BE9F" w14:textId="77777777" w:rsidR="003F2FCB" w:rsidRPr="000E646F" w:rsidRDefault="003F2FCB" w:rsidP="00DF4AFD">
      <w:pPr>
        <w:rPr>
          <w:rFonts w:ascii="Arial Narrow" w:hAnsi="Arial Narrow"/>
          <w:lang w:val="fr-CA"/>
        </w:rPr>
      </w:pPr>
    </w:p>
    <w:p w14:paraId="225D59BD" w14:textId="085FE1F4" w:rsidR="003F2FCB" w:rsidRPr="00F33BDC" w:rsidRDefault="00F33BDC" w:rsidP="00DF4AFD">
      <w:pPr>
        <w:rPr>
          <w:rFonts w:ascii="Arial Narrow" w:hAnsi="Arial Narrow"/>
          <w:b/>
          <w:iCs/>
          <w:color w:val="990033"/>
          <w:sz w:val="24"/>
          <w:szCs w:val="22"/>
          <w:lang w:val="fr-CA"/>
        </w:rPr>
      </w:pPr>
      <w:r w:rsidRPr="00F33BDC">
        <w:rPr>
          <w:rFonts w:ascii="Arial Narrow" w:hAnsi="Arial Narrow"/>
          <w:b/>
          <w:iCs/>
          <w:color w:val="990033"/>
          <w:sz w:val="24"/>
          <w:szCs w:val="22"/>
          <w:lang w:val="fr-CA"/>
        </w:rPr>
        <w:t xml:space="preserve">4.5. </w:t>
      </w:r>
      <w:r w:rsidR="003F2FCB" w:rsidRPr="00F33BDC">
        <w:rPr>
          <w:rFonts w:ascii="Arial Narrow" w:hAnsi="Arial Narrow"/>
          <w:b/>
          <w:iCs/>
          <w:color w:val="990033"/>
          <w:sz w:val="24"/>
          <w:szCs w:val="22"/>
          <w:lang w:val="fr-CA"/>
        </w:rPr>
        <w:t>Thèse</w:t>
      </w:r>
    </w:p>
    <w:p w14:paraId="72487343" w14:textId="77777777" w:rsidR="003F2FCB" w:rsidRPr="000E646F" w:rsidRDefault="003F2FCB" w:rsidP="00DF4AFD">
      <w:pPr>
        <w:rPr>
          <w:rFonts w:ascii="Arial Narrow" w:hAnsi="Arial Narrow"/>
          <w:lang w:val="fr-CA"/>
        </w:rPr>
      </w:pPr>
    </w:p>
    <w:p w14:paraId="607AB5BE" w14:textId="7D5147F7" w:rsidR="003F2FCB" w:rsidRPr="000E646F" w:rsidRDefault="001805E3" w:rsidP="00DF4AFD">
      <w:pPr>
        <w:rPr>
          <w:rFonts w:ascii="Arial Narrow" w:hAnsi="Arial Narrow"/>
          <w:lang w:val="fr-CA"/>
        </w:rPr>
      </w:pPr>
      <w:r w:rsidRPr="000E646F">
        <w:rPr>
          <w:rFonts w:ascii="Arial Narrow" w:hAnsi="Arial Narrow"/>
          <w:lang w:val="fr-CA"/>
        </w:rPr>
        <w:t xml:space="preserve">Une fois les deux parties de l’examen de synthèse </w:t>
      </w:r>
      <w:r w:rsidR="007406AD" w:rsidRPr="000E646F">
        <w:rPr>
          <w:rFonts w:ascii="Arial Narrow" w:hAnsi="Arial Narrow"/>
          <w:lang w:val="fr-CA"/>
        </w:rPr>
        <w:t>réussies</w:t>
      </w:r>
      <w:r w:rsidRPr="000E646F">
        <w:rPr>
          <w:rFonts w:ascii="Arial Narrow" w:hAnsi="Arial Narrow"/>
          <w:lang w:val="fr-CA"/>
        </w:rPr>
        <w:t xml:space="preserve"> et dès la sixième session (session d’été), l’</w:t>
      </w:r>
      <w:r w:rsidR="0002315D" w:rsidRPr="000E646F">
        <w:rPr>
          <w:rFonts w:ascii="Arial Narrow" w:hAnsi="Arial Narrow"/>
          <w:lang w:val="fr-CA"/>
        </w:rPr>
        <w:t>étudiante</w:t>
      </w:r>
      <w:r w:rsidR="00E161E2" w:rsidRPr="000E646F">
        <w:rPr>
          <w:rFonts w:ascii="Arial Narrow" w:hAnsi="Arial Narrow"/>
          <w:lang w:val="fr-CA"/>
        </w:rPr>
        <w:t xml:space="preserve"> doit </w:t>
      </w:r>
      <w:r w:rsidRPr="000E646F">
        <w:rPr>
          <w:rFonts w:ascii="Arial Narrow" w:hAnsi="Arial Narrow"/>
          <w:lang w:val="fr-CA"/>
        </w:rPr>
        <w:t>s’inscrire à la thèse (</w:t>
      </w:r>
      <w:r w:rsidRPr="00F33BDC">
        <w:rPr>
          <w:rFonts w:ascii="Arial Narrow" w:hAnsi="Arial Narrow"/>
          <w:b/>
          <w:bCs/>
          <w:lang w:val="fr-CA"/>
        </w:rPr>
        <w:t>T</w:t>
      </w:r>
      <w:r w:rsidR="008A3D7F" w:rsidRPr="00F33BDC">
        <w:rPr>
          <w:rFonts w:ascii="Arial Narrow" w:hAnsi="Arial Narrow"/>
          <w:b/>
          <w:bCs/>
          <w:lang w:val="fr-CA"/>
        </w:rPr>
        <w:t>HD</w:t>
      </w:r>
      <w:r w:rsidRPr="00F33BDC">
        <w:rPr>
          <w:rFonts w:ascii="Arial Narrow" w:hAnsi="Arial Narrow"/>
          <w:b/>
          <w:bCs/>
          <w:lang w:val="fr-CA"/>
        </w:rPr>
        <w:t>9999</w:t>
      </w:r>
      <w:r w:rsidRPr="000E646F">
        <w:rPr>
          <w:rFonts w:ascii="Arial Narrow" w:hAnsi="Arial Narrow"/>
          <w:lang w:val="fr-CA"/>
        </w:rPr>
        <w:t>)</w:t>
      </w:r>
    </w:p>
    <w:p w14:paraId="5E9B2325" w14:textId="77777777" w:rsidR="001805E3" w:rsidRPr="000E646F" w:rsidRDefault="001805E3" w:rsidP="00DF4AFD">
      <w:pPr>
        <w:rPr>
          <w:rFonts w:ascii="Arial Narrow" w:hAnsi="Arial Narrow"/>
          <w:lang w:val="fr-CA"/>
        </w:rPr>
      </w:pPr>
    </w:p>
    <w:p w14:paraId="00A03C94" w14:textId="7034130E" w:rsidR="0017109D" w:rsidRDefault="0023636B" w:rsidP="00DF4AFD">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r w:rsidRPr="000E646F">
        <w:rPr>
          <w:rFonts w:ascii="Arial Narrow" w:hAnsi="Arial Narrow"/>
          <w:lang w:val="fr-CA"/>
        </w:rPr>
        <w:t xml:space="preserve">Chaque </w:t>
      </w:r>
      <w:r w:rsidR="0002315D" w:rsidRPr="000E646F">
        <w:rPr>
          <w:rFonts w:ascii="Arial Narrow" w:hAnsi="Arial Narrow"/>
          <w:lang w:val="fr-CA"/>
        </w:rPr>
        <w:t xml:space="preserve">étudiante </w:t>
      </w:r>
      <w:r w:rsidRPr="000E646F">
        <w:rPr>
          <w:rFonts w:ascii="Arial Narrow" w:hAnsi="Arial Narrow"/>
          <w:lang w:val="fr-CA"/>
        </w:rPr>
        <w:t xml:space="preserve">doit présenter une thèse incorporant les résultats d'une recherche originale préparée sous la direction d'un membre du corps professoral de </w:t>
      </w:r>
      <w:r w:rsidR="008A3D7F" w:rsidRPr="000E646F">
        <w:rPr>
          <w:rFonts w:ascii="Arial Narrow" w:hAnsi="Arial Narrow"/>
          <w:lang w:val="fr-CA"/>
        </w:rPr>
        <w:t xml:space="preserve">l’École </w:t>
      </w:r>
      <w:proofErr w:type="spellStart"/>
      <w:proofErr w:type="gramStart"/>
      <w:r w:rsidR="0053496B" w:rsidRPr="000E646F">
        <w:rPr>
          <w:rFonts w:ascii="Arial Narrow" w:hAnsi="Arial Narrow"/>
          <w:lang w:val="fr-CA"/>
        </w:rPr>
        <w:t>h</w:t>
      </w:r>
      <w:r w:rsidR="00F37397" w:rsidRPr="000E646F">
        <w:rPr>
          <w:rFonts w:ascii="Arial Narrow" w:hAnsi="Arial Narrow"/>
          <w:lang w:val="fr-CA"/>
        </w:rPr>
        <w:t>abilité.e</w:t>
      </w:r>
      <w:proofErr w:type="spellEnd"/>
      <w:proofErr w:type="gramEnd"/>
      <w:r w:rsidR="00F37397" w:rsidRPr="000E646F">
        <w:rPr>
          <w:rFonts w:ascii="Arial Narrow" w:hAnsi="Arial Narrow"/>
          <w:lang w:val="fr-CA"/>
        </w:rPr>
        <w:t xml:space="preserve"> </w:t>
      </w:r>
      <w:r w:rsidR="008A3D7F" w:rsidRPr="000E646F">
        <w:rPr>
          <w:rFonts w:ascii="Arial Narrow" w:hAnsi="Arial Narrow"/>
          <w:lang w:val="fr-CA"/>
        </w:rPr>
        <w:t>à diriger des thèses</w:t>
      </w:r>
      <w:r w:rsidRPr="000E646F">
        <w:rPr>
          <w:rFonts w:ascii="Arial Narrow" w:hAnsi="Arial Narrow"/>
          <w:lang w:val="fr-CA"/>
        </w:rPr>
        <w:t xml:space="preserve">. </w:t>
      </w:r>
    </w:p>
    <w:p w14:paraId="18CBE6D1" w14:textId="77777777" w:rsidR="00F33BDC" w:rsidRPr="000E646F" w:rsidRDefault="00F33BDC" w:rsidP="00DF4AFD">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p w14:paraId="1E40B017" w14:textId="77777777" w:rsidR="001805E3" w:rsidRPr="000E646F" w:rsidRDefault="001805E3" w:rsidP="00DF4AFD">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rPr>
      </w:pPr>
    </w:p>
    <w:p w14:paraId="32B03048" w14:textId="61629499" w:rsidR="0017109D" w:rsidRDefault="00E55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Narrow" w:hAnsi="Arial Narrow"/>
          <w:i/>
          <w:color w:val="0070C0"/>
          <w:sz w:val="24"/>
          <w:szCs w:val="22"/>
          <w:lang w:val="fr-CA" w:eastAsia="fr-FR" w:bidi="x-none"/>
        </w:rPr>
      </w:pPr>
      <w:bookmarkStart w:id="9" w:name="projet_these"/>
      <w:bookmarkEnd w:id="9"/>
      <w:r w:rsidRPr="00F33BDC">
        <w:rPr>
          <w:rFonts w:ascii="Arial Narrow" w:hAnsi="Arial Narrow"/>
          <w:i/>
          <w:color w:val="0070C0"/>
          <w:sz w:val="24"/>
          <w:szCs w:val="22"/>
          <w:lang w:val="fr-CA" w:eastAsia="fr-FR" w:bidi="x-none"/>
        </w:rPr>
        <w:t>Inscription durant la rédaction de thèse</w:t>
      </w:r>
    </w:p>
    <w:p w14:paraId="1DEBA606" w14:textId="77777777" w:rsidR="00F33BDC" w:rsidRPr="00F33BDC" w:rsidRDefault="00F3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Narrow" w:hAnsi="Arial Narrow"/>
          <w:i/>
          <w:color w:val="0070C0"/>
          <w:sz w:val="24"/>
          <w:szCs w:val="22"/>
          <w:lang w:val="fr-CA" w:eastAsia="fr-FR" w:bidi="x-none"/>
        </w:rPr>
      </w:pPr>
    </w:p>
    <w:p w14:paraId="0AAE268F" w14:textId="0BBE32F0" w:rsidR="0017109D" w:rsidRPr="00F33BDC" w:rsidRDefault="00E55F44" w:rsidP="00F33BDC">
      <w:pPr>
        <w:rPr>
          <w:rFonts w:ascii="Arial Narrow" w:hAnsi="Arial Narrow"/>
          <w:lang w:val="fr-CA" w:eastAsia="fr-FR" w:bidi="x-none"/>
        </w:rPr>
      </w:pPr>
      <w:r w:rsidRPr="000E646F">
        <w:rPr>
          <w:rFonts w:ascii="Arial Narrow" w:hAnsi="Arial Narrow"/>
          <w:lang w:val="fr-CA" w:eastAsia="fr-FR" w:bidi="x-none"/>
        </w:rPr>
        <w:t xml:space="preserve">Les </w:t>
      </w:r>
      <w:r w:rsidR="0002315D" w:rsidRPr="000E646F">
        <w:rPr>
          <w:rFonts w:ascii="Arial Narrow" w:hAnsi="Arial Narrow"/>
          <w:lang w:val="fr-CA" w:eastAsia="fr-FR" w:bidi="x-none"/>
        </w:rPr>
        <w:t>étudiants</w:t>
      </w:r>
      <w:r w:rsidRPr="000E646F">
        <w:rPr>
          <w:rFonts w:ascii="Arial Narrow" w:hAnsi="Arial Narrow"/>
          <w:lang w:val="fr-CA" w:eastAsia="fr-FR" w:bidi="x-none"/>
        </w:rPr>
        <w:t xml:space="preserve"> doivent s’inscrire </w:t>
      </w:r>
      <w:r w:rsidR="008A3D7F" w:rsidRPr="000E646F">
        <w:rPr>
          <w:rFonts w:ascii="Arial Narrow" w:hAnsi="Arial Narrow"/>
          <w:lang w:val="fr-CA" w:eastAsia="fr-FR" w:bidi="x-none"/>
        </w:rPr>
        <w:t>au</w:t>
      </w:r>
      <w:r w:rsidRPr="000E646F">
        <w:rPr>
          <w:rFonts w:ascii="Arial Narrow" w:hAnsi="Arial Narrow"/>
          <w:lang w:val="fr-CA" w:eastAsia="fr-FR" w:bidi="x-none"/>
        </w:rPr>
        <w:t xml:space="preserve"> </w:t>
      </w:r>
      <w:r w:rsidR="00E161E2" w:rsidRPr="00F33BDC">
        <w:rPr>
          <w:rFonts w:ascii="Arial Narrow" w:hAnsi="Arial Narrow"/>
          <w:b/>
          <w:bCs/>
          <w:lang w:val="fr-CA" w:eastAsia="fr-FR" w:bidi="x-none"/>
        </w:rPr>
        <w:t>T</w:t>
      </w:r>
      <w:r w:rsidR="008A3D7F" w:rsidRPr="00F33BDC">
        <w:rPr>
          <w:rFonts w:ascii="Arial Narrow" w:hAnsi="Arial Narrow"/>
          <w:b/>
          <w:bCs/>
          <w:lang w:val="fr-CA" w:eastAsia="fr-FR" w:bidi="x-none"/>
        </w:rPr>
        <w:t>HD</w:t>
      </w:r>
      <w:r w:rsidR="00E161E2" w:rsidRPr="00F33BDC">
        <w:rPr>
          <w:rFonts w:ascii="Arial Narrow" w:hAnsi="Arial Narrow"/>
          <w:b/>
          <w:bCs/>
          <w:lang w:val="fr-CA" w:eastAsia="fr-FR" w:bidi="x-none"/>
        </w:rPr>
        <w:t>9999</w:t>
      </w:r>
      <w:r w:rsidR="00E161E2" w:rsidRPr="000E646F">
        <w:rPr>
          <w:rFonts w:ascii="Arial Narrow" w:hAnsi="Arial Narrow"/>
          <w:lang w:val="fr-CA" w:eastAsia="fr-FR" w:bidi="x-none"/>
        </w:rPr>
        <w:t xml:space="preserve"> </w:t>
      </w:r>
      <w:r w:rsidRPr="000E646F">
        <w:rPr>
          <w:rFonts w:ascii="Arial Narrow" w:hAnsi="Arial Narrow"/>
          <w:lang w:val="fr-CA" w:eastAsia="fr-FR" w:bidi="x-none"/>
        </w:rPr>
        <w:t xml:space="preserve">à </w:t>
      </w:r>
      <w:r w:rsidR="00F37397" w:rsidRPr="000E646F">
        <w:rPr>
          <w:rFonts w:ascii="Arial Narrow" w:hAnsi="Arial Narrow"/>
          <w:lang w:val="fr-CA" w:eastAsia="fr-FR" w:bidi="x-none"/>
        </w:rPr>
        <w:t>chaque</w:t>
      </w:r>
      <w:r w:rsidRPr="000E646F">
        <w:rPr>
          <w:rFonts w:ascii="Arial Narrow" w:hAnsi="Arial Narrow"/>
          <w:lang w:val="fr-CA" w:eastAsia="fr-FR" w:bidi="x-none"/>
        </w:rPr>
        <w:t xml:space="preserve"> session et ce jusqu’au dépôt de thèse</w:t>
      </w:r>
      <w:r w:rsidR="008A3D7F" w:rsidRPr="000E646F">
        <w:rPr>
          <w:rFonts w:ascii="Arial Narrow" w:hAnsi="Arial Narrow"/>
          <w:lang w:val="fr-CA" w:eastAsia="fr-FR" w:bidi="x-none"/>
        </w:rPr>
        <w:t xml:space="preserve"> pour évaluation</w:t>
      </w:r>
      <w:r w:rsidR="00F37397" w:rsidRPr="000E646F">
        <w:rPr>
          <w:rFonts w:ascii="Arial Narrow" w:hAnsi="Arial Narrow"/>
          <w:lang w:val="fr-CA" w:eastAsia="fr-FR" w:bidi="x-none"/>
        </w:rPr>
        <w:t xml:space="preserve">, sauf en cas de congé, auquel cas </w:t>
      </w:r>
      <w:proofErr w:type="gramStart"/>
      <w:r w:rsidR="00F37397" w:rsidRPr="000E646F">
        <w:rPr>
          <w:rFonts w:ascii="Arial Narrow" w:hAnsi="Arial Narrow"/>
          <w:lang w:val="fr-CA" w:eastAsia="fr-FR" w:bidi="x-none"/>
        </w:rPr>
        <w:t>l’</w:t>
      </w:r>
      <w:proofErr w:type="spellStart"/>
      <w:r w:rsidR="00F37397" w:rsidRPr="000E646F">
        <w:rPr>
          <w:rFonts w:ascii="Arial Narrow" w:hAnsi="Arial Narrow"/>
          <w:lang w:val="fr-CA" w:eastAsia="fr-FR" w:bidi="x-none"/>
        </w:rPr>
        <w:t>étudiant.e</w:t>
      </w:r>
      <w:proofErr w:type="spellEnd"/>
      <w:proofErr w:type="gramEnd"/>
      <w:r w:rsidR="00F37397" w:rsidRPr="000E646F">
        <w:rPr>
          <w:rFonts w:ascii="Arial Narrow" w:hAnsi="Arial Narrow"/>
          <w:lang w:val="fr-CA" w:eastAsia="fr-FR" w:bidi="x-none"/>
        </w:rPr>
        <w:t xml:space="preserve"> ne peut solliciter son directeur/sa directrice de </w:t>
      </w:r>
      <w:proofErr w:type="spellStart"/>
      <w:r w:rsidR="00F37397" w:rsidRPr="000E646F">
        <w:rPr>
          <w:rFonts w:ascii="Arial Narrow" w:hAnsi="Arial Narrow"/>
          <w:lang w:val="fr-CA" w:eastAsia="fr-FR" w:bidi="x-none"/>
        </w:rPr>
        <w:t>thèse.</w:t>
      </w:r>
      <w:r w:rsidRPr="000E646F">
        <w:rPr>
          <w:rFonts w:ascii="Arial Narrow" w:hAnsi="Arial Narrow"/>
          <w:bCs/>
          <w:i/>
          <w:lang w:val="fr-CA"/>
        </w:rPr>
        <w:t>Pour</w:t>
      </w:r>
      <w:proofErr w:type="spellEnd"/>
      <w:r w:rsidRPr="000E646F">
        <w:rPr>
          <w:rFonts w:ascii="Arial Narrow" w:hAnsi="Arial Narrow"/>
          <w:bCs/>
          <w:i/>
          <w:lang w:val="fr-CA"/>
        </w:rPr>
        <w:t xml:space="preserve"> </w:t>
      </w:r>
      <w:r w:rsidR="008A3D7F" w:rsidRPr="000E646F">
        <w:rPr>
          <w:rFonts w:ascii="Arial Narrow" w:hAnsi="Arial Narrow"/>
          <w:bCs/>
          <w:i/>
          <w:lang w:val="fr-CA"/>
        </w:rPr>
        <w:t>de plus amples renseignements</w:t>
      </w:r>
      <w:r w:rsidRPr="000E646F">
        <w:rPr>
          <w:rFonts w:ascii="Arial Narrow" w:hAnsi="Arial Narrow"/>
          <w:bCs/>
          <w:i/>
          <w:lang w:val="fr-CA"/>
        </w:rPr>
        <w:t xml:space="preserve"> concernant les thèses</w:t>
      </w:r>
      <w:r w:rsidR="00441530" w:rsidRPr="000E646F">
        <w:rPr>
          <w:rFonts w:ascii="Arial Narrow" w:hAnsi="Arial Narrow"/>
          <w:bCs/>
          <w:i/>
          <w:lang w:val="fr-CA"/>
        </w:rPr>
        <w:t>, consulter les documents ci-dessous :</w:t>
      </w:r>
    </w:p>
    <w:p w14:paraId="6944F7F9" w14:textId="2F87124B" w:rsidR="00074991" w:rsidRPr="00074991" w:rsidRDefault="00FC3675" w:rsidP="00074991">
      <w:pPr>
        <w:pStyle w:val="ListParagraph"/>
        <w:numPr>
          <w:ilvl w:val="0"/>
          <w:numId w:val="26"/>
        </w:numPr>
        <w:rPr>
          <w:rFonts w:ascii="Arial Narrow" w:hAnsi="Arial Narrow"/>
          <w:lang w:val="fr-CA"/>
        </w:rPr>
      </w:pPr>
      <w:r w:rsidRPr="000E646F">
        <w:rPr>
          <w:rFonts w:ascii="Arial Narrow" w:hAnsi="Arial Narrow"/>
          <w:lang w:val="fr-CA"/>
        </w:rPr>
        <w:t>Guide</w:t>
      </w:r>
      <w:r w:rsidR="007B4A4A" w:rsidRPr="000E646F">
        <w:rPr>
          <w:rFonts w:ascii="Arial Narrow" w:hAnsi="Arial Narrow"/>
          <w:lang w:val="fr-CA"/>
        </w:rPr>
        <w:t> </w:t>
      </w:r>
      <w:r w:rsidR="00894865" w:rsidRPr="000E646F">
        <w:rPr>
          <w:rFonts w:ascii="Arial Narrow" w:hAnsi="Arial Narrow"/>
          <w:lang w:val="fr-CA"/>
        </w:rPr>
        <w:t>pour les thèses de doctorat (FÉSP)</w:t>
      </w:r>
      <w:r w:rsidR="007B4A4A" w:rsidRPr="000E646F">
        <w:rPr>
          <w:rFonts w:ascii="Arial Narrow" w:hAnsi="Arial Narrow"/>
          <w:lang w:val="fr-CA"/>
        </w:rPr>
        <w:t>:</w:t>
      </w:r>
      <w:r w:rsidR="00E55F44" w:rsidRPr="000E646F">
        <w:rPr>
          <w:rFonts w:ascii="Arial Narrow" w:hAnsi="Arial Narrow"/>
          <w:lang w:val="fr-CA"/>
        </w:rPr>
        <w:t xml:space="preserve"> </w:t>
      </w:r>
      <w:hyperlink r:id="rId86" w:anchor="submit-thesis-step2" w:history="1">
        <w:r w:rsidR="00074991" w:rsidRPr="00656A23">
          <w:rPr>
            <w:rStyle w:val="Hyperlink"/>
            <w:rFonts w:ascii="Arial Narrow" w:hAnsi="Arial Narrow"/>
            <w:lang w:val="fr-CA"/>
          </w:rPr>
          <w:t>https://ruor.uottawa.ca/submit-thesis.jsp?locale=fr#submit-thesis-step2</w:t>
        </w:r>
      </w:hyperlink>
      <w:r w:rsidR="00074991">
        <w:rPr>
          <w:rFonts w:ascii="Arial Narrow" w:hAnsi="Arial Narrow"/>
          <w:lang w:val="fr-CA"/>
        </w:rPr>
        <w:t>.</w:t>
      </w:r>
    </w:p>
    <w:p w14:paraId="65594EBE" w14:textId="13EC886F" w:rsidR="00C13DC6" w:rsidRDefault="00E55F44" w:rsidP="008A3D7F">
      <w:pPr>
        <w:pStyle w:val="ListParagraph"/>
        <w:numPr>
          <w:ilvl w:val="0"/>
          <w:numId w:val="26"/>
        </w:numPr>
        <w:rPr>
          <w:rFonts w:ascii="Arial Narrow" w:hAnsi="Arial Narrow"/>
          <w:lang w:val="fr-CA"/>
        </w:rPr>
      </w:pPr>
      <w:r w:rsidRPr="000E646F">
        <w:rPr>
          <w:rFonts w:ascii="Arial Narrow" w:hAnsi="Arial Narrow"/>
          <w:lang w:val="fr-CA"/>
        </w:rPr>
        <w:t>Règles régissant les thèses</w:t>
      </w:r>
      <w:r w:rsidR="00074991">
        <w:rPr>
          <w:rFonts w:ascii="Arial Narrow" w:hAnsi="Arial Narrow"/>
          <w:lang w:val="fr-CA"/>
        </w:rPr>
        <w:t xml:space="preserve"> : </w:t>
      </w:r>
      <w:hyperlink r:id="rId87" w:history="1">
        <w:r w:rsidR="00074991" w:rsidRPr="00656A23">
          <w:rPr>
            <w:rStyle w:val="Hyperlink"/>
            <w:rFonts w:ascii="Arial Narrow" w:hAnsi="Arial Narrow"/>
            <w:lang w:val="fr-CA"/>
          </w:rPr>
          <w:t>https://www2.uottawa.ca/notre-universite/politiques-reglements/reglement-academique-ii-7-theses</w:t>
        </w:r>
      </w:hyperlink>
    </w:p>
    <w:p w14:paraId="4A2C36BA" w14:textId="77777777" w:rsidR="00074991" w:rsidRPr="00074991" w:rsidRDefault="00074991" w:rsidP="00074991">
      <w:pPr>
        <w:rPr>
          <w:rFonts w:ascii="Arial Narrow" w:hAnsi="Arial Narrow"/>
          <w:lang w:val="fr-CA"/>
        </w:rPr>
      </w:pPr>
    </w:p>
    <w:p w14:paraId="2E2ECC61" w14:textId="0B92802B" w:rsidR="00007C12" w:rsidRDefault="00007C12">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mallCaps/>
          <w:sz w:val="28"/>
          <w:lang w:val="fr-CA" w:eastAsia="fr-FR" w:bidi="x-none"/>
        </w:rPr>
      </w:pPr>
    </w:p>
    <w:p w14:paraId="0E4BA89F" w14:textId="77777777" w:rsidR="003D0CBE" w:rsidRPr="000E646F" w:rsidRDefault="003D0CBE">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mallCaps/>
          <w:sz w:val="28"/>
          <w:lang w:val="fr-CA" w:eastAsia="fr-FR" w:bidi="x-none"/>
        </w:rPr>
      </w:pPr>
    </w:p>
    <w:p w14:paraId="54637AA8" w14:textId="1ABCB26A" w:rsidR="00007C12" w:rsidRDefault="003D0CBE" w:rsidP="003E787D">
      <w:pPr>
        <w:pStyle w:val="Heading4"/>
        <w:rPr>
          <w:b/>
          <w:bCs/>
          <w:color w:val="990033"/>
          <w:u w:val="none"/>
          <w:lang w:val="fr-CA" w:eastAsia="fr-FR"/>
        </w:rPr>
      </w:pPr>
      <w:r w:rsidRPr="003D0CBE">
        <w:rPr>
          <w:b/>
          <w:bCs/>
          <w:color w:val="990033"/>
          <w:u w:val="none"/>
          <w:lang w:val="fr-CA" w:eastAsia="fr-FR"/>
        </w:rPr>
        <w:t xml:space="preserve">4.6. </w:t>
      </w:r>
      <w:r w:rsidR="00007C12" w:rsidRPr="003D0CBE">
        <w:rPr>
          <w:b/>
          <w:bCs/>
          <w:color w:val="990033"/>
          <w:u w:val="none"/>
          <w:lang w:val="fr-CA" w:eastAsia="fr-FR"/>
        </w:rPr>
        <w:t>Rapport de progrès annuel</w:t>
      </w:r>
    </w:p>
    <w:p w14:paraId="5415484D" w14:textId="77777777" w:rsidR="003D0CBE" w:rsidRPr="003D0CBE" w:rsidRDefault="003D0CBE" w:rsidP="003D0CBE">
      <w:pPr>
        <w:rPr>
          <w:lang w:val="fr-CA" w:eastAsia="fr-FR"/>
        </w:rPr>
      </w:pPr>
    </w:p>
    <w:p w14:paraId="30A63D2A" w14:textId="3F01CCAB" w:rsidR="0002315D" w:rsidRPr="000E646F" w:rsidRDefault="000C6968" w:rsidP="00DF4AFD">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eastAsia="fr-FR" w:bidi="x-none"/>
        </w:rPr>
      </w:pPr>
      <w:r w:rsidRPr="000E646F">
        <w:rPr>
          <w:rFonts w:ascii="Arial Narrow" w:hAnsi="Arial Narrow"/>
          <w:lang w:val="fr-CA" w:eastAsia="fr-FR" w:bidi="x-none"/>
        </w:rPr>
        <w:t>Chaque année au printemps</w:t>
      </w:r>
      <w:r w:rsidR="00007C12" w:rsidRPr="000E646F">
        <w:rPr>
          <w:rFonts w:ascii="Arial Narrow" w:hAnsi="Arial Narrow"/>
          <w:lang w:val="fr-CA" w:eastAsia="fr-FR" w:bidi="x-none"/>
        </w:rPr>
        <w:t xml:space="preserve">, chaque </w:t>
      </w:r>
      <w:proofErr w:type="spellStart"/>
      <w:proofErr w:type="gramStart"/>
      <w:r w:rsidR="00007C12" w:rsidRPr="000E646F">
        <w:rPr>
          <w:rFonts w:ascii="Arial Narrow" w:hAnsi="Arial Narrow"/>
          <w:lang w:val="fr-CA" w:eastAsia="fr-FR" w:bidi="x-none"/>
        </w:rPr>
        <w:t>étudiant</w:t>
      </w:r>
      <w:r w:rsidRPr="000E646F">
        <w:rPr>
          <w:rFonts w:ascii="Arial Narrow" w:hAnsi="Arial Narrow"/>
          <w:lang w:val="fr-CA" w:eastAsia="fr-FR" w:bidi="x-none"/>
        </w:rPr>
        <w:t>.</w:t>
      </w:r>
      <w:r w:rsidR="0002315D" w:rsidRPr="000E646F">
        <w:rPr>
          <w:rFonts w:ascii="Arial Narrow" w:hAnsi="Arial Narrow"/>
          <w:lang w:val="fr-CA" w:eastAsia="fr-FR" w:bidi="x-none"/>
        </w:rPr>
        <w:t>e</w:t>
      </w:r>
      <w:proofErr w:type="spellEnd"/>
      <w:proofErr w:type="gramEnd"/>
      <w:r w:rsidR="00007C12" w:rsidRPr="000E646F">
        <w:rPr>
          <w:rFonts w:ascii="Arial Narrow" w:hAnsi="Arial Narrow"/>
          <w:lang w:val="fr-CA" w:eastAsia="fr-FR" w:bidi="x-none"/>
        </w:rPr>
        <w:t xml:space="preserve"> doit </w:t>
      </w:r>
      <w:r w:rsidR="00D81C10" w:rsidRPr="000E646F">
        <w:rPr>
          <w:rFonts w:ascii="Arial Narrow" w:hAnsi="Arial Narrow"/>
          <w:lang w:val="fr-CA" w:eastAsia="fr-FR" w:bidi="x-none"/>
        </w:rPr>
        <w:t xml:space="preserve">remplir </w:t>
      </w:r>
      <w:hyperlink r:id="rId88" w:history="1">
        <w:r w:rsidR="00007C12" w:rsidRPr="00074991">
          <w:rPr>
            <w:rStyle w:val="Hyperlink"/>
            <w:rFonts w:ascii="Arial Narrow" w:hAnsi="Arial Narrow"/>
            <w:lang w:val="fr-CA" w:eastAsia="fr-FR" w:bidi="x-none"/>
          </w:rPr>
          <w:t>un rapport annuel de progrès</w:t>
        </w:r>
      </w:hyperlink>
      <w:r w:rsidR="00074991">
        <w:rPr>
          <w:rFonts w:ascii="Arial Narrow" w:hAnsi="Arial Narrow"/>
          <w:lang w:val="fr-CA" w:eastAsia="fr-FR" w:bidi="x-none"/>
        </w:rPr>
        <w:t xml:space="preserve">. </w:t>
      </w:r>
      <w:r w:rsidRPr="000E646F">
        <w:rPr>
          <w:rFonts w:ascii="Arial Narrow" w:hAnsi="Arial Narrow"/>
          <w:lang w:val="fr-CA" w:eastAsia="fr-FR" w:bidi="x-none"/>
        </w:rPr>
        <w:t>L’</w:t>
      </w:r>
      <w:proofErr w:type="spellStart"/>
      <w:r w:rsidRPr="000E646F">
        <w:rPr>
          <w:rFonts w:ascii="Arial Narrow" w:hAnsi="Arial Narrow"/>
          <w:lang w:val="fr-CA" w:eastAsia="fr-FR" w:bidi="x-none"/>
        </w:rPr>
        <w:t>étudiant.e</w:t>
      </w:r>
      <w:proofErr w:type="spellEnd"/>
      <w:r w:rsidRPr="000E646F">
        <w:rPr>
          <w:rFonts w:ascii="Arial Narrow" w:hAnsi="Arial Narrow"/>
          <w:lang w:val="fr-CA" w:eastAsia="fr-FR" w:bidi="x-none"/>
        </w:rPr>
        <w:t xml:space="preserve"> commence par télécharger et remplir le formulaire, </w:t>
      </w:r>
      <w:r w:rsidR="00050C13" w:rsidRPr="000E646F">
        <w:rPr>
          <w:rFonts w:ascii="Arial Narrow" w:hAnsi="Arial Narrow"/>
          <w:lang w:val="fr-CA" w:eastAsia="fr-FR" w:bidi="x-none"/>
        </w:rPr>
        <w:t>puis</w:t>
      </w:r>
      <w:r w:rsidRPr="000E646F">
        <w:rPr>
          <w:rFonts w:ascii="Arial Narrow" w:hAnsi="Arial Narrow"/>
          <w:lang w:val="fr-CA" w:eastAsia="fr-FR" w:bidi="x-none"/>
        </w:rPr>
        <w:t xml:space="preserve"> prend rendez-vous avec le directeur/la directrice de thèse pour en discuter, enfin le soumet via une demande de service dans son </w:t>
      </w:r>
      <w:proofErr w:type="spellStart"/>
      <w:r w:rsidR="00D51255" w:rsidRPr="000E646F">
        <w:rPr>
          <w:rFonts w:ascii="Arial Narrow" w:hAnsi="Arial Narrow"/>
          <w:lang w:val="fr-CA" w:eastAsia="fr-FR" w:bidi="x-none"/>
        </w:rPr>
        <w:t>uoZone</w:t>
      </w:r>
      <w:proofErr w:type="spellEnd"/>
      <w:r w:rsidRPr="000E646F">
        <w:rPr>
          <w:rFonts w:ascii="Arial Narrow" w:hAnsi="Arial Narrow"/>
          <w:lang w:val="fr-CA" w:eastAsia="fr-FR" w:bidi="x-none"/>
        </w:rPr>
        <w:t>. Le rapport est approuvé par le directeur/la directrice de thèse</w:t>
      </w:r>
      <w:r w:rsidR="00007C12" w:rsidRPr="000E646F">
        <w:rPr>
          <w:rFonts w:ascii="Arial Narrow" w:hAnsi="Arial Narrow"/>
          <w:lang w:val="fr-CA" w:eastAsia="fr-FR" w:bidi="x-none"/>
        </w:rPr>
        <w:t xml:space="preserve"> et </w:t>
      </w:r>
      <w:r w:rsidR="0002315D" w:rsidRPr="000E646F">
        <w:rPr>
          <w:rFonts w:ascii="Arial Narrow" w:hAnsi="Arial Narrow"/>
          <w:lang w:val="fr-CA" w:eastAsia="fr-FR" w:bidi="x-none"/>
        </w:rPr>
        <w:t xml:space="preserve">par </w:t>
      </w:r>
      <w:r w:rsidR="00007C12" w:rsidRPr="000E646F">
        <w:rPr>
          <w:rFonts w:ascii="Arial Narrow" w:hAnsi="Arial Narrow"/>
          <w:lang w:val="fr-CA" w:eastAsia="fr-FR" w:bidi="x-none"/>
        </w:rPr>
        <w:t>le responsable des études supérieures</w:t>
      </w:r>
      <w:r w:rsidR="00050C13" w:rsidRPr="000E646F">
        <w:rPr>
          <w:rFonts w:ascii="Arial Narrow" w:hAnsi="Arial Narrow"/>
          <w:lang w:val="fr-CA" w:eastAsia="fr-FR" w:bidi="x-none"/>
        </w:rPr>
        <w:t xml:space="preserve"> sur la plateforme</w:t>
      </w:r>
      <w:r w:rsidRPr="000E646F">
        <w:rPr>
          <w:rFonts w:ascii="Arial Narrow" w:hAnsi="Arial Narrow"/>
          <w:lang w:val="fr-CA" w:eastAsia="fr-FR" w:bidi="x-none"/>
        </w:rPr>
        <w:t>.</w:t>
      </w:r>
      <w:r w:rsidR="0002315D" w:rsidRPr="000E646F">
        <w:rPr>
          <w:rFonts w:ascii="Arial Narrow" w:hAnsi="Arial Narrow"/>
          <w:lang w:val="fr-CA" w:eastAsia="fr-FR" w:bidi="x-none"/>
        </w:rPr>
        <w:t xml:space="preserve"> </w:t>
      </w:r>
    </w:p>
    <w:p w14:paraId="7976FEB4" w14:textId="77777777" w:rsidR="0002315D" w:rsidRPr="000E646F" w:rsidRDefault="0002315D" w:rsidP="00DF4AFD">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eastAsia="fr-FR" w:bidi="x-none"/>
        </w:rPr>
      </w:pPr>
    </w:p>
    <w:p w14:paraId="4B64667A" w14:textId="0DE0E510" w:rsidR="0002315D" w:rsidRPr="000E646F" w:rsidRDefault="000C6968" w:rsidP="00DF4AFD">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eastAsia="fr-FR" w:bidi="x-none"/>
        </w:rPr>
      </w:pPr>
      <w:r w:rsidRPr="000E646F">
        <w:rPr>
          <w:rFonts w:ascii="Arial Narrow" w:hAnsi="Arial Narrow"/>
          <w:lang w:val="fr-CA" w:eastAsia="fr-FR" w:bidi="x-none"/>
        </w:rPr>
        <w:t xml:space="preserve">Si des inquiétudes par rapport au progrès sont signalés, </w:t>
      </w:r>
      <w:proofErr w:type="gramStart"/>
      <w:r w:rsidRPr="000E646F">
        <w:rPr>
          <w:rFonts w:ascii="Arial Narrow" w:hAnsi="Arial Narrow"/>
          <w:lang w:val="fr-CA" w:eastAsia="fr-FR" w:bidi="x-none"/>
        </w:rPr>
        <w:t>l’</w:t>
      </w:r>
      <w:proofErr w:type="spellStart"/>
      <w:r w:rsidRPr="000E646F">
        <w:rPr>
          <w:rFonts w:ascii="Arial Narrow" w:hAnsi="Arial Narrow"/>
          <w:lang w:val="fr-CA" w:eastAsia="fr-FR" w:bidi="x-none"/>
        </w:rPr>
        <w:t>étudiant.e</w:t>
      </w:r>
      <w:proofErr w:type="spellEnd"/>
      <w:proofErr w:type="gramEnd"/>
      <w:r w:rsidRPr="000E646F">
        <w:rPr>
          <w:rFonts w:ascii="Arial Narrow" w:hAnsi="Arial Narrow"/>
          <w:lang w:val="fr-CA" w:eastAsia="fr-FR" w:bidi="x-none"/>
        </w:rPr>
        <w:t xml:space="preserve"> peut avoir à soumettre des rapports plus </w:t>
      </w:r>
      <w:r w:rsidRPr="000E646F">
        <w:rPr>
          <w:rFonts w:ascii="Arial Narrow" w:hAnsi="Arial Narrow"/>
          <w:lang w:val="fr-CA" w:eastAsia="fr-FR" w:bidi="x-none"/>
        </w:rPr>
        <w:lastRenderedPageBreak/>
        <w:t xml:space="preserve">souvent, et de fournir un plan d’études permettant de surveiller de plus près l’avancement de ses recherches. </w:t>
      </w:r>
      <w:r w:rsidR="00007C12" w:rsidRPr="000E646F">
        <w:rPr>
          <w:rFonts w:ascii="Arial Narrow" w:hAnsi="Arial Narrow"/>
          <w:lang w:val="fr-CA" w:eastAsia="fr-FR" w:bidi="x-none"/>
        </w:rPr>
        <w:t xml:space="preserve">La permission de continuer </w:t>
      </w:r>
      <w:proofErr w:type="gramStart"/>
      <w:r w:rsidR="0002315D" w:rsidRPr="000E646F">
        <w:rPr>
          <w:rFonts w:ascii="Arial Narrow" w:hAnsi="Arial Narrow"/>
          <w:lang w:val="fr-CA" w:eastAsia="fr-FR" w:bidi="x-none"/>
        </w:rPr>
        <w:t xml:space="preserve">à  </w:t>
      </w:r>
      <w:r w:rsidR="00007C12" w:rsidRPr="000E646F">
        <w:rPr>
          <w:rFonts w:ascii="Arial Narrow" w:hAnsi="Arial Narrow"/>
          <w:lang w:val="fr-CA" w:eastAsia="fr-FR" w:bidi="x-none"/>
        </w:rPr>
        <w:t>s’inscrire</w:t>
      </w:r>
      <w:proofErr w:type="gramEnd"/>
      <w:r w:rsidR="00007C12" w:rsidRPr="000E646F">
        <w:rPr>
          <w:rFonts w:ascii="Arial Narrow" w:hAnsi="Arial Narrow"/>
          <w:lang w:val="fr-CA" w:eastAsia="fr-FR" w:bidi="x-none"/>
        </w:rPr>
        <w:t xml:space="preserve"> </w:t>
      </w:r>
      <w:r w:rsidR="0002315D" w:rsidRPr="000E646F">
        <w:rPr>
          <w:rFonts w:ascii="Arial Narrow" w:hAnsi="Arial Narrow"/>
          <w:lang w:val="fr-CA" w:eastAsia="fr-FR" w:bidi="x-none"/>
        </w:rPr>
        <w:t>au</w:t>
      </w:r>
      <w:r w:rsidR="00007C12" w:rsidRPr="000E646F">
        <w:rPr>
          <w:rFonts w:ascii="Arial Narrow" w:hAnsi="Arial Narrow"/>
          <w:lang w:val="fr-CA" w:eastAsia="fr-FR" w:bidi="x-none"/>
        </w:rPr>
        <w:t xml:space="preserve"> programme </w:t>
      </w:r>
      <w:r w:rsidR="0002315D" w:rsidRPr="000E646F">
        <w:rPr>
          <w:rFonts w:ascii="Arial Narrow" w:hAnsi="Arial Narrow"/>
          <w:lang w:val="fr-CA" w:eastAsia="fr-FR" w:bidi="x-none"/>
        </w:rPr>
        <w:t>dépend d’</w:t>
      </w:r>
      <w:r w:rsidR="00007C12" w:rsidRPr="000E646F">
        <w:rPr>
          <w:rFonts w:ascii="Arial Narrow" w:hAnsi="Arial Narrow"/>
          <w:lang w:val="fr-CA" w:eastAsia="fr-FR" w:bidi="x-none"/>
        </w:rPr>
        <w:t xml:space="preserve">un rapport de progrès satisfaisant. </w:t>
      </w:r>
      <w:r w:rsidRPr="000E646F">
        <w:rPr>
          <w:rFonts w:ascii="Arial Narrow" w:hAnsi="Arial Narrow"/>
          <w:lang w:val="fr-CA" w:eastAsia="fr-FR" w:bidi="x-none"/>
        </w:rPr>
        <w:t xml:space="preserve">Après deux rapports non satisfaisants, </w:t>
      </w:r>
      <w:proofErr w:type="gramStart"/>
      <w:r w:rsidRPr="000E646F">
        <w:rPr>
          <w:rFonts w:ascii="Arial Narrow" w:hAnsi="Arial Narrow"/>
          <w:lang w:val="fr-CA" w:eastAsia="fr-FR" w:bidi="x-none"/>
        </w:rPr>
        <w:t>l’</w:t>
      </w:r>
      <w:proofErr w:type="spellStart"/>
      <w:r w:rsidRPr="000E646F">
        <w:rPr>
          <w:rFonts w:ascii="Arial Narrow" w:hAnsi="Arial Narrow"/>
          <w:lang w:val="fr-CA" w:eastAsia="fr-FR" w:bidi="x-none"/>
        </w:rPr>
        <w:t>étudiant.e</w:t>
      </w:r>
      <w:proofErr w:type="spellEnd"/>
      <w:proofErr w:type="gramEnd"/>
      <w:r w:rsidRPr="000E646F">
        <w:rPr>
          <w:rFonts w:ascii="Arial Narrow" w:hAnsi="Arial Narrow"/>
          <w:lang w:val="fr-CA" w:eastAsia="fr-FR" w:bidi="x-none"/>
        </w:rPr>
        <w:t xml:space="preserve"> doit se retirer du programme.</w:t>
      </w:r>
    </w:p>
    <w:p w14:paraId="5676B007" w14:textId="53F3D8EE" w:rsidR="00007C12" w:rsidRPr="000E646F" w:rsidRDefault="00007C12" w:rsidP="00DF4AFD">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CA" w:eastAsia="fr-FR" w:bidi="x-none"/>
        </w:rPr>
      </w:pPr>
    </w:p>
    <w:p w14:paraId="58666816" w14:textId="1452F449" w:rsidR="00E55F44" w:rsidRDefault="003D0CBE" w:rsidP="003E787D">
      <w:pPr>
        <w:pStyle w:val="Heading4"/>
        <w:rPr>
          <w:b/>
          <w:bCs/>
          <w:color w:val="990033"/>
          <w:u w:val="none"/>
          <w:lang w:val="fr-CA" w:eastAsia="fr-FR"/>
        </w:rPr>
      </w:pPr>
      <w:r w:rsidRPr="003D0CBE">
        <w:rPr>
          <w:b/>
          <w:bCs/>
          <w:color w:val="990033"/>
          <w:u w:val="none"/>
          <w:lang w:val="fr-CA" w:eastAsia="fr-FR"/>
        </w:rPr>
        <w:t xml:space="preserve">4.7. </w:t>
      </w:r>
      <w:r w:rsidR="00E55F44" w:rsidRPr="003D0CBE">
        <w:rPr>
          <w:b/>
          <w:bCs/>
          <w:color w:val="990033"/>
          <w:u w:val="none"/>
          <w:lang w:val="fr-CA" w:eastAsia="fr-FR"/>
        </w:rPr>
        <w:t>Présentation</w:t>
      </w:r>
      <w:r w:rsidR="00963927" w:rsidRPr="003D0CBE">
        <w:rPr>
          <w:b/>
          <w:bCs/>
          <w:color w:val="990033"/>
          <w:u w:val="none"/>
          <w:lang w:val="fr-CA" w:eastAsia="fr-FR"/>
        </w:rPr>
        <w:t xml:space="preserve">s </w:t>
      </w:r>
      <w:r w:rsidR="00E55F44" w:rsidRPr="003D0CBE">
        <w:rPr>
          <w:b/>
          <w:bCs/>
          <w:color w:val="990033"/>
          <w:u w:val="none"/>
          <w:lang w:val="fr-CA" w:eastAsia="fr-FR"/>
        </w:rPr>
        <w:t>à des colloques</w:t>
      </w:r>
    </w:p>
    <w:p w14:paraId="4D7258DB" w14:textId="77777777" w:rsidR="003D0CBE" w:rsidRPr="003D0CBE" w:rsidRDefault="003D0CBE" w:rsidP="003D0CBE">
      <w:pPr>
        <w:rPr>
          <w:lang w:val="fr-CA" w:eastAsia="fr-FR"/>
        </w:rPr>
      </w:pPr>
    </w:p>
    <w:p w14:paraId="6D5D765C" w14:textId="3691BE83" w:rsidR="00963927" w:rsidRPr="000E646F" w:rsidRDefault="00670922" w:rsidP="00DF4AFD">
      <w:pPr>
        <w:rPr>
          <w:rFonts w:ascii="Arial Narrow" w:hAnsi="Arial Narrow" w:cs="Arial"/>
          <w:szCs w:val="22"/>
          <w:lang w:val="fr-CA"/>
        </w:rPr>
      </w:pPr>
      <w:r w:rsidRPr="000E646F">
        <w:rPr>
          <w:rFonts w:ascii="Arial Narrow" w:hAnsi="Arial Narrow" w:cs="Arial"/>
          <w:szCs w:val="22"/>
          <w:lang w:val="fr-CA"/>
        </w:rPr>
        <w:t xml:space="preserve">Les </w:t>
      </w:r>
      <w:proofErr w:type="spellStart"/>
      <w:r w:rsidRPr="000E646F">
        <w:rPr>
          <w:rFonts w:ascii="Arial Narrow" w:hAnsi="Arial Narrow" w:cs="Arial"/>
          <w:szCs w:val="22"/>
          <w:lang w:val="fr-CA"/>
        </w:rPr>
        <w:t>étudiant</w:t>
      </w:r>
      <w:r w:rsidR="00050C13" w:rsidRPr="000E646F">
        <w:rPr>
          <w:rFonts w:ascii="Arial Narrow" w:hAnsi="Arial Narrow" w:cs="Arial"/>
          <w:szCs w:val="22"/>
          <w:lang w:val="fr-CA"/>
        </w:rPr>
        <w:t>.</w:t>
      </w:r>
      <w:proofErr w:type="gramStart"/>
      <w:r w:rsidR="0002315D" w:rsidRPr="000E646F">
        <w:rPr>
          <w:rFonts w:ascii="Arial Narrow" w:hAnsi="Arial Narrow" w:cs="Arial"/>
          <w:szCs w:val="22"/>
          <w:lang w:val="fr-CA"/>
        </w:rPr>
        <w:t>e</w:t>
      </w:r>
      <w:r w:rsidR="00050C13" w:rsidRPr="000E646F">
        <w:rPr>
          <w:rFonts w:ascii="Arial Narrow" w:hAnsi="Arial Narrow" w:cs="Arial"/>
          <w:szCs w:val="22"/>
          <w:lang w:val="fr-CA"/>
        </w:rPr>
        <w:t>.</w:t>
      </w:r>
      <w:r w:rsidRPr="000E646F">
        <w:rPr>
          <w:rFonts w:ascii="Arial Narrow" w:hAnsi="Arial Narrow" w:cs="Arial"/>
          <w:szCs w:val="22"/>
          <w:lang w:val="fr-CA"/>
        </w:rPr>
        <w:t>s</w:t>
      </w:r>
      <w:proofErr w:type="spellEnd"/>
      <w:proofErr w:type="gramEnd"/>
      <w:r w:rsidRPr="000E646F">
        <w:rPr>
          <w:rFonts w:ascii="Arial Narrow" w:hAnsi="Arial Narrow" w:cs="Arial"/>
          <w:szCs w:val="22"/>
          <w:lang w:val="fr-CA"/>
        </w:rPr>
        <w:t xml:space="preserve"> sont </w:t>
      </w:r>
      <w:proofErr w:type="spellStart"/>
      <w:r w:rsidRPr="000E646F">
        <w:rPr>
          <w:rFonts w:ascii="Arial Narrow" w:hAnsi="Arial Narrow" w:cs="Arial"/>
          <w:szCs w:val="22"/>
          <w:lang w:val="fr-CA"/>
        </w:rPr>
        <w:t>encouragé</w:t>
      </w:r>
      <w:r w:rsidR="00050C13" w:rsidRPr="000E646F">
        <w:rPr>
          <w:rFonts w:ascii="Arial Narrow" w:hAnsi="Arial Narrow" w:cs="Arial"/>
          <w:szCs w:val="22"/>
          <w:lang w:val="fr-CA"/>
        </w:rPr>
        <w:t>.</w:t>
      </w:r>
      <w:r w:rsidR="0002315D" w:rsidRPr="000E646F">
        <w:rPr>
          <w:rFonts w:ascii="Arial Narrow" w:hAnsi="Arial Narrow" w:cs="Arial"/>
          <w:szCs w:val="22"/>
          <w:lang w:val="fr-CA"/>
        </w:rPr>
        <w:t>e</w:t>
      </w:r>
      <w:r w:rsidR="00050C13" w:rsidRPr="000E646F">
        <w:rPr>
          <w:rFonts w:ascii="Arial Narrow" w:hAnsi="Arial Narrow" w:cs="Arial"/>
          <w:szCs w:val="22"/>
          <w:lang w:val="fr-CA"/>
        </w:rPr>
        <w:t>.</w:t>
      </w:r>
      <w:r w:rsidRPr="000E646F">
        <w:rPr>
          <w:rFonts w:ascii="Arial Narrow" w:hAnsi="Arial Narrow" w:cs="Arial"/>
          <w:szCs w:val="22"/>
          <w:lang w:val="fr-CA"/>
        </w:rPr>
        <w:t>s</w:t>
      </w:r>
      <w:proofErr w:type="spellEnd"/>
      <w:r w:rsidRPr="000E646F">
        <w:rPr>
          <w:rFonts w:ascii="Arial Narrow" w:hAnsi="Arial Narrow" w:cs="Arial"/>
          <w:szCs w:val="22"/>
          <w:lang w:val="fr-CA"/>
        </w:rPr>
        <w:t xml:space="preserve"> à présenter leur travail, selon leurs progrès dans le programme.</w:t>
      </w:r>
      <w:r w:rsidR="00E86960" w:rsidRPr="000E646F">
        <w:rPr>
          <w:rFonts w:ascii="Arial Narrow" w:hAnsi="Arial Narrow" w:cs="Arial"/>
          <w:szCs w:val="22"/>
          <w:lang w:val="fr-CA"/>
        </w:rPr>
        <w:t xml:space="preserve"> </w:t>
      </w:r>
      <w:r w:rsidR="00E55F44" w:rsidRPr="000E646F">
        <w:rPr>
          <w:rFonts w:ascii="Arial Narrow" w:hAnsi="Arial Narrow" w:cs="Arial"/>
          <w:szCs w:val="22"/>
          <w:lang w:val="fr-CA"/>
        </w:rPr>
        <w:t xml:space="preserve">Il est fortement conseillé aux </w:t>
      </w:r>
      <w:proofErr w:type="spellStart"/>
      <w:r w:rsidR="00E55F44" w:rsidRPr="000E646F">
        <w:rPr>
          <w:rFonts w:ascii="Arial Narrow" w:hAnsi="Arial Narrow" w:cs="Arial"/>
          <w:szCs w:val="22"/>
          <w:lang w:val="fr-CA"/>
        </w:rPr>
        <w:t>étudiant</w:t>
      </w:r>
      <w:r w:rsidR="00050C13" w:rsidRPr="000E646F">
        <w:rPr>
          <w:rFonts w:ascii="Arial Narrow" w:hAnsi="Arial Narrow" w:cs="Arial"/>
          <w:szCs w:val="22"/>
          <w:lang w:val="fr-CA"/>
        </w:rPr>
        <w:t>.</w:t>
      </w:r>
      <w:proofErr w:type="gramStart"/>
      <w:r w:rsidR="0002315D" w:rsidRPr="000E646F">
        <w:rPr>
          <w:rFonts w:ascii="Arial Narrow" w:hAnsi="Arial Narrow" w:cs="Arial"/>
          <w:szCs w:val="22"/>
          <w:lang w:val="fr-CA"/>
        </w:rPr>
        <w:t>e</w:t>
      </w:r>
      <w:r w:rsidR="00050C13" w:rsidRPr="000E646F">
        <w:rPr>
          <w:rFonts w:ascii="Arial Narrow" w:hAnsi="Arial Narrow" w:cs="Arial"/>
          <w:szCs w:val="22"/>
          <w:lang w:val="fr-CA"/>
        </w:rPr>
        <w:t>.</w:t>
      </w:r>
      <w:r w:rsidR="00E55F44" w:rsidRPr="000E646F">
        <w:rPr>
          <w:rFonts w:ascii="Arial Narrow" w:hAnsi="Arial Narrow" w:cs="Arial"/>
          <w:szCs w:val="22"/>
          <w:lang w:val="fr-CA"/>
        </w:rPr>
        <w:t>s</w:t>
      </w:r>
      <w:proofErr w:type="spellEnd"/>
      <w:proofErr w:type="gramEnd"/>
      <w:r w:rsidR="00E55F44" w:rsidRPr="000E646F">
        <w:rPr>
          <w:rFonts w:ascii="Arial Narrow" w:hAnsi="Arial Narrow" w:cs="Arial"/>
          <w:szCs w:val="22"/>
          <w:lang w:val="fr-CA"/>
        </w:rPr>
        <w:t xml:space="preserve"> de consulter leur </w:t>
      </w:r>
      <w:r w:rsidR="0002315D" w:rsidRPr="000E646F">
        <w:rPr>
          <w:rFonts w:ascii="Arial Narrow" w:hAnsi="Arial Narrow" w:cs="Arial"/>
          <w:szCs w:val="22"/>
          <w:lang w:val="fr-CA"/>
        </w:rPr>
        <w:t xml:space="preserve">directrice </w:t>
      </w:r>
      <w:r w:rsidR="00E55F44" w:rsidRPr="000E646F">
        <w:rPr>
          <w:rFonts w:ascii="Arial Narrow" w:hAnsi="Arial Narrow" w:cs="Arial"/>
          <w:szCs w:val="22"/>
          <w:lang w:val="fr-CA"/>
        </w:rPr>
        <w:t>de thèse (</w:t>
      </w:r>
      <w:r w:rsidR="0002315D" w:rsidRPr="000E646F">
        <w:rPr>
          <w:rFonts w:ascii="Arial Narrow" w:hAnsi="Arial Narrow" w:cs="Arial"/>
          <w:szCs w:val="22"/>
          <w:lang w:val="fr-CA"/>
        </w:rPr>
        <w:t>le responsable</w:t>
      </w:r>
      <w:r w:rsidR="00E55F44" w:rsidRPr="000E646F">
        <w:rPr>
          <w:rFonts w:ascii="Arial Narrow" w:hAnsi="Arial Narrow" w:cs="Arial"/>
          <w:szCs w:val="22"/>
          <w:lang w:val="fr-CA"/>
        </w:rPr>
        <w:t xml:space="preserve"> du Comité des </w:t>
      </w:r>
      <w:r w:rsidR="0002315D" w:rsidRPr="000E646F">
        <w:rPr>
          <w:rFonts w:ascii="Arial Narrow" w:hAnsi="Arial Narrow" w:cs="Arial"/>
          <w:szCs w:val="22"/>
          <w:lang w:val="fr-CA"/>
        </w:rPr>
        <w:t>études s</w:t>
      </w:r>
      <w:r w:rsidR="00E55F44" w:rsidRPr="000E646F">
        <w:rPr>
          <w:rFonts w:ascii="Arial Narrow" w:hAnsi="Arial Narrow" w:cs="Arial"/>
          <w:szCs w:val="22"/>
          <w:lang w:val="fr-CA"/>
        </w:rPr>
        <w:t>upérieures</w:t>
      </w:r>
      <w:r w:rsidR="002C48A3" w:rsidRPr="000E646F">
        <w:rPr>
          <w:rFonts w:ascii="Arial Narrow" w:hAnsi="Arial Narrow" w:cs="Arial"/>
          <w:szCs w:val="22"/>
          <w:lang w:val="fr-CA"/>
        </w:rPr>
        <w:t xml:space="preserve"> pour les </w:t>
      </w:r>
      <w:r w:rsidR="0002315D" w:rsidRPr="000E646F">
        <w:rPr>
          <w:rFonts w:ascii="Arial Narrow" w:hAnsi="Arial Narrow" w:cs="Arial"/>
          <w:szCs w:val="22"/>
          <w:lang w:val="fr-CA"/>
        </w:rPr>
        <w:t xml:space="preserve">nouvelles </w:t>
      </w:r>
      <w:r w:rsidR="002C48A3" w:rsidRPr="000E646F">
        <w:rPr>
          <w:rFonts w:ascii="Arial Narrow" w:hAnsi="Arial Narrow" w:cs="Arial"/>
          <w:szCs w:val="22"/>
          <w:lang w:val="fr-CA"/>
        </w:rPr>
        <w:t>étudiant</w:t>
      </w:r>
      <w:r w:rsidR="0002315D" w:rsidRPr="000E646F">
        <w:rPr>
          <w:rFonts w:ascii="Arial Narrow" w:hAnsi="Arial Narrow" w:cs="Arial"/>
          <w:szCs w:val="22"/>
          <w:lang w:val="fr-CA"/>
        </w:rPr>
        <w:t>e</w:t>
      </w:r>
      <w:r w:rsidR="002C48A3" w:rsidRPr="000E646F">
        <w:rPr>
          <w:rFonts w:ascii="Arial Narrow" w:hAnsi="Arial Narrow" w:cs="Arial"/>
          <w:szCs w:val="22"/>
          <w:lang w:val="fr-CA"/>
        </w:rPr>
        <w:t xml:space="preserve">s) avant de soumettre un résumé pour un </w:t>
      </w:r>
      <w:r w:rsidR="00D81C10" w:rsidRPr="000E646F">
        <w:rPr>
          <w:rFonts w:ascii="Arial Narrow" w:hAnsi="Arial Narrow" w:cs="Arial"/>
          <w:szCs w:val="22"/>
          <w:lang w:val="fr-CA"/>
        </w:rPr>
        <w:t>congrès</w:t>
      </w:r>
      <w:r w:rsidR="00963927" w:rsidRPr="000E646F">
        <w:rPr>
          <w:rFonts w:ascii="Arial Narrow" w:hAnsi="Arial Narrow" w:cs="Arial"/>
          <w:szCs w:val="22"/>
          <w:lang w:val="fr-CA"/>
        </w:rPr>
        <w:t xml:space="preserve"> ou un colloque</w:t>
      </w:r>
      <w:r w:rsidR="002C48A3" w:rsidRPr="000E646F">
        <w:rPr>
          <w:rFonts w:ascii="Arial Narrow" w:hAnsi="Arial Narrow" w:cs="Arial"/>
          <w:szCs w:val="22"/>
          <w:lang w:val="fr-CA"/>
        </w:rPr>
        <w:t xml:space="preserve">. </w:t>
      </w:r>
      <w:r w:rsidR="0002315D" w:rsidRPr="000E646F">
        <w:rPr>
          <w:rFonts w:ascii="Arial Narrow" w:hAnsi="Arial Narrow" w:cs="Arial"/>
          <w:szCs w:val="22"/>
          <w:lang w:val="fr-CA"/>
        </w:rPr>
        <w:t>L</w:t>
      </w:r>
      <w:r w:rsidR="00963927" w:rsidRPr="000E646F">
        <w:rPr>
          <w:rFonts w:ascii="Arial Narrow" w:hAnsi="Arial Narrow" w:cs="Arial"/>
          <w:szCs w:val="22"/>
          <w:lang w:val="fr-CA"/>
        </w:rPr>
        <w:t>e directeur/l</w:t>
      </w:r>
      <w:r w:rsidR="0002315D" w:rsidRPr="000E646F">
        <w:rPr>
          <w:rFonts w:ascii="Arial Narrow" w:hAnsi="Arial Narrow" w:cs="Arial"/>
          <w:szCs w:val="22"/>
          <w:lang w:val="fr-CA"/>
        </w:rPr>
        <w:t>a directrice</w:t>
      </w:r>
      <w:r w:rsidR="00E55F44" w:rsidRPr="000E646F">
        <w:rPr>
          <w:rFonts w:ascii="Arial Narrow" w:hAnsi="Arial Narrow" w:cs="Arial"/>
          <w:szCs w:val="22"/>
          <w:lang w:val="fr-CA"/>
        </w:rPr>
        <w:t xml:space="preserve"> de </w:t>
      </w:r>
      <w:r w:rsidR="00963927" w:rsidRPr="000E646F">
        <w:rPr>
          <w:rFonts w:ascii="Arial Narrow" w:hAnsi="Arial Narrow" w:cs="Arial"/>
          <w:szCs w:val="22"/>
          <w:lang w:val="fr-CA"/>
        </w:rPr>
        <w:t>thèse pourra par exemple donner des suggestions</w:t>
      </w:r>
      <w:r w:rsidR="00E55F44" w:rsidRPr="000E646F">
        <w:rPr>
          <w:rFonts w:ascii="Arial Narrow" w:hAnsi="Arial Narrow" w:cs="Arial"/>
          <w:szCs w:val="22"/>
          <w:lang w:val="fr-CA"/>
        </w:rPr>
        <w:t xml:space="preserve"> au niveau du contenu de la présentation et de la forme (présentation Powerpoint</w:t>
      </w:r>
      <w:r w:rsidR="00D81C10" w:rsidRPr="000E646F">
        <w:rPr>
          <w:rFonts w:ascii="Arial Narrow" w:hAnsi="Arial Narrow" w:cs="Arial"/>
          <w:szCs w:val="22"/>
          <w:lang w:val="fr-CA"/>
        </w:rPr>
        <w:t>, par exemple</w:t>
      </w:r>
      <w:r w:rsidR="00E55F44" w:rsidRPr="000E646F">
        <w:rPr>
          <w:rFonts w:ascii="Arial Narrow" w:hAnsi="Arial Narrow" w:cs="Arial"/>
          <w:szCs w:val="22"/>
          <w:lang w:val="fr-CA"/>
        </w:rPr>
        <w:t>).</w:t>
      </w:r>
      <w:r w:rsidR="002C48A3" w:rsidRPr="000E646F">
        <w:rPr>
          <w:rFonts w:ascii="Arial Narrow" w:hAnsi="Arial Narrow" w:cs="Arial"/>
          <w:szCs w:val="22"/>
          <w:lang w:val="fr-CA"/>
        </w:rPr>
        <w:t xml:space="preserve"> </w:t>
      </w:r>
    </w:p>
    <w:p w14:paraId="5438ADD6" w14:textId="77777777" w:rsidR="00963927" w:rsidRPr="000E646F" w:rsidRDefault="00963927" w:rsidP="00DF4AFD">
      <w:pPr>
        <w:rPr>
          <w:rFonts w:ascii="Arial Narrow" w:hAnsi="Arial Narrow" w:cs="Arial"/>
          <w:szCs w:val="22"/>
          <w:lang w:val="fr-CA"/>
        </w:rPr>
      </w:pPr>
    </w:p>
    <w:p w14:paraId="6BB3EB95" w14:textId="5D2021B6" w:rsidR="00F603F0" w:rsidRDefault="00963927" w:rsidP="00DF4AFD">
      <w:pPr>
        <w:rPr>
          <w:rFonts w:ascii="Arial Narrow" w:hAnsi="Arial Narrow" w:cs="Arial"/>
          <w:szCs w:val="22"/>
          <w:lang w:val="fr-CA"/>
        </w:rPr>
      </w:pPr>
      <w:r w:rsidRPr="000E646F">
        <w:rPr>
          <w:rFonts w:ascii="Arial Narrow" w:hAnsi="Arial Narrow" w:cs="Arial"/>
          <w:szCs w:val="22"/>
          <w:lang w:val="fr-CA"/>
        </w:rPr>
        <w:t>Il est essentiel de noter que tout travail de recherche (communication, publication)</w:t>
      </w:r>
      <w:r w:rsidR="002C48A3" w:rsidRPr="000E646F">
        <w:rPr>
          <w:rFonts w:ascii="Arial Narrow" w:hAnsi="Arial Narrow" w:cs="Arial"/>
          <w:szCs w:val="22"/>
          <w:lang w:val="fr-CA"/>
        </w:rPr>
        <w:t xml:space="preserve"> </w:t>
      </w:r>
      <w:r w:rsidRPr="000E646F">
        <w:rPr>
          <w:rFonts w:ascii="Arial Narrow" w:hAnsi="Arial Narrow" w:cs="Arial"/>
          <w:szCs w:val="22"/>
          <w:lang w:val="fr-CA"/>
        </w:rPr>
        <w:t xml:space="preserve">qui implique la participation humaine, qu’il soit en lien avec la thèse ou non, </w:t>
      </w:r>
      <w:r w:rsidRPr="000E646F">
        <w:rPr>
          <w:rFonts w:ascii="Arial Narrow" w:hAnsi="Arial Narrow" w:cs="Arial"/>
          <w:i/>
          <w:iCs/>
          <w:szCs w:val="22"/>
          <w:lang w:val="fr-CA"/>
        </w:rPr>
        <w:t>doit</w:t>
      </w:r>
      <w:r w:rsidRPr="000E646F">
        <w:rPr>
          <w:rFonts w:ascii="Arial Narrow" w:hAnsi="Arial Narrow" w:cs="Arial"/>
          <w:szCs w:val="22"/>
          <w:lang w:val="fr-CA"/>
        </w:rPr>
        <w:t xml:space="preserve"> recevoir </w:t>
      </w:r>
      <w:hyperlink r:id="rId89" w:history="1">
        <w:r w:rsidRPr="00CF325E">
          <w:rPr>
            <w:rStyle w:val="Hyperlink"/>
            <w:rFonts w:ascii="Arial Narrow" w:hAnsi="Arial Narrow" w:cs="Arial"/>
            <w:szCs w:val="22"/>
            <w:lang w:val="fr-CA"/>
          </w:rPr>
          <w:t>une approbation préalable du comité d’éthique à la recherche</w:t>
        </w:r>
      </w:hyperlink>
      <w:r w:rsidR="00CF325E">
        <w:rPr>
          <w:rFonts w:ascii="Arial Narrow" w:hAnsi="Arial Narrow" w:cs="Arial"/>
          <w:szCs w:val="22"/>
          <w:lang w:val="fr-CA"/>
        </w:rPr>
        <w:t>.</w:t>
      </w:r>
      <w:r w:rsidRPr="000E646F">
        <w:rPr>
          <w:rFonts w:ascii="Arial Narrow" w:hAnsi="Arial Narrow" w:cs="Arial"/>
          <w:szCs w:val="22"/>
          <w:lang w:val="fr-CA"/>
        </w:rPr>
        <w:t xml:space="preserve"> </w:t>
      </w:r>
    </w:p>
    <w:p w14:paraId="21DA687D" w14:textId="52E75934" w:rsidR="003D0CBE" w:rsidRDefault="003D0CBE" w:rsidP="00DF4AFD">
      <w:pPr>
        <w:rPr>
          <w:rFonts w:ascii="Arial Narrow" w:hAnsi="Arial Narrow" w:cs="Arial"/>
          <w:szCs w:val="22"/>
          <w:lang w:val="fr-CA"/>
        </w:rPr>
      </w:pPr>
    </w:p>
    <w:p w14:paraId="1055F8E9" w14:textId="4D3AAE07" w:rsidR="003D0CBE" w:rsidRDefault="003D0CBE" w:rsidP="00DF4AFD">
      <w:pPr>
        <w:rPr>
          <w:rFonts w:ascii="Arial Narrow" w:hAnsi="Arial Narrow" w:cs="Arial"/>
          <w:szCs w:val="22"/>
          <w:lang w:val="fr-CA"/>
        </w:rPr>
      </w:pPr>
    </w:p>
    <w:p w14:paraId="5F3322E6" w14:textId="47CEC206" w:rsidR="003D0CBE" w:rsidRDefault="003D0CBE" w:rsidP="00DF4AFD">
      <w:pPr>
        <w:rPr>
          <w:rFonts w:ascii="Arial Narrow" w:hAnsi="Arial Narrow" w:cs="Arial"/>
          <w:szCs w:val="22"/>
          <w:lang w:val="fr-CA"/>
        </w:rPr>
      </w:pPr>
    </w:p>
    <w:p w14:paraId="61F62C4E" w14:textId="3C0E9B28" w:rsidR="003D0CBE" w:rsidRDefault="003D0CBE" w:rsidP="00DF4AFD">
      <w:pPr>
        <w:rPr>
          <w:rFonts w:ascii="Arial Narrow" w:hAnsi="Arial Narrow" w:cs="Arial"/>
          <w:szCs w:val="22"/>
          <w:lang w:val="fr-CA"/>
        </w:rPr>
      </w:pPr>
    </w:p>
    <w:p w14:paraId="176319D0" w14:textId="4FE1F097" w:rsidR="003D0CBE" w:rsidRDefault="003D0CBE" w:rsidP="00DF4AFD">
      <w:pPr>
        <w:rPr>
          <w:rFonts w:ascii="Arial Narrow" w:hAnsi="Arial Narrow" w:cs="Arial"/>
          <w:szCs w:val="22"/>
          <w:lang w:val="fr-CA"/>
        </w:rPr>
      </w:pPr>
    </w:p>
    <w:p w14:paraId="29D7BB41" w14:textId="543783C1" w:rsidR="003D0CBE" w:rsidRDefault="003D0CBE" w:rsidP="00DF4AFD">
      <w:pPr>
        <w:rPr>
          <w:rFonts w:ascii="Arial Narrow" w:hAnsi="Arial Narrow" w:cs="Arial"/>
          <w:szCs w:val="22"/>
          <w:lang w:val="fr-CA"/>
        </w:rPr>
      </w:pPr>
    </w:p>
    <w:p w14:paraId="70C66677" w14:textId="0655DDE4" w:rsidR="003D0CBE" w:rsidRDefault="003D0CBE" w:rsidP="00DF4AFD">
      <w:pPr>
        <w:rPr>
          <w:rFonts w:ascii="Arial Narrow" w:hAnsi="Arial Narrow" w:cs="Arial"/>
          <w:szCs w:val="22"/>
          <w:lang w:val="fr-CA"/>
        </w:rPr>
      </w:pPr>
    </w:p>
    <w:p w14:paraId="272E34A5" w14:textId="32A655FD" w:rsidR="003D0CBE" w:rsidRDefault="003D0CBE" w:rsidP="00DF4AFD">
      <w:pPr>
        <w:rPr>
          <w:rFonts w:ascii="Arial Narrow" w:hAnsi="Arial Narrow" w:cs="Arial"/>
          <w:szCs w:val="22"/>
          <w:lang w:val="fr-CA"/>
        </w:rPr>
      </w:pPr>
    </w:p>
    <w:p w14:paraId="323D9FA8" w14:textId="0122B438" w:rsidR="003D0CBE" w:rsidRDefault="003D0CBE" w:rsidP="00DF4AFD">
      <w:pPr>
        <w:rPr>
          <w:rFonts w:ascii="Arial Narrow" w:hAnsi="Arial Narrow" w:cs="Arial"/>
          <w:szCs w:val="22"/>
          <w:lang w:val="fr-CA"/>
        </w:rPr>
      </w:pPr>
    </w:p>
    <w:p w14:paraId="2B68870F" w14:textId="64122590" w:rsidR="003D0CBE" w:rsidRDefault="003D0CBE" w:rsidP="00DF4AFD">
      <w:pPr>
        <w:rPr>
          <w:rFonts w:ascii="Arial Narrow" w:hAnsi="Arial Narrow" w:cs="Arial"/>
          <w:szCs w:val="22"/>
          <w:lang w:val="fr-CA"/>
        </w:rPr>
      </w:pPr>
    </w:p>
    <w:p w14:paraId="2737E5DC" w14:textId="2679F14E" w:rsidR="003D0CBE" w:rsidRDefault="003D0CBE" w:rsidP="00DF4AFD">
      <w:pPr>
        <w:rPr>
          <w:rFonts w:ascii="Arial Narrow" w:hAnsi="Arial Narrow" w:cs="Arial"/>
          <w:szCs w:val="22"/>
          <w:lang w:val="fr-CA"/>
        </w:rPr>
      </w:pPr>
    </w:p>
    <w:p w14:paraId="2F2B02A5" w14:textId="20114E75" w:rsidR="003D0CBE" w:rsidRDefault="003D0CBE" w:rsidP="00DF4AFD">
      <w:pPr>
        <w:rPr>
          <w:rFonts w:ascii="Arial Narrow" w:hAnsi="Arial Narrow" w:cs="Arial"/>
          <w:szCs w:val="22"/>
          <w:lang w:val="fr-CA"/>
        </w:rPr>
      </w:pPr>
    </w:p>
    <w:p w14:paraId="52FBA22A" w14:textId="1A88FFEC" w:rsidR="003D0CBE" w:rsidRDefault="003D0CBE" w:rsidP="00DF4AFD">
      <w:pPr>
        <w:rPr>
          <w:rFonts w:ascii="Arial Narrow" w:hAnsi="Arial Narrow" w:cs="Arial"/>
          <w:szCs w:val="22"/>
          <w:lang w:val="fr-CA"/>
        </w:rPr>
      </w:pPr>
    </w:p>
    <w:p w14:paraId="14CED256" w14:textId="5D67D94C" w:rsidR="003D0CBE" w:rsidRDefault="003D0CBE" w:rsidP="00DF4AFD">
      <w:pPr>
        <w:rPr>
          <w:rFonts w:ascii="Arial Narrow" w:hAnsi="Arial Narrow" w:cs="Arial"/>
          <w:szCs w:val="22"/>
          <w:lang w:val="fr-CA"/>
        </w:rPr>
      </w:pPr>
    </w:p>
    <w:p w14:paraId="74083151" w14:textId="7958E22A" w:rsidR="003D0CBE" w:rsidRDefault="003D0CBE" w:rsidP="00DF4AFD">
      <w:pPr>
        <w:rPr>
          <w:rFonts w:ascii="Arial Narrow" w:hAnsi="Arial Narrow" w:cs="Arial"/>
          <w:szCs w:val="22"/>
          <w:lang w:val="fr-CA"/>
        </w:rPr>
      </w:pPr>
    </w:p>
    <w:p w14:paraId="61E95B45" w14:textId="505F4334" w:rsidR="003D0CBE" w:rsidRDefault="003D0CBE" w:rsidP="00DF4AFD">
      <w:pPr>
        <w:rPr>
          <w:rFonts w:ascii="Arial Narrow" w:hAnsi="Arial Narrow" w:cs="Arial"/>
          <w:szCs w:val="22"/>
          <w:lang w:val="fr-CA"/>
        </w:rPr>
      </w:pPr>
    </w:p>
    <w:p w14:paraId="71A1F343" w14:textId="6CFE3538" w:rsidR="003D0CBE" w:rsidRDefault="003D0CBE" w:rsidP="00DF4AFD">
      <w:pPr>
        <w:rPr>
          <w:rFonts w:ascii="Arial Narrow" w:hAnsi="Arial Narrow" w:cs="Arial"/>
          <w:szCs w:val="22"/>
          <w:lang w:val="fr-CA"/>
        </w:rPr>
      </w:pPr>
    </w:p>
    <w:p w14:paraId="6F4C8420" w14:textId="6575B749" w:rsidR="003D0CBE" w:rsidRDefault="003D0CBE" w:rsidP="00DF4AFD">
      <w:pPr>
        <w:rPr>
          <w:rFonts w:ascii="Arial Narrow" w:hAnsi="Arial Narrow" w:cs="Arial"/>
          <w:szCs w:val="22"/>
          <w:lang w:val="fr-CA"/>
        </w:rPr>
      </w:pPr>
    </w:p>
    <w:p w14:paraId="70054881" w14:textId="15BB66AA" w:rsidR="003D0CBE" w:rsidRDefault="003D0CBE" w:rsidP="00DF4AFD">
      <w:pPr>
        <w:rPr>
          <w:rFonts w:ascii="Arial Narrow" w:hAnsi="Arial Narrow" w:cs="Arial"/>
          <w:szCs w:val="22"/>
          <w:lang w:val="fr-CA"/>
        </w:rPr>
      </w:pPr>
    </w:p>
    <w:p w14:paraId="515E4D84" w14:textId="29D09EEA" w:rsidR="003D0CBE" w:rsidRDefault="003D0CBE" w:rsidP="00DF4AFD">
      <w:pPr>
        <w:rPr>
          <w:rFonts w:ascii="Arial Narrow" w:hAnsi="Arial Narrow" w:cs="Arial"/>
          <w:szCs w:val="22"/>
          <w:lang w:val="fr-CA"/>
        </w:rPr>
      </w:pPr>
    </w:p>
    <w:p w14:paraId="436D484E" w14:textId="527BB53F" w:rsidR="003D0CBE" w:rsidRDefault="003D0CBE" w:rsidP="00DF4AFD">
      <w:pPr>
        <w:rPr>
          <w:rFonts w:ascii="Arial Narrow" w:hAnsi="Arial Narrow" w:cs="Arial"/>
          <w:szCs w:val="22"/>
          <w:lang w:val="fr-CA"/>
        </w:rPr>
      </w:pPr>
    </w:p>
    <w:p w14:paraId="6EE514B7" w14:textId="6558A0B9" w:rsidR="003D0CBE" w:rsidRDefault="003D0CBE" w:rsidP="00DF4AFD">
      <w:pPr>
        <w:rPr>
          <w:rFonts w:ascii="Arial Narrow" w:hAnsi="Arial Narrow" w:cs="Arial"/>
          <w:szCs w:val="22"/>
          <w:lang w:val="fr-CA"/>
        </w:rPr>
      </w:pPr>
    </w:p>
    <w:p w14:paraId="141AB6F2" w14:textId="5FE91E4E" w:rsidR="003D0CBE" w:rsidRDefault="003D0CBE" w:rsidP="00DF4AFD">
      <w:pPr>
        <w:rPr>
          <w:rFonts w:ascii="Arial Narrow" w:hAnsi="Arial Narrow" w:cs="Arial"/>
          <w:szCs w:val="22"/>
          <w:lang w:val="fr-CA"/>
        </w:rPr>
      </w:pPr>
    </w:p>
    <w:p w14:paraId="0D3C7F9D" w14:textId="64F86560" w:rsidR="003D0CBE" w:rsidRDefault="003D0CBE" w:rsidP="00DF4AFD">
      <w:pPr>
        <w:rPr>
          <w:rFonts w:ascii="Arial Narrow" w:hAnsi="Arial Narrow" w:cs="Arial"/>
          <w:szCs w:val="22"/>
          <w:lang w:val="fr-CA"/>
        </w:rPr>
      </w:pPr>
    </w:p>
    <w:p w14:paraId="28560EAF" w14:textId="087E1E41" w:rsidR="003D0CBE" w:rsidRDefault="003D0CBE" w:rsidP="00DF4AFD">
      <w:pPr>
        <w:rPr>
          <w:rFonts w:ascii="Arial Narrow" w:hAnsi="Arial Narrow" w:cs="Arial"/>
          <w:szCs w:val="22"/>
          <w:lang w:val="fr-CA"/>
        </w:rPr>
      </w:pPr>
    </w:p>
    <w:p w14:paraId="695B4C72" w14:textId="6E90B164" w:rsidR="003D0CBE" w:rsidRDefault="003D0CBE" w:rsidP="00DF4AFD">
      <w:pPr>
        <w:rPr>
          <w:rFonts w:ascii="Arial Narrow" w:hAnsi="Arial Narrow" w:cs="Arial"/>
          <w:szCs w:val="22"/>
          <w:lang w:val="fr-CA"/>
        </w:rPr>
      </w:pPr>
    </w:p>
    <w:p w14:paraId="3FF22C75" w14:textId="48A06A55" w:rsidR="003D0CBE" w:rsidRDefault="003D0CBE" w:rsidP="00DF4AFD">
      <w:pPr>
        <w:rPr>
          <w:rFonts w:ascii="Arial Narrow" w:hAnsi="Arial Narrow" w:cs="Arial"/>
          <w:szCs w:val="22"/>
          <w:lang w:val="fr-CA"/>
        </w:rPr>
      </w:pPr>
    </w:p>
    <w:p w14:paraId="4D1C12F3" w14:textId="490FC679" w:rsidR="003D0CBE" w:rsidRDefault="003D0CBE" w:rsidP="00DF4AFD">
      <w:pPr>
        <w:rPr>
          <w:rFonts w:ascii="Arial Narrow" w:hAnsi="Arial Narrow" w:cs="Arial"/>
          <w:szCs w:val="22"/>
          <w:lang w:val="fr-CA"/>
        </w:rPr>
      </w:pPr>
    </w:p>
    <w:p w14:paraId="7D3DF3C2" w14:textId="4CBD5795" w:rsidR="003D0CBE" w:rsidRDefault="003D0CBE" w:rsidP="00DF4AFD">
      <w:pPr>
        <w:rPr>
          <w:rFonts w:ascii="Arial Narrow" w:hAnsi="Arial Narrow" w:cs="Arial"/>
          <w:szCs w:val="22"/>
          <w:lang w:val="fr-CA"/>
        </w:rPr>
      </w:pPr>
    </w:p>
    <w:p w14:paraId="16D5BD95" w14:textId="20D6B76D" w:rsidR="003D0CBE" w:rsidRDefault="003D0CBE" w:rsidP="00DF4AFD">
      <w:pPr>
        <w:rPr>
          <w:rFonts w:ascii="Arial Narrow" w:hAnsi="Arial Narrow" w:cs="Arial"/>
          <w:szCs w:val="22"/>
          <w:lang w:val="fr-CA"/>
        </w:rPr>
      </w:pPr>
    </w:p>
    <w:p w14:paraId="68479036" w14:textId="1C7449A0" w:rsidR="003D0CBE" w:rsidRDefault="003D0CBE" w:rsidP="00DF4AFD">
      <w:pPr>
        <w:rPr>
          <w:rFonts w:ascii="Arial Narrow" w:hAnsi="Arial Narrow" w:cs="Arial"/>
          <w:szCs w:val="22"/>
          <w:lang w:val="fr-CA"/>
        </w:rPr>
      </w:pPr>
    </w:p>
    <w:p w14:paraId="34394915" w14:textId="77777777" w:rsidR="003D0CBE" w:rsidRPr="000E646F" w:rsidRDefault="003D0CBE" w:rsidP="00DF4AFD">
      <w:pPr>
        <w:rPr>
          <w:rFonts w:ascii="Arial Narrow" w:hAnsi="Arial Narrow" w:cs="Arial"/>
          <w:szCs w:val="22"/>
          <w:lang w:val="fr-CA"/>
        </w:rPr>
      </w:pPr>
    </w:p>
    <w:p w14:paraId="4933CF78" w14:textId="77777777" w:rsidR="00102323" w:rsidRPr="000E646F" w:rsidRDefault="00102323" w:rsidP="00DF4AFD">
      <w:pPr>
        <w:rPr>
          <w:rFonts w:ascii="Arial Narrow" w:hAnsi="Arial Narrow"/>
          <w:bCs/>
          <w:lang w:val="fr-CA"/>
        </w:rPr>
      </w:pPr>
    </w:p>
    <w:p w14:paraId="326F8782" w14:textId="510E251E" w:rsidR="0017109D" w:rsidRPr="000E646F" w:rsidRDefault="006835DB" w:rsidP="003D0CBE">
      <w:pPr>
        <w:pStyle w:val="Heading3"/>
        <w:numPr>
          <w:ilvl w:val="0"/>
          <w:numId w:val="0"/>
        </w:numPr>
        <w:shd w:val="clear" w:color="auto" w:fill="A8D08D" w:themeFill="accent6" w:themeFillTint="99"/>
        <w:jc w:val="center"/>
        <w:rPr>
          <w:b/>
          <w:bCs/>
          <w:sz w:val="40"/>
          <w:szCs w:val="40"/>
          <w:lang w:val="fr-CA"/>
        </w:rPr>
      </w:pPr>
      <w:bookmarkStart w:id="10" w:name="_Inscription_et_cours"/>
      <w:bookmarkStart w:id="11" w:name="_Section_5:_Inscription"/>
      <w:bookmarkEnd w:id="10"/>
      <w:bookmarkEnd w:id="11"/>
      <w:r w:rsidRPr="000E646F">
        <w:rPr>
          <w:b/>
          <w:bCs/>
          <w:sz w:val="40"/>
          <w:szCs w:val="40"/>
        </w:rPr>
        <w:lastRenderedPageBreak/>
        <w:t xml:space="preserve">Section 5: </w:t>
      </w:r>
      <w:r w:rsidR="003E787D" w:rsidRPr="000E646F">
        <w:rPr>
          <w:b/>
          <w:bCs/>
          <w:sz w:val="40"/>
          <w:szCs w:val="40"/>
          <w:lang w:val="fr-CA"/>
        </w:rPr>
        <w:t>Inscription et cours</w:t>
      </w:r>
    </w:p>
    <w:p w14:paraId="6C65EC5E" w14:textId="77777777" w:rsidR="003E787D" w:rsidRPr="000E646F" w:rsidRDefault="003E787D" w:rsidP="003E787D">
      <w:pPr>
        <w:rPr>
          <w:rFonts w:ascii="Arial Narrow" w:hAnsi="Arial Narrow"/>
          <w:lang w:val="fr-CA"/>
        </w:rPr>
      </w:pPr>
    </w:p>
    <w:p w14:paraId="4E8616BF" w14:textId="34BA36CF" w:rsidR="00DA1C51" w:rsidRPr="00CF325E" w:rsidRDefault="00D51255" w:rsidP="003E787D">
      <w:pPr>
        <w:pStyle w:val="Heading4"/>
        <w:rPr>
          <w:b/>
          <w:bCs/>
          <w:color w:val="990033"/>
          <w:lang w:val="fr-CA"/>
        </w:rPr>
      </w:pPr>
      <w:proofErr w:type="spellStart"/>
      <w:proofErr w:type="gramStart"/>
      <w:r w:rsidRPr="00CF325E">
        <w:rPr>
          <w:b/>
          <w:bCs/>
          <w:color w:val="990033"/>
          <w:lang w:val="fr-CA"/>
        </w:rPr>
        <w:t>uoZone</w:t>
      </w:r>
      <w:proofErr w:type="spellEnd"/>
      <w:proofErr w:type="gramEnd"/>
      <w:r w:rsidR="00DA1C51" w:rsidRPr="00CF325E">
        <w:rPr>
          <w:b/>
          <w:bCs/>
          <w:color w:val="990033"/>
          <w:lang w:val="fr-CA"/>
        </w:rPr>
        <w:t xml:space="preserve"> et courriel </w:t>
      </w:r>
      <w:proofErr w:type="spellStart"/>
      <w:r w:rsidR="00DA1C51" w:rsidRPr="00CF325E">
        <w:rPr>
          <w:b/>
          <w:bCs/>
          <w:color w:val="990033"/>
          <w:lang w:val="fr-CA"/>
        </w:rPr>
        <w:t>uOttawa</w:t>
      </w:r>
      <w:proofErr w:type="spellEnd"/>
    </w:p>
    <w:p w14:paraId="66D5680E" w14:textId="77777777" w:rsidR="00CF325E" w:rsidRPr="00CF325E" w:rsidRDefault="00CF325E" w:rsidP="00CF325E">
      <w:pPr>
        <w:rPr>
          <w:lang w:val="fr-CA"/>
        </w:rPr>
      </w:pPr>
    </w:p>
    <w:p w14:paraId="68C6CC2E" w14:textId="08A851FE" w:rsidR="00DA1C51" w:rsidRPr="000E646F" w:rsidRDefault="00DA1C51" w:rsidP="00DA1C51">
      <w:pPr>
        <w:rPr>
          <w:rFonts w:ascii="Arial Narrow" w:hAnsi="Arial Narrow"/>
          <w:lang w:val="fr-CA"/>
        </w:rPr>
      </w:pPr>
      <w:r w:rsidRPr="000E646F">
        <w:rPr>
          <w:rFonts w:ascii="Arial Narrow" w:hAnsi="Arial Narrow"/>
          <w:lang w:val="fr-CA"/>
        </w:rPr>
        <w:t xml:space="preserve">La plateforme </w:t>
      </w:r>
      <w:proofErr w:type="spellStart"/>
      <w:r w:rsidR="00D51255" w:rsidRPr="000E646F">
        <w:rPr>
          <w:rFonts w:ascii="Arial Narrow" w:hAnsi="Arial Narrow"/>
          <w:lang w:val="fr-CA"/>
        </w:rPr>
        <w:t>uoZone</w:t>
      </w:r>
      <w:proofErr w:type="spellEnd"/>
      <w:r w:rsidRPr="000E646F">
        <w:rPr>
          <w:rFonts w:ascii="Arial Narrow" w:hAnsi="Arial Narrow"/>
          <w:lang w:val="fr-CA"/>
        </w:rPr>
        <w:t xml:space="preserve"> (</w:t>
      </w:r>
      <w:hyperlink r:id="rId90" w:history="1">
        <w:r w:rsidRPr="000E646F">
          <w:rPr>
            <w:rStyle w:val="Hyperlink"/>
            <w:rFonts w:ascii="Arial Narrow" w:hAnsi="Arial Narrow"/>
            <w:lang w:val="fr-CA"/>
          </w:rPr>
          <w:t>https://www.uottawa.ca/fr/etudiants</w:t>
        </w:r>
      </w:hyperlink>
      <w:r w:rsidRPr="000E646F">
        <w:rPr>
          <w:rFonts w:ascii="Arial Narrow" w:hAnsi="Arial Narrow"/>
          <w:lang w:val="fr-CA"/>
        </w:rPr>
        <w:t>) est le point d’accès central pour toutes les informations relatives aux comptes et dossiers des étudiants. Tous les étudiants doivent le consulter souvent pour se tenir à jour.</w:t>
      </w:r>
    </w:p>
    <w:p w14:paraId="44F5F0E2" w14:textId="2A26E180" w:rsidR="00DA1C51" w:rsidRPr="000E646F" w:rsidRDefault="00DA1C51" w:rsidP="00DA1C51">
      <w:pPr>
        <w:rPr>
          <w:rFonts w:ascii="Arial Narrow" w:hAnsi="Arial Narrow"/>
          <w:lang w:val="fr-CA"/>
        </w:rPr>
      </w:pPr>
    </w:p>
    <w:p w14:paraId="30A5A559" w14:textId="5B06F5C1" w:rsidR="00DA1C51" w:rsidRPr="000E646F" w:rsidRDefault="00DA1C51" w:rsidP="00DA1C51">
      <w:pPr>
        <w:rPr>
          <w:rFonts w:ascii="Arial Narrow" w:hAnsi="Arial Narrow"/>
          <w:lang w:val="fr-CA"/>
        </w:rPr>
      </w:pPr>
      <w:r w:rsidRPr="000E646F">
        <w:rPr>
          <w:rFonts w:ascii="Arial Narrow" w:hAnsi="Arial Narrow"/>
          <w:lang w:val="fr-CA"/>
        </w:rPr>
        <w:t xml:space="preserve">Toutes les communications par courriel de l’École, de ses professeurs, et de l’Université passent par le courriel </w:t>
      </w:r>
      <w:proofErr w:type="spellStart"/>
      <w:r w:rsidRPr="000E646F">
        <w:rPr>
          <w:rFonts w:ascii="Arial Narrow" w:hAnsi="Arial Narrow"/>
          <w:lang w:val="fr-CA"/>
        </w:rPr>
        <w:t>uOttawa</w:t>
      </w:r>
      <w:proofErr w:type="spellEnd"/>
      <w:r w:rsidRPr="000E646F">
        <w:rPr>
          <w:rFonts w:ascii="Arial Narrow" w:hAnsi="Arial Narrow"/>
          <w:lang w:val="fr-CA"/>
        </w:rPr>
        <w:t xml:space="preserve"> des étudiants. Il est essentiel de vérifier souvent ce compte, ou de le transférer vers un autre courriel fiable qui est consulté plus souvent.</w:t>
      </w:r>
    </w:p>
    <w:p w14:paraId="1C9BA03E" w14:textId="77777777" w:rsidR="00DA1C51" w:rsidRPr="000E646F" w:rsidRDefault="00DA1C51" w:rsidP="00DA1C51">
      <w:pPr>
        <w:rPr>
          <w:rFonts w:ascii="Arial Narrow" w:hAnsi="Arial Narrow"/>
          <w:lang w:val="fr-CA"/>
        </w:rPr>
      </w:pPr>
    </w:p>
    <w:p w14:paraId="7BAE4EC1" w14:textId="2405DE85" w:rsidR="0017109D" w:rsidRPr="00CF325E" w:rsidRDefault="002D2362" w:rsidP="003E787D">
      <w:pPr>
        <w:pStyle w:val="Heading4"/>
        <w:rPr>
          <w:b/>
          <w:bCs/>
          <w:color w:val="990033"/>
          <w:lang w:val="fr-CA"/>
        </w:rPr>
      </w:pPr>
      <w:r w:rsidRPr="00CF325E">
        <w:rPr>
          <w:b/>
          <w:bCs/>
          <w:color w:val="990033"/>
          <w:lang w:val="fr-CA"/>
        </w:rPr>
        <w:t>Inscription</w:t>
      </w:r>
    </w:p>
    <w:p w14:paraId="10364A58" w14:textId="77777777" w:rsidR="00CF325E" w:rsidRPr="00CF325E" w:rsidRDefault="00CF325E" w:rsidP="00CF325E">
      <w:pPr>
        <w:rPr>
          <w:lang w:val="fr-CA"/>
        </w:rPr>
      </w:pPr>
    </w:p>
    <w:p w14:paraId="7F58322B" w14:textId="586D0B07" w:rsidR="007D3D76" w:rsidRPr="000E646F" w:rsidRDefault="007D3D76" w:rsidP="00DF4AFD">
      <w:pPr>
        <w:rPr>
          <w:rFonts w:ascii="Arial Narrow" w:hAnsi="Arial Narrow"/>
          <w:bCs/>
          <w:lang w:val="fr-CA"/>
        </w:rPr>
      </w:pPr>
      <w:r w:rsidRPr="000E646F">
        <w:rPr>
          <w:rFonts w:ascii="Arial Narrow" w:hAnsi="Arial Narrow"/>
          <w:bCs/>
          <w:lang w:val="fr-CA"/>
        </w:rPr>
        <w:t xml:space="preserve">L’inscription se fait </w:t>
      </w:r>
      <w:r w:rsidR="00C27930" w:rsidRPr="000E646F">
        <w:rPr>
          <w:rFonts w:ascii="Arial Narrow" w:hAnsi="Arial Narrow"/>
          <w:bCs/>
          <w:lang w:val="fr-CA"/>
        </w:rPr>
        <w:t xml:space="preserve">pour </w:t>
      </w:r>
      <w:r w:rsidRPr="000E646F">
        <w:rPr>
          <w:rFonts w:ascii="Arial Narrow" w:hAnsi="Arial Narrow"/>
          <w:bCs/>
          <w:lang w:val="fr-CA"/>
        </w:rPr>
        <w:t xml:space="preserve">toutes les sessions, que ce soit pour suivre les cours, </w:t>
      </w:r>
      <w:r w:rsidR="003E787D" w:rsidRPr="000E646F">
        <w:rPr>
          <w:rFonts w:ascii="Arial Narrow" w:hAnsi="Arial Narrow"/>
          <w:bCs/>
          <w:lang w:val="fr-CA"/>
        </w:rPr>
        <w:t>se</w:t>
      </w:r>
      <w:r w:rsidRPr="000E646F">
        <w:rPr>
          <w:rFonts w:ascii="Arial Narrow" w:hAnsi="Arial Narrow"/>
          <w:bCs/>
          <w:lang w:val="fr-CA"/>
        </w:rPr>
        <w:t xml:space="preserve"> préparer </w:t>
      </w:r>
      <w:r w:rsidR="00C27930" w:rsidRPr="000E646F">
        <w:rPr>
          <w:rFonts w:ascii="Arial Narrow" w:hAnsi="Arial Narrow"/>
          <w:bCs/>
          <w:lang w:val="fr-CA"/>
        </w:rPr>
        <w:t xml:space="preserve">à </w:t>
      </w:r>
      <w:r w:rsidRPr="000E646F">
        <w:rPr>
          <w:rFonts w:ascii="Arial Narrow" w:hAnsi="Arial Narrow"/>
          <w:bCs/>
          <w:lang w:val="fr-CA"/>
        </w:rPr>
        <w:t>l’examen de doctorat ou</w:t>
      </w:r>
      <w:r w:rsidR="00C27930" w:rsidRPr="000E646F">
        <w:rPr>
          <w:rFonts w:ascii="Arial Narrow" w:hAnsi="Arial Narrow"/>
          <w:bCs/>
          <w:lang w:val="fr-CA"/>
        </w:rPr>
        <w:t xml:space="preserve"> encore</w:t>
      </w:r>
      <w:r w:rsidRPr="000E646F">
        <w:rPr>
          <w:rFonts w:ascii="Arial Narrow" w:hAnsi="Arial Narrow"/>
          <w:bCs/>
          <w:lang w:val="fr-CA"/>
        </w:rPr>
        <w:t xml:space="preserve"> rédiger la thèse ou </w:t>
      </w:r>
      <w:r w:rsidR="00C27930" w:rsidRPr="000E646F">
        <w:rPr>
          <w:rFonts w:ascii="Arial Narrow" w:hAnsi="Arial Narrow"/>
          <w:bCs/>
          <w:lang w:val="fr-CA"/>
        </w:rPr>
        <w:t>un</w:t>
      </w:r>
      <w:r w:rsidRPr="000E646F">
        <w:rPr>
          <w:rFonts w:ascii="Arial Narrow" w:hAnsi="Arial Narrow"/>
          <w:bCs/>
          <w:lang w:val="fr-CA"/>
        </w:rPr>
        <w:t xml:space="preserve"> travail de recherche. Les </w:t>
      </w:r>
      <w:proofErr w:type="spellStart"/>
      <w:r w:rsidRPr="000E646F">
        <w:rPr>
          <w:rFonts w:ascii="Arial Narrow" w:hAnsi="Arial Narrow"/>
          <w:bCs/>
          <w:lang w:val="fr-CA"/>
        </w:rPr>
        <w:t>étudiant</w:t>
      </w:r>
      <w:r w:rsidR="00C27930" w:rsidRPr="000E646F">
        <w:rPr>
          <w:rFonts w:ascii="Arial Narrow" w:hAnsi="Arial Narrow"/>
          <w:bCs/>
          <w:lang w:val="fr-CA"/>
        </w:rPr>
        <w:t>.</w:t>
      </w:r>
      <w:proofErr w:type="gramStart"/>
      <w:r w:rsidRPr="000E646F">
        <w:rPr>
          <w:rFonts w:ascii="Arial Narrow" w:hAnsi="Arial Narrow"/>
          <w:bCs/>
          <w:lang w:val="fr-CA"/>
        </w:rPr>
        <w:t>e</w:t>
      </w:r>
      <w:r w:rsidR="00C27930" w:rsidRPr="000E646F">
        <w:rPr>
          <w:rFonts w:ascii="Arial Narrow" w:hAnsi="Arial Narrow"/>
          <w:bCs/>
          <w:lang w:val="fr-CA"/>
        </w:rPr>
        <w:t>.</w:t>
      </w:r>
      <w:r w:rsidRPr="000E646F">
        <w:rPr>
          <w:rFonts w:ascii="Arial Narrow" w:hAnsi="Arial Narrow"/>
          <w:bCs/>
          <w:lang w:val="fr-CA"/>
        </w:rPr>
        <w:t>s</w:t>
      </w:r>
      <w:proofErr w:type="spellEnd"/>
      <w:proofErr w:type="gramEnd"/>
      <w:r w:rsidRPr="000E646F">
        <w:rPr>
          <w:rFonts w:ascii="Arial Narrow" w:hAnsi="Arial Narrow"/>
          <w:bCs/>
          <w:lang w:val="fr-CA"/>
        </w:rPr>
        <w:t xml:space="preserve"> </w:t>
      </w:r>
      <w:r w:rsidR="00C27930" w:rsidRPr="000E646F">
        <w:rPr>
          <w:rFonts w:ascii="Arial Narrow" w:hAnsi="Arial Narrow"/>
          <w:bCs/>
          <w:lang w:val="fr-CA"/>
        </w:rPr>
        <w:t>boursiers/</w:t>
      </w:r>
      <w:r w:rsidRPr="000E646F">
        <w:rPr>
          <w:rFonts w:ascii="Arial Narrow" w:hAnsi="Arial Narrow"/>
          <w:bCs/>
          <w:lang w:val="fr-CA"/>
        </w:rPr>
        <w:t>boursières doivent</w:t>
      </w:r>
      <w:r w:rsidR="002D2362" w:rsidRPr="000E646F">
        <w:rPr>
          <w:rFonts w:ascii="Arial Narrow" w:hAnsi="Arial Narrow"/>
          <w:bCs/>
          <w:lang w:val="fr-CA"/>
        </w:rPr>
        <w:t xml:space="preserve"> </w:t>
      </w:r>
      <w:r w:rsidRPr="000E646F">
        <w:rPr>
          <w:rFonts w:ascii="Arial Narrow" w:hAnsi="Arial Narrow"/>
          <w:bCs/>
          <w:lang w:val="fr-CA"/>
        </w:rPr>
        <w:t>s’</w:t>
      </w:r>
      <w:r w:rsidR="002D2362" w:rsidRPr="000E646F">
        <w:rPr>
          <w:rFonts w:ascii="Arial Narrow" w:hAnsi="Arial Narrow"/>
          <w:bCs/>
          <w:lang w:val="fr-CA"/>
        </w:rPr>
        <w:t xml:space="preserve">inscrire </w:t>
      </w:r>
      <w:r w:rsidR="00C27930" w:rsidRPr="000E646F">
        <w:rPr>
          <w:rFonts w:ascii="Arial Narrow" w:hAnsi="Arial Narrow"/>
          <w:bCs/>
          <w:lang w:val="fr-CA"/>
        </w:rPr>
        <w:t xml:space="preserve">pour </w:t>
      </w:r>
      <w:r w:rsidR="002D2362" w:rsidRPr="000E646F">
        <w:rPr>
          <w:rFonts w:ascii="Arial Narrow" w:hAnsi="Arial Narrow"/>
          <w:bCs/>
          <w:lang w:val="fr-CA"/>
        </w:rPr>
        <w:t xml:space="preserve">toutes les </w:t>
      </w:r>
      <w:r w:rsidR="00C27930" w:rsidRPr="000E646F">
        <w:rPr>
          <w:rFonts w:ascii="Arial Narrow" w:hAnsi="Arial Narrow"/>
          <w:bCs/>
          <w:lang w:val="fr-CA"/>
        </w:rPr>
        <w:t xml:space="preserve">sessions </w:t>
      </w:r>
      <w:r w:rsidR="003E787D" w:rsidRPr="000E646F">
        <w:rPr>
          <w:rFonts w:ascii="Arial Narrow" w:hAnsi="Arial Narrow"/>
          <w:bCs/>
          <w:lang w:val="fr-CA"/>
        </w:rPr>
        <w:t>afin de continuer à recevoir leurs bourses</w:t>
      </w:r>
      <w:r w:rsidR="002D2362" w:rsidRPr="000E646F">
        <w:rPr>
          <w:rFonts w:ascii="Arial Narrow" w:hAnsi="Arial Narrow"/>
          <w:bCs/>
          <w:lang w:val="fr-CA"/>
        </w:rPr>
        <w:t xml:space="preserve">. </w:t>
      </w:r>
      <w:r w:rsidRPr="000E646F">
        <w:rPr>
          <w:rFonts w:ascii="Arial Narrow" w:hAnsi="Arial Narrow"/>
          <w:bCs/>
          <w:lang w:val="fr-CA"/>
        </w:rPr>
        <w:t xml:space="preserve">Des périodes d’inscription minimales s’appliquent aussi pour les autres </w:t>
      </w:r>
      <w:proofErr w:type="spellStart"/>
      <w:r w:rsidRPr="000E646F">
        <w:rPr>
          <w:rFonts w:ascii="Arial Narrow" w:hAnsi="Arial Narrow"/>
          <w:bCs/>
          <w:lang w:val="fr-CA"/>
        </w:rPr>
        <w:t>étudiant</w:t>
      </w:r>
      <w:r w:rsidR="00C27930" w:rsidRPr="000E646F">
        <w:rPr>
          <w:rFonts w:ascii="Arial Narrow" w:hAnsi="Arial Narrow"/>
          <w:bCs/>
          <w:lang w:val="fr-CA"/>
        </w:rPr>
        <w:t>.</w:t>
      </w:r>
      <w:r w:rsidRPr="000E646F">
        <w:rPr>
          <w:rFonts w:ascii="Arial Narrow" w:hAnsi="Arial Narrow"/>
          <w:bCs/>
          <w:lang w:val="fr-CA"/>
        </w:rPr>
        <w:t>e</w:t>
      </w:r>
      <w:r w:rsidR="00C27930" w:rsidRPr="000E646F">
        <w:rPr>
          <w:rFonts w:ascii="Arial Narrow" w:hAnsi="Arial Narrow"/>
          <w:bCs/>
          <w:lang w:val="fr-CA"/>
        </w:rPr>
        <w:t>.</w:t>
      </w:r>
      <w:r w:rsidRPr="000E646F">
        <w:rPr>
          <w:rFonts w:ascii="Arial Narrow" w:hAnsi="Arial Narrow"/>
          <w:bCs/>
          <w:lang w:val="fr-CA"/>
        </w:rPr>
        <w:t>s</w:t>
      </w:r>
      <w:proofErr w:type="spellEnd"/>
      <w:r w:rsidRPr="000E646F">
        <w:rPr>
          <w:rFonts w:ascii="Arial Narrow" w:hAnsi="Arial Narrow"/>
          <w:bCs/>
          <w:lang w:val="fr-CA"/>
        </w:rPr>
        <w:t xml:space="preserve">. Pour connaître </w:t>
      </w:r>
      <w:r w:rsidR="004C44E6" w:rsidRPr="000E646F">
        <w:rPr>
          <w:rFonts w:ascii="Arial Narrow" w:hAnsi="Arial Narrow"/>
          <w:bCs/>
          <w:lang w:val="fr-CA"/>
        </w:rPr>
        <w:t>ses exigences</w:t>
      </w:r>
      <w:r w:rsidRPr="000E646F">
        <w:rPr>
          <w:rFonts w:ascii="Arial Narrow" w:hAnsi="Arial Narrow"/>
          <w:bCs/>
          <w:lang w:val="fr-CA"/>
        </w:rPr>
        <w:t xml:space="preserve"> personnelle</w:t>
      </w:r>
      <w:r w:rsidR="004C44E6" w:rsidRPr="000E646F">
        <w:rPr>
          <w:rFonts w:ascii="Arial Narrow" w:hAnsi="Arial Narrow"/>
          <w:bCs/>
          <w:lang w:val="fr-CA"/>
        </w:rPr>
        <w:t>s</w:t>
      </w:r>
      <w:r w:rsidRPr="000E646F">
        <w:rPr>
          <w:rFonts w:ascii="Arial Narrow" w:hAnsi="Arial Narrow"/>
          <w:bCs/>
          <w:lang w:val="fr-CA"/>
        </w:rPr>
        <w:t xml:space="preserve">, </w:t>
      </w:r>
      <w:proofErr w:type="gramStart"/>
      <w:r w:rsidR="004C44E6" w:rsidRPr="000E646F">
        <w:rPr>
          <w:rFonts w:ascii="Arial Narrow" w:hAnsi="Arial Narrow"/>
          <w:bCs/>
          <w:lang w:val="fr-CA"/>
        </w:rPr>
        <w:t>l’</w:t>
      </w:r>
      <w:proofErr w:type="spellStart"/>
      <w:r w:rsidR="004C44E6" w:rsidRPr="000E646F">
        <w:rPr>
          <w:rFonts w:ascii="Arial Narrow" w:hAnsi="Arial Narrow"/>
          <w:bCs/>
          <w:lang w:val="fr-CA"/>
        </w:rPr>
        <w:t>étudiant.e</w:t>
      </w:r>
      <w:proofErr w:type="spellEnd"/>
      <w:proofErr w:type="gramEnd"/>
      <w:r w:rsidR="004C44E6" w:rsidRPr="000E646F">
        <w:rPr>
          <w:rFonts w:ascii="Arial Narrow" w:hAnsi="Arial Narrow"/>
          <w:bCs/>
          <w:lang w:val="fr-CA"/>
        </w:rPr>
        <w:t xml:space="preserve"> peut communiquer avec l’adjointe scolaire.</w:t>
      </w:r>
    </w:p>
    <w:p w14:paraId="2F2AEEA1" w14:textId="1D116EE8" w:rsidR="009A5C72" w:rsidRPr="000E646F" w:rsidRDefault="009A5C72" w:rsidP="00DF4AFD">
      <w:pPr>
        <w:rPr>
          <w:rFonts w:ascii="Arial Narrow" w:hAnsi="Arial Narrow"/>
          <w:bCs/>
          <w:lang w:val="fr-CA"/>
        </w:rPr>
      </w:pPr>
    </w:p>
    <w:p w14:paraId="4A6BE866" w14:textId="3BEF6AA1" w:rsidR="004C44E6" w:rsidRPr="000E646F" w:rsidRDefault="004C44E6" w:rsidP="009A5C72">
      <w:pPr>
        <w:jc w:val="both"/>
        <w:rPr>
          <w:rFonts w:ascii="Arial Narrow" w:hAnsi="Arial Narrow"/>
          <w:lang w:val="fr-CA"/>
        </w:rPr>
      </w:pPr>
      <w:r w:rsidRPr="000E646F">
        <w:rPr>
          <w:rFonts w:ascii="Arial Narrow" w:hAnsi="Arial Narrow"/>
          <w:lang w:val="fr-CA"/>
        </w:rPr>
        <w:t xml:space="preserve">Il n’est pas permis d’être </w:t>
      </w:r>
      <w:proofErr w:type="spellStart"/>
      <w:proofErr w:type="gramStart"/>
      <w:r w:rsidRPr="000E646F">
        <w:rPr>
          <w:rFonts w:ascii="Arial Narrow" w:hAnsi="Arial Narrow"/>
          <w:lang w:val="fr-CA"/>
        </w:rPr>
        <w:t>inscrit</w:t>
      </w:r>
      <w:r w:rsidR="00C27930" w:rsidRPr="000E646F">
        <w:rPr>
          <w:rFonts w:ascii="Arial Narrow" w:hAnsi="Arial Narrow"/>
          <w:lang w:val="fr-CA"/>
        </w:rPr>
        <w:t>.e</w:t>
      </w:r>
      <w:proofErr w:type="spellEnd"/>
      <w:proofErr w:type="gramEnd"/>
      <w:r w:rsidRPr="000E646F">
        <w:rPr>
          <w:rFonts w:ascii="Arial Narrow" w:hAnsi="Arial Narrow"/>
          <w:lang w:val="fr-CA"/>
        </w:rPr>
        <w:t xml:space="preserve"> à plus d’un programme universitaire à la fois, ni de prendre congé d’un programme afin de suivre un autre. Pour changer de programme, il faut soit changer officiellement son programme, soit se retirer et refaire une demande d’admission à un autre moment.</w:t>
      </w:r>
    </w:p>
    <w:p w14:paraId="3A1BE499" w14:textId="77777777" w:rsidR="0092545C" w:rsidRPr="000E646F" w:rsidRDefault="0092545C" w:rsidP="0092545C">
      <w:pPr>
        <w:jc w:val="both"/>
        <w:rPr>
          <w:rFonts w:ascii="Arial Narrow" w:hAnsi="Arial Narrow"/>
          <w:bCs/>
          <w:lang w:val="fr-CA"/>
        </w:rPr>
      </w:pPr>
    </w:p>
    <w:p w14:paraId="5B1D95E0" w14:textId="0C38582F" w:rsidR="0092545C" w:rsidRPr="00CF325E" w:rsidRDefault="000E6F40" w:rsidP="000E6F40">
      <w:pPr>
        <w:pStyle w:val="Heading4"/>
        <w:rPr>
          <w:b/>
          <w:bCs/>
          <w:color w:val="990033"/>
          <w:lang w:val="fr-CA"/>
        </w:rPr>
      </w:pPr>
      <w:r w:rsidRPr="00CF325E">
        <w:rPr>
          <w:b/>
          <w:bCs/>
          <w:color w:val="990033"/>
          <w:lang w:val="fr-CA"/>
        </w:rPr>
        <w:t>Dates importantes</w:t>
      </w:r>
    </w:p>
    <w:p w14:paraId="10A596ED" w14:textId="03A0D183" w:rsidR="008D0FAC" w:rsidRPr="000E646F" w:rsidRDefault="008D0FAC" w:rsidP="000E6F40">
      <w:pPr>
        <w:pStyle w:val="CM22"/>
        <w:spacing w:after="267" w:line="253" w:lineRule="atLeast"/>
        <w:rPr>
          <w:rFonts w:ascii="Arial Narrow" w:hAnsi="Arial Narrow"/>
          <w:color w:val="000000"/>
          <w:sz w:val="22"/>
          <w:szCs w:val="22"/>
          <w:lang w:val="fr-CA"/>
        </w:rPr>
      </w:pPr>
      <w:r w:rsidRPr="000E646F">
        <w:rPr>
          <w:rFonts w:ascii="Arial Narrow" w:hAnsi="Arial Narrow"/>
          <w:color w:val="000000"/>
          <w:sz w:val="22"/>
          <w:szCs w:val="22"/>
          <w:lang w:val="fr-CA"/>
        </w:rPr>
        <w:t xml:space="preserve">L’étudiante </w:t>
      </w:r>
      <w:r w:rsidR="000E6F40" w:rsidRPr="000E646F">
        <w:rPr>
          <w:rFonts w:ascii="Arial Narrow" w:hAnsi="Arial Narrow"/>
          <w:color w:val="000000"/>
          <w:sz w:val="22"/>
          <w:szCs w:val="22"/>
          <w:lang w:val="fr-CA"/>
        </w:rPr>
        <w:t>est responsable de</w:t>
      </w:r>
      <w:r w:rsidRPr="000E646F">
        <w:rPr>
          <w:rFonts w:ascii="Arial Narrow" w:hAnsi="Arial Narrow"/>
          <w:color w:val="000000"/>
          <w:sz w:val="22"/>
          <w:szCs w:val="22"/>
          <w:lang w:val="fr-CA"/>
        </w:rPr>
        <w:t xml:space="preserve"> vérifier les </w:t>
      </w:r>
      <w:hyperlink r:id="rId91" w:history="1">
        <w:r w:rsidR="000E6F40" w:rsidRPr="000E646F">
          <w:rPr>
            <w:rStyle w:val="Hyperlink"/>
            <w:rFonts w:ascii="Arial Narrow" w:hAnsi="Arial Narrow"/>
            <w:sz w:val="22"/>
            <w:szCs w:val="22"/>
            <w:lang w:val="fr-CA"/>
          </w:rPr>
          <w:t>dates et échéances importantes</w:t>
        </w:r>
      </w:hyperlink>
      <w:r w:rsidR="000E6F40" w:rsidRPr="000E646F">
        <w:rPr>
          <w:rFonts w:ascii="Arial Narrow" w:hAnsi="Arial Narrow"/>
          <w:color w:val="000000"/>
          <w:sz w:val="22"/>
          <w:szCs w:val="22"/>
          <w:lang w:val="fr-CA"/>
        </w:rPr>
        <w:t xml:space="preserve"> (entre autres, les dates</w:t>
      </w:r>
      <w:r w:rsidRPr="000E646F">
        <w:rPr>
          <w:rFonts w:ascii="Arial Narrow" w:hAnsi="Arial Narrow"/>
          <w:color w:val="000000"/>
          <w:sz w:val="22"/>
          <w:szCs w:val="22"/>
          <w:lang w:val="fr-CA"/>
        </w:rPr>
        <w:t xml:space="preserve"> limites </w:t>
      </w:r>
      <w:r w:rsidR="000E6F40" w:rsidRPr="000E646F">
        <w:rPr>
          <w:rFonts w:ascii="Arial Narrow" w:hAnsi="Arial Narrow"/>
          <w:color w:val="000000"/>
          <w:sz w:val="22"/>
          <w:szCs w:val="22"/>
          <w:lang w:val="fr-CA"/>
        </w:rPr>
        <w:t xml:space="preserve">pour l’inscription et soumission de travaux) </w:t>
      </w:r>
      <w:r w:rsidRPr="000E646F">
        <w:rPr>
          <w:rFonts w:ascii="Arial Narrow" w:hAnsi="Arial Narrow"/>
          <w:color w:val="000000"/>
          <w:sz w:val="22"/>
          <w:szCs w:val="22"/>
          <w:lang w:val="fr-CA"/>
        </w:rPr>
        <w:t>sur le calendrier universitaire</w:t>
      </w:r>
      <w:r w:rsidR="000E6F40" w:rsidRPr="000E646F">
        <w:rPr>
          <w:rFonts w:ascii="Arial Narrow" w:hAnsi="Arial Narrow"/>
          <w:color w:val="000000"/>
          <w:sz w:val="22"/>
          <w:szCs w:val="22"/>
          <w:lang w:val="fr-CA"/>
        </w:rPr>
        <w:t xml:space="preserve"> et dans leur </w:t>
      </w:r>
      <w:proofErr w:type="spellStart"/>
      <w:r w:rsidR="00D51255" w:rsidRPr="000E646F">
        <w:rPr>
          <w:rFonts w:ascii="Arial Narrow" w:hAnsi="Arial Narrow"/>
          <w:color w:val="000000"/>
          <w:sz w:val="22"/>
          <w:szCs w:val="22"/>
          <w:lang w:val="fr-CA"/>
        </w:rPr>
        <w:t>uoZone</w:t>
      </w:r>
      <w:proofErr w:type="spellEnd"/>
      <w:r w:rsidR="000E6F40" w:rsidRPr="000E646F">
        <w:rPr>
          <w:rFonts w:ascii="Arial Narrow" w:hAnsi="Arial Narrow"/>
          <w:color w:val="000000"/>
          <w:sz w:val="22"/>
          <w:szCs w:val="22"/>
          <w:lang w:val="fr-CA"/>
        </w:rPr>
        <w:t xml:space="preserve">, surtout la section </w:t>
      </w:r>
      <w:r w:rsidR="000E6F40" w:rsidRPr="000E646F">
        <w:rPr>
          <w:rFonts w:ascii="Arial Narrow" w:hAnsi="Arial Narrow"/>
          <w:i/>
          <w:iCs/>
          <w:color w:val="000000"/>
          <w:sz w:val="22"/>
          <w:szCs w:val="22"/>
          <w:lang w:val="fr-CA"/>
        </w:rPr>
        <w:t>À faire</w:t>
      </w:r>
      <w:r w:rsidR="000E6F40" w:rsidRPr="000E646F">
        <w:rPr>
          <w:rFonts w:ascii="Arial Narrow" w:hAnsi="Arial Narrow"/>
          <w:color w:val="000000"/>
          <w:sz w:val="22"/>
          <w:szCs w:val="22"/>
          <w:lang w:val="fr-CA"/>
        </w:rPr>
        <w:t xml:space="preserve">. </w:t>
      </w:r>
      <w:r w:rsidRPr="000E646F">
        <w:rPr>
          <w:rFonts w:ascii="Arial Narrow" w:hAnsi="Arial Narrow"/>
          <w:color w:val="000000"/>
          <w:sz w:val="22"/>
          <w:szCs w:val="22"/>
          <w:lang w:val="fr-CA"/>
        </w:rPr>
        <w:t>Les dates sont différentes chaque année.</w:t>
      </w:r>
      <w:r w:rsidR="000E6F40" w:rsidRPr="000E646F">
        <w:rPr>
          <w:rFonts w:ascii="Arial Narrow" w:hAnsi="Arial Narrow"/>
          <w:color w:val="000000"/>
          <w:sz w:val="22"/>
          <w:szCs w:val="22"/>
          <w:lang w:val="fr-CA"/>
        </w:rPr>
        <w:t xml:space="preserve"> Pour des questions ou problèmes, les étudiants peuvent contacter l’adjointe scolaire ou le responsable des études supérieures.</w:t>
      </w:r>
    </w:p>
    <w:p w14:paraId="581BA73A" w14:textId="0DCEC406" w:rsidR="0017109D" w:rsidRDefault="0006119F" w:rsidP="0056102B">
      <w:pPr>
        <w:pStyle w:val="Heading4"/>
        <w:rPr>
          <w:b/>
          <w:bCs/>
          <w:color w:val="990033"/>
          <w:lang w:val="fr-CA"/>
        </w:rPr>
      </w:pPr>
      <w:r w:rsidRPr="00CF325E">
        <w:rPr>
          <w:b/>
          <w:bCs/>
          <w:color w:val="990033"/>
          <w:lang w:val="fr-CA"/>
        </w:rPr>
        <w:t>Choix</w:t>
      </w:r>
      <w:r w:rsidR="00CD1B50" w:rsidRPr="00CF325E">
        <w:rPr>
          <w:b/>
          <w:bCs/>
          <w:color w:val="990033"/>
          <w:lang w:val="fr-CA"/>
        </w:rPr>
        <w:t xml:space="preserve"> de cours</w:t>
      </w:r>
    </w:p>
    <w:p w14:paraId="5042DA8B" w14:textId="77777777" w:rsidR="00CF325E" w:rsidRPr="00CF325E" w:rsidRDefault="00CF325E" w:rsidP="00CF325E">
      <w:pPr>
        <w:rPr>
          <w:lang w:val="fr-CA"/>
        </w:rPr>
      </w:pPr>
    </w:p>
    <w:p w14:paraId="77247C83" w14:textId="21E17F3D" w:rsidR="0056102B" w:rsidRPr="000E646F" w:rsidRDefault="0056102B" w:rsidP="00DF4AFD">
      <w:pPr>
        <w:pStyle w:val="CM22"/>
        <w:spacing w:after="267" w:line="253" w:lineRule="atLeast"/>
        <w:rPr>
          <w:rFonts w:ascii="Arial Narrow" w:hAnsi="Arial Narrow"/>
          <w:sz w:val="22"/>
          <w:szCs w:val="22"/>
          <w:lang w:val="fr-CA"/>
        </w:rPr>
      </w:pPr>
      <w:r w:rsidRPr="000E646F">
        <w:rPr>
          <w:rFonts w:ascii="Arial Narrow" w:hAnsi="Arial Narrow"/>
          <w:sz w:val="22"/>
          <w:szCs w:val="22"/>
          <w:lang w:val="fr-CA"/>
        </w:rPr>
        <w:t xml:space="preserve">Il est important de noter que ce ne sont pas tous les séminaires à l’École qui seront offerts </w:t>
      </w:r>
      <w:r w:rsidR="004E1E70" w:rsidRPr="000E646F">
        <w:rPr>
          <w:rFonts w:ascii="Arial Narrow" w:hAnsi="Arial Narrow"/>
          <w:sz w:val="22"/>
          <w:szCs w:val="22"/>
          <w:lang w:val="fr-CA"/>
        </w:rPr>
        <w:t xml:space="preserve">chaque </w:t>
      </w:r>
      <w:r w:rsidRPr="000E646F">
        <w:rPr>
          <w:rFonts w:ascii="Arial Narrow" w:hAnsi="Arial Narrow"/>
          <w:sz w:val="22"/>
          <w:szCs w:val="22"/>
          <w:lang w:val="fr-CA"/>
        </w:rPr>
        <w:t>année. Le responsable des études supérieurs ou le directeur/la directrice de thèse peuvent aider les étudiants à choisir leurs séminaires et répondre à des questions. Les étudiants s’inscrivent pour leurs cours en ligne via leur</w:t>
      </w:r>
      <w:r w:rsidR="004E1E70" w:rsidRPr="000E646F">
        <w:rPr>
          <w:rFonts w:ascii="Arial Narrow" w:hAnsi="Arial Narrow"/>
          <w:sz w:val="22"/>
          <w:szCs w:val="22"/>
          <w:lang w:val="fr-CA"/>
        </w:rPr>
        <w:t xml:space="preserve"> plateforme</w:t>
      </w:r>
      <w:r w:rsidRPr="000E646F">
        <w:rPr>
          <w:rFonts w:ascii="Arial Narrow" w:hAnsi="Arial Narrow"/>
          <w:sz w:val="22"/>
          <w:szCs w:val="22"/>
          <w:lang w:val="fr-CA"/>
        </w:rPr>
        <w:t xml:space="preserve"> </w:t>
      </w:r>
      <w:proofErr w:type="spellStart"/>
      <w:r w:rsidR="00D51255" w:rsidRPr="000E646F">
        <w:rPr>
          <w:rFonts w:ascii="Arial Narrow" w:hAnsi="Arial Narrow"/>
          <w:sz w:val="22"/>
          <w:szCs w:val="22"/>
          <w:lang w:val="fr-CA"/>
        </w:rPr>
        <w:t>uoZone</w:t>
      </w:r>
      <w:proofErr w:type="spellEnd"/>
      <w:r w:rsidRPr="000E646F">
        <w:rPr>
          <w:rFonts w:ascii="Arial Narrow" w:hAnsi="Arial Narrow"/>
          <w:sz w:val="22"/>
          <w:szCs w:val="22"/>
          <w:lang w:val="fr-CA"/>
        </w:rPr>
        <w:t xml:space="preserve">. En cas de problèmes ou de questions sur les exigences de leur programme, ils peuvent communiquer avec l’adjointe scolaire. </w:t>
      </w:r>
    </w:p>
    <w:p w14:paraId="08235774" w14:textId="2FC6E176" w:rsidR="0017109D" w:rsidRDefault="00BC32EE" w:rsidP="00EA2084">
      <w:pPr>
        <w:pStyle w:val="Heading4"/>
        <w:rPr>
          <w:b/>
          <w:bCs/>
          <w:color w:val="990033"/>
          <w:lang w:val="fr-CA"/>
        </w:rPr>
      </w:pPr>
      <w:r w:rsidRPr="00CF325E">
        <w:rPr>
          <w:b/>
          <w:bCs/>
          <w:color w:val="990033"/>
          <w:lang w:val="fr-CA"/>
        </w:rPr>
        <w:t>Ajout et abandon de cours</w:t>
      </w:r>
    </w:p>
    <w:p w14:paraId="7BC432F9" w14:textId="77777777" w:rsidR="00CF325E" w:rsidRPr="00CF325E" w:rsidRDefault="00CF325E" w:rsidP="00CF325E">
      <w:pPr>
        <w:rPr>
          <w:lang w:val="fr-CA"/>
        </w:rPr>
      </w:pPr>
    </w:p>
    <w:p w14:paraId="4EDEAD18" w14:textId="0ABBF81E" w:rsidR="000D472A" w:rsidRPr="000E646F" w:rsidRDefault="00BC32EE" w:rsidP="00DF4AFD">
      <w:pPr>
        <w:pStyle w:val="CM22"/>
        <w:spacing w:after="267" w:line="253" w:lineRule="atLeast"/>
        <w:rPr>
          <w:rFonts w:ascii="Arial Narrow" w:hAnsi="Arial Narrow"/>
          <w:color w:val="000000"/>
          <w:sz w:val="22"/>
          <w:szCs w:val="22"/>
          <w:lang w:val="fr-CA"/>
        </w:rPr>
      </w:pPr>
      <w:r w:rsidRPr="000E646F">
        <w:rPr>
          <w:rFonts w:ascii="Arial Narrow" w:hAnsi="Arial Narrow"/>
          <w:color w:val="000000"/>
          <w:sz w:val="22"/>
          <w:szCs w:val="22"/>
          <w:lang w:val="fr-CA"/>
        </w:rPr>
        <w:t xml:space="preserve">Il est possible d’ajouter ou d’abandonner des cours </w:t>
      </w:r>
      <w:r w:rsidR="00EA2084" w:rsidRPr="000E646F">
        <w:rPr>
          <w:rFonts w:ascii="Arial Narrow" w:hAnsi="Arial Narrow"/>
          <w:color w:val="000000"/>
          <w:sz w:val="22"/>
          <w:szCs w:val="22"/>
          <w:lang w:val="fr-CA"/>
        </w:rPr>
        <w:t>dans</w:t>
      </w:r>
      <w:r w:rsidRPr="000E646F">
        <w:rPr>
          <w:rFonts w:ascii="Arial Narrow" w:hAnsi="Arial Narrow"/>
          <w:color w:val="000000"/>
          <w:sz w:val="22"/>
          <w:szCs w:val="22"/>
          <w:lang w:val="fr-CA"/>
        </w:rPr>
        <w:t xml:space="preserve"> </w:t>
      </w:r>
      <w:proofErr w:type="spellStart"/>
      <w:r w:rsidR="00D51255" w:rsidRPr="000E646F">
        <w:rPr>
          <w:rFonts w:ascii="Arial Narrow" w:hAnsi="Arial Narrow"/>
          <w:color w:val="000000"/>
          <w:sz w:val="22"/>
          <w:szCs w:val="22"/>
          <w:lang w:val="fr-CA"/>
        </w:rPr>
        <w:t>uoZone</w:t>
      </w:r>
      <w:proofErr w:type="spellEnd"/>
      <w:r w:rsidRPr="000E646F">
        <w:rPr>
          <w:rFonts w:ascii="Arial Narrow" w:hAnsi="Arial Narrow"/>
          <w:color w:val="000000"/>
          <w:sz w:val="22"/>
          <w:szCs w:val="22"/>
          <w:lang w:val="fr-CA"/>
        </w:rPr>
        <w:t>. En</w:t>
      </w:r>
      <w:r w:rsidR="001B6D59" w:rsidRPr="000E646F">
        <w:rPr>
          <w:rFonts w:ascii="Arial Narrow" w:hAnsi="Arial Narrow"/>
          <w:color w:val="000000"/>
          <w:sz w:val="22"/>
          <w:szCs w:val="22"/>
          <w:lang w:val="fr-CA"/>
        </w:rPr>
        <w:t xml:space="preserve"> cas de difficulté</w:t>
      </w:r>
      <w:r w:rsidR="00EA2084" w:rsidRPr="000E646F">
        <w:rPr>
          <w:rFonts w:ascii="Arial Narrow" w:hAnsi="Arial Narrow"/>
          <w:color w:val="000000"/>
          <w:sz w:val="22"/>
          <w:szCs w:val="22"/>
          <w:lang w:val="fr-CA"/>
        </w:rPr>
        <w:t>, consulter</w:t>
      </w:r>
      <w:r w:rsidRPr="000E646F">
        <w:rPr>
          <w:rFonts w:ascii="Arial Narrow" w:hAnsi="Arial Narrow"/>
          <w:color w:val="000000"/>
          <w:sz w:val="22"/>
          <w:szCs w:val="22"/>
          <w:lang w:val="fr-CA"/>
        </w:rPr>
        <w:t xml:space="preserve"> l’adjointe scolaire.</w:t>
      </w:r>
      <w:r w:rsidR="000D472A" w:rsidRPr="000E646F">
        <w:rPr>
          <w:rFonts w:ascii="Arial Narrow" w:hAnsi="Arial Narrow"/>
          <w:color w:val="000000"/>
          <w:sz w:val="22"/>
          <w:szCs w:val="22"/>
          <w:lang w:val="fr-CA"/>
        </w:rPr>
        <w:t xml:space="preserve"> </w:t>
      </w:r>
    </w:p>
    <w:p w14:paraId="4FA35526" w14:textId="30E462C2" w:rsidR="0017109D" w:rsidRDefault="00BC32EE" w:rsidP="00EA2084">
      <w:pPr>
        <w:pStyle w:val="Heading4"/>
        <w:rPr>
          <w:b/>
          <w:bCs/>
          <w:color w:val="990033"/>
          <w:lang w:val="fr-CA"/>
        </w:rPr>
      </w:pPr>
      <w:r w:rsidRPr="00CF325E">
        <w:rPr>
          <w:b/>
          <w:bCs/>
          <w:color w:val="990033"/>
          <w:lang w:val="fr-CA"/>
        </w:rPr>
        <w:t>Cours en tant qu’auditeur</w:t>
      </w:r>
      <w:r w:rsidR="00A139D1" w:rsidRPr="00CF325E">
        <w:rPr>
          <w:b/>
          <w:bCs/>
          <w:color w:val="990033"/>
          <w:lang w:val="fr-CA"/>
        </w:rPr>
        <w:t xml:space="preserve"> libre</w:t>
      </w:r>
    </w:p>
    <w:p w14:paraId="44AD8052" w14:textId="77777777" w:rsidR="00CF325E" w:rsidRPr="00CF325E" w:rsidRDefault="00CF325E" w:rsidP="00CF325E">
      <w:pPr>
        <w:rPr>
          <w:lang w:val="fr-CA"/>
        </w:rPr>
      </w:pPr>
    </w:p>
    <w:p w14:paraId="56D4147B" w14:textId="0802F6F1" w:rsidR="00EA2084" w:rsidRPr="000E646F" w:rsidRDefault="00BC32EE" w:rsidP="00EA2084">
      <w:pPr>
        <w:pStyle w:val="CM22"/>
        <w:spacing w:after="267" w:line="253" w:lineRule="atLeast"/>
        <w:rPr>
          <w:rFonts w:ascii="Arial Narrow" w:hAnsi="Arial Narrow"/>
          <w:color w:val="000000"/>
          <w:sz w:val="22"/>
          <w:szCs w:val="22"/>
          <w:lang w:val="fr-CA"/>
        </w:rPr>
      </w:pPr>
      <w:r w:rsidRPr="000E646F">
        <w:rPr>
          <w:rFonts w:ascii="Arial Narrow" w:hAnsi="Arial Narrow"/>
          <w:color w:val="000000"/>
          <w:sz w:val="22"/>
          <w:szCs w:val="22"/>
          <w:lang w:val="fr-CA"/>
        </w:rPr>
        <w:t>Il est possible de s’inscrire à un cours en tant qu’auditeur</w:t>
      </w:r>
      <w:r w:rsidR="00A139D1" w:rsidRPr="000E646F">
        <w:rPr>
          <w:rFonts w:ascii="Arial Narrow" w:hAnsi="Arial Narrow"/>
          <w:color w:val="000000"/>
          <w:sz w:val="22"/>
          <w:szCs w:val="22"/>
          <w:lang w:val="fr-CA"/>
        </w:rPr>
        <w:t xml:space="preserve"> libre</w:t>
      </w:r>
      <w:r w:rsidRPr="000E646F">
        <w:rPr>
          <w:rFonts w:ascii="Arial Narrow" w:hAnsi="Arial Narrow"/>
          <w:color w:val="000000"/>
          <w:sz w:val="22"/>
          <w:szCs w:val="22"/>
          <w:lang w:val="fr-CA"/>
        </w:rPr>
        <w:t xml:space="preserve">. </w:t>
      </w:r>
      <w:r w:rsidR="00A139D1" w:rsidRPr="000E646F">
        <w:rPr>
          <w:rFonts w:ascii="Arial Narrow" w:hAnsi="Arial Narrow"/>
          <w:color w:val="000000"/>
          <w:sz w:val="22"/>
          <w:szCs w:val="22"/>
          <w:lang w:val="fr-CA"/>
        </w:rPr>
        <w:t>Avec ce statut</w:t>
      </w:r>
      <w:r w:rsidR="00CA69BB" w:rsidRPr="000E646F">
        <w:rPr>
          <w:rFonts w:ascii="Arial Narrow" w:hAnsi="Arial Narrow"/>
          <w:color w:val="000000"/>
          <w:sz w:val="22"/>
          <w:szCs w:val="22"/>
          <w:lang w:val="fr-CA"/>
        </w:rPr>
        <w:t xml:space="preserve">, on ne reçoit </w:t>
      </w:r>
      <w:r w:rsidR="008C781F" w:rsidRPr="000E646F">
        <w:rPr>
          <w:rFonts w:ascii="Arial Narrow" w:hAnsi="Arial Narrow"/>
          <w:color w:val="000000"/>
          <w:sz w:val="22"/>
          <w:szCs w:val="22"/>
          <w:lang w:val="fr-CA"/>
        </w:rPr>
        <w:t xml:space="preserve">pas de note finale mais le cours figurera sur </w:t>
      </w:r>
      <w:r w:rsidR="00CA69BB" w:rsidRPr="000E646F">
        <w:rPr>
          <w:rFonts w:ascii="Arial Narrow" w:hAnsi="Arial Narrow"/>
          <w:color w:val="000000"/>
          <w:sz w:val="22"/>
          <w:szCs w:val="22"/>
          <w:lang w:val="fr-CA"/>
        </w:rPr>
        <w:t xml:space="preserve">le </w:t>
      </w:r>
      <w:r w:rsidR="008C781F" w:rsidRPr="000E646F">
        <w:rPr>
          <w:rFonts w:ascii="Arial Narrow" w:hAnsi="Arial Narrow"/>
          <w:color w:val="000000"/>
          <w:sz w:val="22"/>
          <w:szCs w:val="22"/>
          <w:lang w:val="fr-CA"/>
        </w:rPr>
        <w:t xml:space="preserve">relevé avec </w:t>
      </w:r>
      <w:r w:rsidR="001B6D59" w:rsidRPr="000E646F">
        <w:rPr>
          <w:rFonts w:ascii="Arial Narrow" w:hAnsi="Arial Narrow"/>
          <w:color w:val="000000"/>
          <w:sz w:val="22"/>
          <w:szCs w:val="22"/>
          <w:lang w:val="fr-CA"/>
        </w:rPr>
        <w:t>la mention</w:t>
      </w:r>
      <w:r w:rsidR="008C781F" w:rsidRPr="000E646F">
        <w:rPr>
          <w:rFonts w:ascii="Arial Narrow" w:hAnsi="Arial Narrow"/>
          <w:color w:val="000000"/>
          <w:sz w:val="22"/>
          <w:szCs w:val="22"/>
          <w:lang w:val="fr-CA"/>
        </w:rPr>
        <w:t xml:space="preserve"> AUD. Il est important de noter que ces cours ne peuvent faire partie de </w:t>
      </w:r>
      <w:r w:rsidR="00CA69BB" w:rsidRPr="000E646F">
        <w:rPr>
          <w:rFonts w:ascii="Arial Narrow" w:hAnsi="Arial Narrow"/>
          <w:color w:val="000000"/>
          <w:sz w:val="22"/>
          <w:szCs w:val="22"/>
          <w:lang w:val="fr-CA"/>
        </w:rPr>
        <w:t xml:space="preserve">son </w:t>
      </w:r>
      <w:r w:rsidR="008C781F" w:rsidRPr="000E646F">
        <w:rPr>
          <w:rFonts w:ascii="Arial Narrow" w:hAnsi="Arial Narrow"/>
          <w:color w:val="000000"/>
          <w:sz w:val="22"/>
          <w:szCs w:val="22"/>
          <w:lang w:val="fr-CA"/>
        </w:rPr>
        <w:t>programme (ils ne peuvent pas remplacer des cours à crédits). En tant qu’auditeur</w:t>
      </w:r>
      <w:r w:rsidR="00A139D1" w:rsidRPr="000E646F">
        <w:rPr>
          <w:rFonts w:ascii="Arial Narrow" w:hAnsi="Arial Narrow"/>
          <w:color w:val="000000"/>
          <w:sz w:val="22"/>
          <w:szCs w:val="22"/>
          <w:lang w:val="fr-CA"/>
        </w:rPr>
        <w:t xml:space="preserve"> libre</w:t>
      </w:r>
      <w:r w:rsidR="008C781F" w:rsidRPr="000E646F">
        <w:rPr>
          <w:rFonts w:ascii="Arial Narrow" w:hAnsi="Arial Narrow"/>
          <w:color w:val="000000"/>
          <w:sz w:val="22"/>
          <w:szCs w:val="22"/>
          <w:lang w:val="fr-CA"/>
        </w:rPr>
        <w:t xml:space="preserve">, </w:t>
      </w:r>
      <w:r w:rsidR="00CA69BB" w:rsidRPr="000E646F">
        <w:rPr>
          <w:rFonts w:ascii="Arial Narrow" w:hAnsi="Arial Narrow"/>
          <w:color w:val="000000"/>
          <w:sz w:val="22"/>
          <w:szCs w:val="22"/>
          <w:lang w:val="fr-CA"/>
        </w:rPr>
        <w:t xml:space="preserve">il faut </w:t>
      </w:r>
      <w:r w:rsidR="008C781F" w:rsidRPr="000E646F">
        <w:rPr>
          <w:rFonts w:ascii="Arial Narrow" w:hAnsi="Arial Narrow"/>
          <w:color w:val="000000"/>
          <w:sz w:val="22"/>
          <w:szCs w:val="22"/>
          <w:lang w:val="fr-CA"/>
        </w:rPr>
        <w:t xml:space="preserve">respecter les exigences de présence au cours. </w:t>
      </w:r>
    </w:p>
    <w:p w14:paraId="46251A76" w14:textId="597FD9CB" w:rsidR="00EA2084" w:rsidRPr="000E646F" w:rsidRDefault="00EA2084" w:rsidP="00EA2084">
      <w:pPr>
        <w:rPr>
          <w:rFonts w:ascii="Arial Narrow" w:hAnsi="Arial Narrow"/>
          <w:color w:val="000000"/>
          <w:szCs w:val="22"/>
          <w:lang w:val="fr-CA"/>
        </w:rPr>
      </w:pPr>
      <w:r w:rsidRPr="000E646F">
        <w:rPr>
          <w:rFonts w:ascii="Arial Narrow" w:hAnsi="Arial Narrow"/>
          <w:color w:val="000000"/>
          <w:szCs w:val="22"/>
          <w:lang w:val="fr-CA"/>
        </w:rPr>
        <w:lastRenderedPageBreak/>
        <w:t>Pour s’inscrire comme auditeur</w:t>
      </w:r>
      <w:r w:rsidR="00A139D1" w:rsidRPr="000E646F">
        <w:rPr>
          <w:rFonts w:ascii="Arial Narrow" w:hAnsi="Arial Narrow"/>
          <w:color w:val="000000"/>
          <w:szCs w:val="22"/>
          <w:lang w:val="fr-CA"/>
        </w:rPr>
        <w:t xml:space="preserve"> libre</w:t>
      </w:r>
      <w:r w:rsidRPr="000E646F">
        <w:rPr>
          <w:rFonts w:ascii="Arial Narrow" w:hAnsi="Arial Narrow"/>
          <w:color w:val="000000"/>
          <w:szCs w:val="22"/>
          <w:lang w:val="fr-CA"/>
        </w:rPr>
        <w:t xml:space="preserve">, </w:t>
      </w:r>
      <w:proofErr w:type="spellStart"/>
      <w:r w:rsidRPr="000E646F">
        <w:rPr>
          <w:rFonts w:ascii="Arial Narrow" w:hAnsi="Arial Narrow"/>
          <w:color w:val="000000"/>
          <w:szCs w:val="22"/>
          <w:lang w:val="fr-CA"/>
        </w:rPr>
        <w:t>l</w:t>
      </w:r>
      <w:proofErr w:type="spellEnd"/>
      <w:r w:rsidRPr="000E646F">
        <w:rPr>
          <w:rFonts w:ascii="Arial Narrow" w:hAnsi="Arial Narrow"/>
          <w:color w:val="000000"/>
          <w:szCs w:val="22"/>
          <w:lang w:val="fr-CA"/>
        </w:rPr>
        <w:t xml:space="preserve"> faut se procurer un </w:t>
      </w:r>
      <w:hyperlink r:id="rId92" w:history="1">
        <w:r w:rsidRPr="000E646F">
          <w:rPr>
            <w:rStyle w:val="Hyperlink"/>
            <w:rFonts w:ascii="Arial Narrow" w:hAnsi="Arial Narrow"/>
            <w:szCs w:val="22"/>
            <w:lang w:val="fr-CA"/>
          </w:rPr>
          <w:t>formulaire de fréquentation</w:t>
        </w:r>
      </w:hyperlink>
      <w:r w:rsidRPr="000E646F">
        <w:rPr>
          <w:rFonts w:ascii="Arial Narrow" w:hAnsi="Arial Narrow"/>
          <w:color w:val="000000"/>
          <w:szCs w:val="22"/>
          <w:lang w:val="fr-CA"/>
        </w:rPr>
        <w:t xml:space="preserve"> dans un cours et le faire signer par le directeur/</w:t>
      </w:r>
      <w:proofErr w:type="spellStart"/>
      <w:r w:rsidRPr="000E646F">
        <w:rPr>
          <w:rFonts w:ascii="Arial Narrow" w:hAnsi="Arial Narrow"/>
          <w:color w:val="000000"/>
          <w:szCs w:val="22"/>
          <w:lang w:val="fr-CA"/>
        </w:rPr>
        <w:t>laa</w:t>
      </w:r>
      <w:proofErr w:type="spellEnd"/>
      <w:r w:rsidRPr="000E646F">
        <w:rPr>
          <w:rFonts w:ascii="Arial Narrow" w:hAnsi="Arial Narrow"/>
          <w:color w:val="000000"/>
          <w:szCs w:val="22"/>
          <w:lang w:val="fr-CA"/>
        </w:rPr>
        <w:t xml:space="preserve"> directrice de thèse ainsi que le responsable des études supérieures avant de s’inscrire avec l’adjointe scolaire. </w:t>
      </w:r>
    </w:p>
    <w:p w14:paraId="174F278C" w14:textId="77777777" w:rsidR="00AB13AD" w:rsidRPr="000E646F" w:rsidRDefault="00AB13AD" w:rsidP="00EA2084">
      <w:pPr>
        <w:rPr>
          <w:rFonts w:ascii="Arial Narrow" w:hAnsi="Arial Narrow"/>
          <w:lang w:val="fr-CA"/>
        </w:rPr>
      </w:pPr>
    </w:p>
    <w:p w14:paraId="39B96528" w14:textId="4F20AD71" w:rsidR="000B181F" w:rsidRDefault="008C781F" w:rsidP="00AB13AD">
      <w:pPr>
        <w:pStyle w:val="Heading4"/>
        <w:rPr>
          <w:b/>
          <w:bCs/>
          <w:color w:val="990033"/>
          <w:lang w:val="fr-CA"/>
        </w:rPr>
      </w:pPr>
      <w:r w:rsidRPr="00CF325E">
        <w:rPr>
          <w:b/>
          <w:bCs/>
          <w:color w:val="990033"/>
          <w:lang w:val="fr-CA"/>
        </w:rPr>
        <w:t>Cours hors-programme</w:t>
      </w:r>
    </w:p>
    <w:p w14:paraId="33AAB838" w14:textId="77777777" w:rsidR="00CF325E" w:rsidRPr="00CF325E" w:rsidRDefault="00CF325E" w:rsidP="00CF325E">
      <w:pPr>
        <w:rPr>
          <w:lang w:val="fr-CA"/>
        </w:rPr>
      </w:pPr>
    </w:p>
    <w:p w14:paraId="186A875A" w14:textId="19CE0F73" w:rsidR="00F603F0" w:rsidRPr="000E646F" w:rsidRDefault="00CA69BB" w:rsidP="00DF4AFD">
      <w:pPr>
        <w:pStyle w:val="CM22"/>
        <w:spacing w:after="267" w:line="253" w:lineRule="atLeast"/>
        <w:rPr>
          <w:rFonts w:ascii="Arial Narrow" w:hAnsi="Arial Narrow"/>
          <w:sz w:val="22"/>
          <w:szCs w:val="22"/>
          <w:lang w:val="fr-CA"/>
        </w:rPr>
      </w:pPr>
      <w:r w:rsidRPr="000E646F">
        <w:rPr>
          <w:rFonts w:ascii="Arial Narrow" w:hAnsi="Arial Narrow"/>
          <w:color w:val="000000"/>
          <w:sz w:val="22"/>
          <w:szCs w:val="22"/>
          <w:lang w:val="fr-CA"/>
        </w:rPr>
        <w:t>On peut</w:t>
      </w:r>
      <w:r w:rsidR="008C781F" w:rsidRPr="000E646F">
        <w:rPr>
          <w:rFonts w:ascii="Arial Narrow" w:hAnsi="Arial Narrow"/>
          <w:color w:val="000000"/>
          <w:sz w:val="22"/>
          <w:szCs w:val="22"/>
          <w:lang w:val="fr-CA"/>
        </w:rPr>
        <w:t xml:space="preserve"> suivre des cours hors progr</w:t>
      </w:r>
      <w:r w:rsidR="00F603F0" w:rsidRPr="000E646F">
        <w:rPr>
          <w:rFonts w:ascii="Arial Narrow" w:hAnsi="Arial Narrow"/>
          <w:color w:val="000000"/>
          <w:sz w:val="22"/>
          <w:szCs w:val="22"/>
          <w:lang w:val="fr-CA"/>
        </w:rPr>
        <w:t>amme</w:t>
      </w:r>
      <w:r w:rsidR="001B6D59" w:rsidRPr="000E646F">
        <w:rPr>
          <w:rFonts w:ascii="Arial Narrow" w:hAnsi="Arial Narrow"/>
          <w:color w:val="000000"/>
          <w:sz w:val="22"/>
          <w:szCs w:val="22"/>
          <w:lang w:val="fr-CA"/>
        </w:rPr>
        <w:t>, c’est-à-dire</w:t>
      </w:r>
      <w:r w:rsidR="00F603F0" w:rsidRPr="000E646F">
        <w:rPr>
          <w:rFonts w:ascii="Arial Narrow" w:hAnsi="Arial Narrow"/>
          <w:color w:val="000000"/>
          <w:sz w:val="22"/>
          <w:szCs w:val="22"/>
          <w:lang w:val="fr-CA"/>
        </w:rPr>
        <w:t xml:space="preserve"> donnés par d’autres </w:t>
      </w:r>
      <w:r w:rsidR="0033485D" w:rsidRPr="000E646F">
        <w:rPr>
          <w:rFonts w:ascii="Arial Narrow" w:hAnsi="Arial Narrow"/>
          <w:color w:val="000000"/>
          <w:sz w:val="22"/>
          <w:szCs w:val="22"/>
          <w:lang w:val="fr-CA"/>
        </w:rPr>
        <w:t>départements</w:t>
      </w:r>
      <w:r w:rsidR="00426EC5" w:rsidRPr="000E646F">
        <w:rPr>
          <w:rFonts w:ascii="Arial Narrow" w:hAnsi="Arial Narrow"/>
          <w:color w:val="000000"/>
          <w:sz w:val="22"/>
          <w:szCs w:val="22"/>
          <w:lang w:val="fr-CA"/>
        </w:rPr>
        <w:t xml:space="preserve"> </w:t>
      </w:r>
      <w:r w:rsidR="00DA4E3D" w:rsidRPr="000E646F">
        <w:rPr>
          <w:rFonts w:ascii="Arial Narrow" w:hAnsi="Arial Narrow"/>
          <w:color w:val="000000"/>
          <w:sz w:val="22"/>
          <w:szCs w:val="22"/>
          <w:lang w:val="fr-CA"/>
        </w:rPr>
        <w:t>et le compter dans leur programme. La première étape est de</w:t>
      </w:r>
      <w:r w:rsidR="001B6D59" w:rsidRPr="000E646F">
        <w:rPr>
          <w:rFonts w:ascii="Arial Narrow" w:hAnsi="Arial Narrow"/>
          <w:color w:val="000000"/>
          <w:sz w:val="22"/>
          <w:szCs w:val="22"/>
          <w:lang w:val="fr-CA"/>
        </w:rPr>
        <w:t xml:space="preserve"> </w:t>
      </w:r>
      <w:r w:rsidR="009C4594" w:rsidRPr="000E646F">
        <w:rPr>
          <w:rFonts w:ascii="Arial Narrow" w:hAnsi="Arial Narrow"/>
          <w:color w:val="000000"/>
          <w:sz w:val="22"/>
          <w:szCs w:val="22"/>
          <w:lang w:val="fr-CA"/>
        </w:rPr>
        <w:t>c</w:t>
      </w:r>
      <w:r w:rsidR="008C781F" w:rsidRPr="000E646F">
        <w:rPr>
          <w:rFonts w:ascii="Arial Narrow" w:hAnsi="Arial Narrow"/>
          <w:color w:val="000000"/>
          <w:sz w:val="22"/>
          <w:szCs w:val="22"/>
          <w:lang w:val="fr-CA"/>
        </w:rPr>
        <w:t>onsulter le</w:t>
      </w:r>
      <w:r w:rsidR="00DA4E3D" w:rsidRPr="000E646F">
        <w:rPr>
          <w:rFonts w:ascii="Arial Narrow" w:hAnsi="Arial Narrow"/>
          <w:color w:val="000000"/>
          <w:sz w:val="22"/>
          <w:szCs w:val="22"/>
          <w:lang w:val="fr-CA"/>
        </w:rPr>
        <w:t xml:space="preserve"> professeur/la professeure du cours et le</w:t>
      </w:r>
      <w:r w:rsidR="008C781F" w:rsidRPr="000E646F">
        <w:rPr>
          <w:rFonts w:ascii="Arial Narrow" w:hAnsi="Arial Narrow"/>
          <w:color w:val="000000"/>
          <w:sz w:val="22"/>
          <w:szCs w:val="22"/>
          <w:lang w:val="fr-CA"/>
        </w:rPr>
        <w:t xml:space="preserve"> directeur</w:t>
      </w:r>
      <w:r w:rsidR="00DA4E3D" w:rsidRPr="000E646F">
        <w:rPr>
          <w:rFonts w:ascii="Arial Narrow" w:hAnsi="Arial Narrow"/>
          <w:color w:val="000000"/>
          <w:sz w:val="22"/>
          <w:szCs w:val="22"/>
          <w:lang w:val="fr-CA"/>
        </w:rPr>
        <w:t>/la directrice</w:t>
      </w:r>
      <w:r w:rsidR="008C781F" w:rsidRPr="000E646F">
        <w:rPr>
          <w:rFonts w:ascii="Arial Narrow" w:hAnsi="Arial Narrow"/>
          <w:color w:val="000000"/>
          <w:sz w:val="22"/>
          <w:szCs w:val="22"/>
          <w:lang w:val="fr-CA"/>
        </w:rPr>
        <w:t xml:space="preserve"> d</w:t>
      </w:r>
      <w:r w:rsidR="00DA4E3D" w:rsidRPr="000E646F">
        <w:rPr>
          <w:rFonts w:ascii="Arial Narrow" w:hAnsi="Arial Narrow"/>
          <w:color w:val="000000"/>
          <w:sz w:val="22"/>
          <w:szCs w:val="22"/>
          <w:lang w:val="fr-CA"/>
        </w:rPr>
        <w:t>es de</w:t>
      </w:r>
      <w:r w:rsidR="008C781F" w:rsidRPr="000E646F">
        <w:rPr>
          <w:rFonts w:ascii="Arial Narrow" w:hAnsi="Arial Narrow"/>
          <w:color w:val="000000"/>
          <w:sz w:val="22"/>
          <w:szCs w:val="22"/>
          <w:lang w:val="fr-CA"/>
        </w:rPr>
        <w:t>u</w:t>
      </w:r>
      <w:r w:rsidR="00DA4E3D" w:rsidRPr="000E646F">
        <w:rPr>
          <w:rFonts w:ascii="Arial Narrow" w:hAnsi="Arial Narrow"/>
          <w:color w:val="000000"/>
          <w:sz w:val="22"/>
          <w:szCs w:val="22"/>
          <w:lang w:val="fr-CA"/>
        </w:rPr>
        <w:t>x</w:t>
      </w:r>
      <w:r w:rsidR="008C781F" w:rsidRPr="000E646F">
        <w:rPr>
          <w:rFonts w:ascii="Arial Narrow" w:hAnsi="Arial Narrow"/>
          <w:color w:val="000000"/>
          <w:sz w:val="22"/>
          <w:szCs w:val="22"/>
          <w:lang w:val="fr-CA"/>
        </w:rPr>
        <w:t xml:space="preserve"> programme</w:t>
      </w:r>
      <w:r w:rsidR="00DA4E3D" w:rsidRPr="000E646F">
        <w:rPr>
          <w:rFonts w:ascii="Arial Narrow" w:hAnsi="Arial Narrow"/>
          <w:color w:val="000000"/>
          <w:sz w:val="22"/>
          <w:szCs w:val="22"/>
          <w:lang w:val="fr-CA"/>
        </w:rPr>
        <w:t>s en question</w:t>
      </w:r>
      <w:r w:rsidR="008C781F" w:rsidRPr="000E646F">
        <w:rPr>
          <w:rFonts w:ascii="Arial Narrow" w:hAnsi="Arial Narrow"/>
          <w:color w:val="000000"/>
          <w:sz w:val="22"/>
          <w:szCs w:val="22"/>
          <w:lang w:val="fr-CA"/>
        </w:rPr>
        <w:t xml:space="preserve">. </w:t>
      </w:r>
      <w:r w:rsidR="004329C4" w:rsidRPr="000E646F">
        <w:rPr>
          <w:rFonts w:ascii="Arial Narrow" w:hAnsi="Arial Narrow"/>
          <w:sz w:val="22"/>
          <w:szCs w:val="22"/>
          <w:lang w:val="fr-CA"/>
        </w:rPr>
        <w:t xml:space="preserve">Les personnes inscrites à un programme d'études supérieures peuvent, à une session donnée, s'inscrire à un maximum de deux cours (six crédits) non requis pour leur programme, pourvu qu'elles aient obtenu au préalable la permission de leur unité scolaire et de la </w:t>
      </w:r>
      <w:r w:rsidR="00DA4E3D" w:rsidRPr="000E646F">
        <w:rPr>
          <w:rFonts w:ascii="Arial Narrow" w:hAnsi="Arial Narrow"/>
          <w:sz w:val="22"/>
          <w:szCs w:val="22"/>
          <w:lang w:val="fr-CA"/>
        </w:rPr>
        <w:t>Faculté</w:t>
      </w:r>
      <w:r w:rsidR="004329C4" w:rsidRPr="000E646F">
        <w:rPr>
          <w:rFonts w:ascii="Arial Narrow" w:hAnsi="Arial Narrow"/>
          <w:sz w:val="22"/>
          <w:szCs w:val="22"/>
          <w:lang w:val="fr-CA"/>
        </w:rPr>
        <w:t xml:space="preserve">. Ces cours sont identifiés </w:t>
      </w:r>
      <w:r w:rsidR="00DA4E3D" w:rsidRPr="000E646F">
        <w:rPr>
          <w:rFonts w:ascii="Arial Narrow" w:hAnsi="Arial Narrow"/>
          <w:sz w:val="22"/>
          <w:szCs w:val="22"/>
          <w:lang w:val="fr-CA"/>
        </w:rPr>
        <w:t xml:space="preserve">lors </w:t>
      </w:r>
      <w:proofErr w:type="gramStart"/>
      <w:r w:rsidR="00DA4E3D" w:rsidRPr="000E646F">
        <w:rPr>
          <w:rFonts w:ascii="Arial Narrow" w:hAnsi="Arial Narrow"/>
          <w:sz w:val="22"/>
          <w:szCs w:val="22"/>
          <w:lang w:val="fr-CA"/>
        </w:rPr>
        <w:t xml:space="preserve">de </w:t>
      </w:r>
      <w:r w:rsidR="004329C4" w:rsidRPr="000E646F">
        <w:rPr>
          <w:rFonts w:ascii="Arial Narrow" w:hAnsi="Arial Narrow"/>
          <w:sz w:val="22"/>
          <w:szCs w:val="22"/>
          <w:lang w:val="fr-CA"/>
        </w:rPr>
        <w:t xml:space="preserve"> l'inscription</w:t>
      </w:r>
      <w:proofErr w:type="gramEnd"/>
      <w:r w:rsidR="004329C4" w:rsidRPr="000E646F">
        <w:rPr>
          <w:rFonts w:ascii="Arial Narrow" w:hAnsi="Arial Narrow"/>
          <w:sz w:val="22"/>
          <w:szCs w:val="22"/>
          <w:lang w:val="fr-CA"/>
        </w:rPr>
        <w:t xml:space="preserve"> comme étant «</w:t>
      </w:r>
      <w:r w:rsidRPr="000E646F">
        <w:rPr>
          <w:rFonts w:ascii="Arial Narrow" w:hAnsi="Arial Narrow"/>
          <w:sz w:val="22"/>
          <w:szCs w:val="22"/>
          <w:lang w:val="fr-CA"/>
        </w:rPr>
        <w:t> </w:t>
      </w:r>
      <w:r w:rsidR="004329C4" w:rsidRPr="000E646F">
        <w:rPr>
          <w:rFonts w:ascii="Arial Narrow" w:hAnsi="Arial Narrow"/>
          <w:sz w:val="22"/>
          <w:szCs w:val="22"/>
          <w:lang w:val="fr-CA"/>
        </w:rPr>
        <w:t>hors programme</w:t>
      </w:r>
      <w:r w:rsidRPr="000E646F">
        <w:rPr>
          <w:rFonts w:ascii="Arial Narrow" w:hAnsi="Arial Narrow"/>
          <w:sz w:val="22"/>
          <w:szCs w:val="22"/>
          <w:lang w:val="fr-CA"/>
        </w:rPr>
        <w:t> </w:t>
      </w:r>
      <w:r w:rsidR="004329C4" w:rsidRPr="000E646F">
        <w:rPr>
          <w:rFonts w:ascii="Arial Narrow" w:hAnsi="Arial Narrow"/>
          <w:sz w:val="22"/>
          <w:szCs w:val="22"/>
          <w:lang w:val="fr-CA"/>
        </w:rPr>
        <w:t>» et ils ne peuvent pas compter pour le programme par la suite. Des droits additionnels s'appliquent.</w:t>
      </w:r>
    </w:p>
    <w:p w14:paraId="49D736AD" w14:textId="376A12F6" w:rsidR="00BB1A71" w:rsidRDefault="002D7596" w:rsidP="00DA4E3D">
      <w:pPr>
        <w:pStyle w:val="Heading4"/>
        <w:rPr>
          <w:b/>
          <w:bCs/>
          <w:color w:val="990033"/>
          <w:lang w:val="fr-CA"/>
        </w:rPr>
      </w:pPr>
      <w:r w:rsidRPr="00CF325E">
        <w:rPr>
          <w:b/>
          <w:bCs/>
          <w:color w:val="990033"/>
          <w:sz w:val="28"/>
          <w:szCs w:val="28"/>
          <w:lang w:val="fr-CA"/>
        </w:rPr>
        <w:t>C</w:t>
      </w:r>
      <w:r w:rsidR="00DA4E3D" w:rsidRPr="00CF325E">
        <w:rPr>
          <w:b/>
          <w:bCs/>
          <w:color w:val="990033"/>
          <w:lang w:val="fr-CA"/>
        </w:rPr>
        <w:t>ongés</w:t>
      </w:r>
    </w:p>
    <w:p w14:paraId="7B66404E" w14:textId="77777777" w:rsidR="00CF325E" w:rsidRPr="00CF325E" w:rsidRDefault="00CF325E" w:rsidP="00CF325E">
      <w:pPr>
        <w:rPr>
          <w:lang w:val="fr-CA"/>
        </w:rPr>
      </w:pPr>
    </w:p>
    <w:p w14:paraId="1F62CD96" w14:textId="380EA46B" w:rsidR="00BE5611" w:rsidRPr="000E646F" w:rsidRDefault="00390D56" w:rsidP="000F3E75">
      <w:pPr>
        <w:rPr>
          <w:rFonts w:ascii="Arial Narrow" w:hAnsi="Arial Narrow" w:cs="ArialMT"/>
          <w:szCs w:val="22"/>
          <w:lang w:val="fr-CA"/>
        </w:rPr>
      </w:pPr>
      <w:r w:rsidRPr="000E646F">
        <w:rPr>
          <w:rFonts w:ascii="Arial Narrow" w:hAnsi="Arial Narrow" w:cs="ArialMT"/>
          <w:szCs w:val="22"/>
          <w:lang w:val="fr-CA"/>
        </w:rPr>
        <w:t xml:space="preserve">Pour les règlements concernant </w:t>
      </w:r>
      <w:r w:rsidR="002B10B2" w:rsidRPr="000E646F">
        <w:rPr>
          <w:rFonts w:ascii="Arial Narrow" w:hAnsi="Arial Narrow" w:cs="ArialMT"/>
          <w:szCs w:val="22"/>
          <w:lang w:val="fr-CA"/>
        </w:rPr>
        <w:t>l</w:t>
      </w:r>
      <w:r w:rsidRPr="000E646F">
        <w:rPr>
          <w:rFonts w:ascii="Arial Narrow" w:hAnsi="Arial Narrow" w:cs="ArialMT"/>
          <w:szCs w:val="22"/>
          <w:lang w:val="fr-CA"/>
        </w:rPr>
        <w:t>es congés, voir</w:t>
      </w:r>
      <w:r w:rsidR="000F3E75">
        <w:rPr>
          <w:rFonts w:ascii="Arial Narrow" w:hAnsi="Arial Narrow" w:cs="ArialMT"/>
          <w:szCs w:val="22"/>
          <w:lang w:val="fr-CA"/>
        </w:rPr>
        <w:t xml:space="preserve"> </w:t>
      </w:r>
      <w:hyperlink r:id="rId93" w:history="1">
        <w:r w:rsidR="000F3E75" w:rsidRPr="000F3E75">
          <w:rPr>
            <w:rStyle w:val="Hyperlink"/>
            <w:rFonts w:ascii="Arial Narrow" w:hAnsi="Arial Narrow" w:cs="ArialMT"/>
            <w:szCs w:val="22"/>
            <w:lang w:val="fr-CA"/>
          </w:rPr>
          <w:t>Politiques et règlements</w:t>
        </w:r>
      </w:hyperlink>
      <w:r w:rsidR="000F3E75">
        <w:rPr>
          <w:rFonts w:ascii="Arial Narrow" w:hAnsi="Arial Narrow" w:cs="ArialMT"/>
          <w:szCs w:val="22"/>
          <w:lang w:val="fr-CA"/>
        </w:rPr>
        <w:t xml:space="preserve"> (</w:t>
      </w:r>
      <w:r w:rsidR="000F3E75" w:rsidRPr="000F3E75">
        <w:rPr>
          <w:rFonts w:ascii="Arial Narrow" w:hAnsi="Arial Narrow" w:cs="ArialMT"/>
          <w:szCs w:val="22"/>
          <w:lang w:val="fr-CA"/>
        </w:rPr>
        <w:t>Règlement 9a</w:t>
      </w:r>
      <w:r w:rsidR="000F3E75">
        <w:rPr>
          <w:rFonts w:ascii="Arial Narrow" w:hAnsi="Arial Narrow" w:cs="ArialMT"/>
          <w:szCs w:val="22"/>
          <w:lang w:val="fr-CA"/>
        </w:rPr>
        <w:t>, 9b, 9c).</w:t>
      </w:r>
      <w:r w:rsidRPr="000E646F">
        <w:rPr>
          <w:rFonts w:ascii="Arial Narrow" w:hAnsi="Arial Narrow" w:cs="ArialMT"/>
          <w:szCs w:val="22"/>
          <w:lang w:val="fr-CA"/>
        </w:rPr>
        <w:t xml:space="preserve"> Une demande de congé sera idéalement soumise pour approbation par le superviseur et le </w:t>
      </w:r>
      <w:proofErr w:type="spellStart"/>
      <w:r w:rsidRPr="000E646F">
        <w:rPr>
          <w:rFonts w:ascii="Arial Narrow" w:hAnsi="Arial Narrow" w:cs="ArialMT"/>
          <w:szCs w:val="22"/>
          <w:lang w:val="fr-CA"/>
        </w:rPr>
        <w:t>Resonsable</w:t>
      </w:r>
      <w:proofErr w:type="spellEnd"/>
      <w:r w:rsidRPr="000E646F">
        <w:rPr>
          <w:rFonts w:ascii="Arial Narrow" w:hAnsi="Arial Narrow" w:cs="ArialMT"/>
          <w:szCs w:val="22"/>
          <w:lang w:val="fr-CA"/>
        </w:rPr>
        <w:t xml:space="preserve"> des études supérieures et via une demande de service environ six semaines avant le début du congé (un mois avant la fin de la session précédente). </w:t>
      </w:r>
      <w:r w:rsidR="002B10B2" w:rsidRPr="000E646F">
        <w:rPr>
          <w:rFonts w:ascii="Arial Narrow" w:hAnsi="Arial Narrow" w:cs="ArialMT"/>
          <w:szCs w:val="22"/>
          <w:lang w:val="fr-CA"/>
        </w:rPr>
        <w:t>L</w:t>
      </w:r>
      <w:r w:rsidRPr="000E646F">
        <w:rPr>
          <w:rFonts w:ascii="Arial Narrow" w:hAnsi="Arial Narrow" w:cs="ArialMT"/>
          <w:szCs w:val="22"/>
          <w:lang w:val="fr-CA"/>
        </w:rPr>
        <w:t>a date limite pour soum</w:t>
      </w:r>
      <w:r w:rsidR="002B10B2" w:rsidRPr="000E646F">
        <w:rPr>
          <w:rFonts w:ascii="Arial Narrow" w:hAnsi="Arial Narrow" w:cs="ArialMT"/>
          <w:szCs w:val="22"/>
          <w:lang w:val="fr-CA"/>
        </w:rPr>
        <w:t>ettre</w:t>
      </w:r>
      <w:r w:rsidRPr="000E646F">
        <w:rPr>
          <w:rFonts w:ascii="Arial Narrow" w:hAnsi="Arial Narrow" w:cs="ArialMT"/>
          <w:szCs w:val="22"/>
          <w:lang w:val="fr-CA"/>
        </w:rPr>
        <w:t xml:space="preserve"> de</w:t>
      </w:r>
      <w:r w:rsidR="002B10B2" w:rsidRPr="000E646F">
        <w:rPr>
          <w:rFonts w:ascii="Arial Narrow" w:hAnsi="Arial Narrow" w:cs="ArialMT"/>
          <w:szCs w:val="22"/>
          <w:lang w:val="fr-CA"/>
        </w:rPr>
        <w:t>s</w:t>
      </w:r>
      <w:r w:rsidRPr="000E646F">
        <w:rPr>
          <w:rFonts w:ascii="Arial Narrow" w:hAnsi="Arial Narrow" w:cs="ArialMT"/>
          <w:szCs w:val="22"/>
          <w:lang w:val="fr-CA"/>
        </w:rPr>
        <w:t xml:space="preserve"> demandes de congé, voir </w:t>
      </w:r>
      <w:hyperlink r:id="rId94" w:history="1">
        <w:r w:rsidRPr="000F3E75">
          <w:rPr>
            <w:rStyle w:val="Hyperlink"/>
            <w:rFonts w:ascii="Arial Narrow" w:hAnsi="Arial Narrow" w:cs="ArialMT"/>
            <w:szCs w:val="22"/>
            <w:lang w:val="fr-CA"/>
          </w:rPr>
          <w:t>la page des Dates importantes</w:t>
        </w:r>
      </w:hyperlink>
      <w:r w:rsidR="000F3E75">
        <w:rPr>
          <w:rFonts w:ascii="Arial Narrow" w:hAnsi="Arial Narrow" w:cs="ArialMT"/>
          <w:szCs w:val="22"/>
          <w:lang w:val="fr-CA"/>
        </w:rPr>
        <w:t>.</w:t>
      </w:r>
    </w:p>
    <w:p w14:paraId="38E0E646" w14:textId="77777777" w:rsidR="00BE5611" w:rsidRPr="000E646F" w:rsidRDefault="00BE5611" w:rsidP="00BE5611">
      <w:pPr>
        <w:rPr>
          <w:rFonts w:ascii="Arial Narrow" w:hAnsi="Arial Narrow" w:cs="ArialMT"/>
          <w:szCs w:val="22"/>
          <w:lang w:val="fr-CA"/>
        </w:rPr>
      </w:pPr>
    </w:p>
    <w:p w14:paraId="3E866169" w14:textId="43810B63" w:rsidR="00CA69BB" w:rsidRPr="000E646F" w:rsidRDefault="009C4594" w:rsidP="003D21CF">
      <w:pPr>
        <w:rPr>
          <w:rFonts w:ascii="Arial Narrow" w:hAnsi="Arial Narrow" w:cs="ArialMT"/>
          <w:szCs w:val="22"/>
          <w:lang w:val="fr-CA"/>
        </w:rPr>
      </w:pPr>
      <w:r w:rsidRPr="000E646F">
        <w:rPr>
          <w:rFonts w:ascii="Arial Narrow" w:hAnsi="Arial Narrow" w:cs="ArialMT"/>
          <w:szCs w:val="22"/>
          <w:lang w:val="fr-CA"/>
        </w:rPr>
        <w:t xml:space="preserve">Un congé ne sera approuvé que pour des raisons </w:t>
      </w:r>
      <w:r w:rsidR="00045101" w:rsidRPr="000E646F">
        <w:rPr>
          <w:rFonts w:ascii="Arial Narrow" w:hAnsi="Arial Narrow" w:cs="ArialMT"/>
          <w:szCs w:val="22"/>
          <w:lang w:val="fr-CA"/>
        </w:rPr>
        <w:t>médicales ou compassionnelles, ou lors de la naissance ou l’adoption d’un enfant</w:t>
      </w:r>
      <w:r w:rsidRPr="000E646F">
        <w:rPr>
          <w:rFonts w:ascii="Arial Narrow" w:hAnsi="Arial Narrow" w:cs="ArialMT"/>
          <w:szCs w:val="22"/>
          <w:lang w:val="fr-CA"/>
        </w:rPr>
        <w:t xml:space="preserve">. </w:t>
      </w:r>
      <w:r w:rsidR="00045101" w:rsidRPr="000E646F">
        <w:rPr>
          <w:rFonts w:ascii="Arial Narrow" w:hAnsi="Arial Narrow" w:cs="ArialMT"/>
          <w:szCs w:val="22"/>
          <w:lang w:val="fr-CA"/>
        </w:rPr>
        <w:t xml:space="preserve">Un congé ne dépasse pas une année à la fois, et </w:t>
      </w:r>
      <w:proofErr w:type="gramStart"/>
      <w:r w:rsidR="00045101" w:rsidRPr="000E646F">
        <w:rPr>
          <w:rFonts w:ascii="Arial Narrow" w:hAnsi="Arial Narrow" w:cs="ArialMT"/>
          <w:szCs w:val="22"/>
          <w:lang w:val="fr-CA"/>
        </w:rPr>
        <w:t>l’</w:t>
      </w:r>
      <w:proofErr w:type="spellStart"/>
      <w:r w:rsidR="00045101" w:rsidRPr="000E646F">
        <w:rPr>
          <w:rFonts w:ascii="Arial Narrow" w:hAnsi="Arial Narrow" w:cs="ArialMT"/>
          <w:szCs w:val="22"/>
          <w:lang w:val="fr-CA"/>
        </w:rPr>
        <w:t>étudiant.e</w:t>
      </w:r>
      <w:proofErr w:type="spellEnd"/>
      <w:proofErr w:type="gramEnd"/>
      <w:r w:rsidR="00045101" w:rsidRPr="000E646F">
        <w:rPr>
          <w:rFonts w:ascii="Arial Narrow" w:hAnsi="Arial Narrow" w:cs="ArialMT"/>
          <w:szCs w:val="22"/>
          <w:lang w:val="fr-CA"/>
        </w:rPr>
        <w:t xml:space="preserve"> doit se </w:t>
      </w:r>
      <w:proofErr w:type="spellStart"/>
      <w:r w:rsidR="00045101" w:rsidRPr="000E646F">
        <w:rPr>
          <w:rFonts w:ascii="Arial Narrow" w:hAnsi="Arial Narrow" w:cs="ArialMT"/>
          <w:szCs w:val="22"/>
          <w:lang w:val="fr-CA"/>
        </w:rPr>
        <w:t>réinscire</w:t>
      </w:r>
      <w:proofErr w:type="spellEnd"/>
      <w:r w:rsidR="00045101" w:rsidRPr="000E646F">
        <w:rPr>
          <w:rFonts w:ascii="Arial Narrow" w:hAnsi="Arial Narrow" w:cs="ArialMT"/>
          <w:szCs w:val="22"/>
          <w:lang w:val="fr-CA"/>
        </w:rPr>
        <w:t xml:space="preserve"> </w:t>
      </w:r>
      <w:r w:rsidR="00211B58" w:rsidRPr="000E646F">
        <w:rPr>
          <w:rFonts w:ascii="Arial Narrow" w:hAnsi="Arial Narrow" w:cs="ArialMT"/>
          <w:szCs w:val="22"/>
          <w:lang w:val="fr-CA"/>
        </w:rPr>
        <w:t xml:space="preserve">à </w:t>
      </w:r>
      <w:r w:rsidR="00045101" w:rsidRPr="000E646F">
        <w:rPr>
          <w:rFonts w:ascii="Arial Narrow" w:hAnsi="Arial Narrow" w:cs="ArialMT"/>
          <w:szCs w:val="22"/>
          <w:lang w:val="fr-CA"/>
        </w:rPr>
        <w:t xml:space="preserve">la session qui suit le </w:t>
      </w:r>
      <w:proofErr w:type="spellStart"/>
      <w:r w:rsidR="00045101" w:rsidRPr="000E646F">
        <w:rPr>
          <w:rFonts w:ascii="Arial Narrow" w:hAnsi="Arial Narrow" w:cs="ArialMT"/>
          <w:szCs w:val="22"/>
          <w:lang w:val="fr-CA"/>
        </w:rPr>
        <w:t>congé.</w:t>
      </w:r>
      <w:r w:rsidRPr="000E646F">
        <w:rPr>
          <w:rFonts w:ascii="Arial Narrow" w:hAnsi="Arial Narrow" w:cs="ArialMT"/>
          <w:szCs w:val="22"/>
          <w:lang w:val="fr-CA"/>
        </w:rPr>
        <w:t>Il</w:t>
      </w:r>
      <w:proofErr w:type="spellEnd"/>
      <w:r w:rsidRPr="000E646F">
        <w:rPr>
          <w:rFonts w:ascii="Arial Narrow" w:hAnsi="Arial Narrow" w:cs="ArialMT"/>
          <w:szCs w:val="22"/>
          <w:lang w:val="fr-CA"/>
        </w:rPr>
        <w:t xml:space="preserve"> est entendu que l’</w:t>
      </w:r>
      <w:proofErr w:type="spellStart"/>
      <w:r w:rsidRPr="000E646F">
        <w:rPr>
          <w:rFonts w:ascii="Arial Narrow" w:hAnsi="Arial Narrow" w:cs="ArialMT"/>
          <w:szCs w:val="22"/>
          <w:lang w:val="fr-CA"/>
        </w:rPr>
        <w:t>étudiant</w:t>
      </w:r>
      <w:r w:rsidR="00045101" w:rsidRPr="000E646F">
        <w:rPr>
          <w:rFonts w:ascii="Arial Narrow" w:hAnsi="Arial Narrow" w:cs="ArialMT"/>
          <w:szCs w:val="22"/>
          <w:lang w:val="fr-CA"/>
        </w:rPr>
        <w:t>.</w:t>
      </w:r>
      <w:r w:rsidRPr="000E646F">
        <w:rPr>
          <w:rFonts w:ascii="Arial Narrow" w:hAnsi="Arial Narrow" w:cs="ArialMT"/>
          <w:szCs w:val="22"/>
          <w:lang w:val="fr-CA"/>
        </w:rPr>
        <w:t>e</w:t>
      </w:r>
      <w:proofErr w:type="spellEnd"/>
      <w:r w:rsidRPr="000E646F">
        <w:rPr>
          <w:rFonts w:ascii="Arial Narrow" w:hAnsi="Arial Narrow" w:cs="ArialMT"/>
          <w:szCs w:val="22"/>
          <w:lang w:val="fr-CA"/>
        </w:rPr>
        <w:t xml:space="preserve"> sera totalement inacti</w:t>
      </w:r>
      <w:r w:rsidR="00045101" w:rsidRPr="000E646F">
        <w:rPr>
          <w:rFonts w:ascii="Arial Narrow" w:hAnsi="Arial Narrow" w:cs="ArialMT"/>
          <w:szCs w:val="22"/>
          <w:lang w:val="fr-CA"/>
        </w:rPr>
        <w:t>f.</w:t>
      </w:r>
      <w:r w:rsidRPr="000E646F">
        <w:rPr>
          <w:rFonts w:ascii="Arial Narrow" w:hAnsi="Arial Narrow" w:cs="ArialMT"/>
          <w:szCs w:val="22"/>
          <w:lang w:val="fr-CA"/>
        </w:rPr>
        <w:t>ve en ce qui concerne ses études durant la période de congé</w:t>
      </w:r>
      <w:r w:rsidR="00211B58" w:rsidRPr="000E646F">
        <w:rPr>
          <w:rFonts w:ascii="Arial Narrow" w:hAnsi="Arial Narrow" w:cs="ArialMT"/>
          <w:szCs w:val="22"/>
          <w:lang w:val="fr-CA"/>
        </w:rPr>
        <w:t xml:space="preserve"> et ne sollicitera donc pas son directeur/sa directrice de thèse</w:t>
      </w:r>
      <w:r w:rsidRPr="000E646F">
        <w:rPr>
          <w:rFonts w:ascii="Arial Narrow" w:hAnsi="Arial Narrow" w:cs="ArialMT"/>
          <w:szCs w:val="22"/>
          <w:lang w:val="fr-CA"/>
        </w:rPr>
        <w:t>. L’approbation d’un congé ne permet pas à l’étudiante de prolonger ses études au-delà des limites de temps spécifiées dans l’annuaire de la Faculté des études supérieures et postdoctorales</w:t>
      </w:r>
      <w:r w:rsidR="00045101" w:rsidRPr="000E646F">
        <w:rPr>
          <w:rFonts w:ascii="Arial Narrow" w:hAnsi="Arial Narrow" w:cs="ArialMT"/>
          <w:szCs w:val="22"/>
          <w:lang w:val="fr-CA"/>
        </w:rPr>
        <w:t>, sauf dans le cas d’un congé parental</w:t>
      </w:r>
      <w:r w:rsidR="00CA69BB" w:rsidRPr="000E646F">
        <w:rPr>
          <w:rFonts w:ascii="Arial Narrow" w:hAnsi="Arial Narrow"/>
          <w:lang w:val="fr-CA"/>
        </w:rPr>
        <w:t xml:space="preserve">. </w:t>
      </w:r>
    </w:p>
    <w:p w14:paraId="7CFCF74A" w14:textId="77777777" w:rsidR="00BB1A71" w:rsidRPr="000E646F" w:rsidRDefault="00BB1A71" w:rsidP="00DF4AFD">
      <w:pPr>
        <w:rPr>
          <w:rFonts w:ascii="Arial Narrow" w:hAnsi="Arial Narrow" w:cs="ArialMT"/>
          <w:szCs w:val="22"/>
          <w:lang w:val="fr-CA"/>
        </w:rPr>
      </w:pPr>
    </w:p>
    <w:p w14:paraId="0FA7D77C" w14:textId="6325C4A8" w:rsidR="00BB1A71" w:rsidRPr="000E646F" w:rsidRDefault="00BB1A71" w:rsidP="00A44A59">
      <w:pPr>
        <w:jc w:val="both"/>
        <w:rPr>
          <w:rFonts w:ascii="Arial Narrow" w:hAnsi="Arial Narrow" w:cs="ArialMT"/>
          <w:szCs w:val="22"/>
          <w:lang w:val="fr-CA"/>
        </w:rPr>
      </w:pPr>
      <w:r w:rsidRPr="000E646F">
        <w:rPr>
          <w:rFonts w:ascii="Arial Narrow" w:hAnsi="Arial Narrow" w:cs="ArialMT"/>
          <w:szCs w:val="22"/>
          <w:lang w:val="fr-CA"/>
        </w:rPr>
        <w:t xml:space="preserve">De plus, un congé ne permet pas automatiquement de différer </w:t>
      </w:r>
      <w:r w:rsidR="00045101" w:rsidRPr="000E646F">
        <w:rPr>
          <w:rFonts w:ascii="Arial Narrow" w:hAnsi="Arial Narrow" w:cs="ArialMT"/>
          <w:szCs w:val="22"/>
          <w:lang w:val="fr-CA"/>
        </w:rPr>
        <w:t>une bourse</w:t>
      </w:r>
      <w:r w:rsidRPr="000E646F">
        <w:rPr>
          <w:rFonts w:ascii="Arial Narrow" w:hAnsi="Arial Narrow" w:cs="ArialMT"/>
          <w:szCs w:val="22"/>
          <w:lang w:val="fr-CA"/>
        </w:rPr>
        <w:t xml:space="preserve">. Seuls les cas de congés médicaux ou de </w:t>
      </w:r>
      <w:r w:rsidR="00045101" w:rsidRPr="000E646F">
        <w:rPr>
          <w:rFonts w:ascii="Arial Narrow" w:hAnsi="Arial Narrow" w:cs="ArialMT"/>
          <w:szCs w:val="22"/>
          <w:lang w:val="fr-CA"/>
        </w:rPr>
        <w:t>congé parental</w:t>
      </w:r>
      <w:r w:rsidRPr="000E646F">
        <w:rPr>
          <w:rFonts w:ascii="Arial Narrow" w:hAnsi="Arial Narrow" w:cs="ArialMT"/>
          <w:szCs w:val="22"/>
          <w:lang w:val="fr-CA"/>
        </w:rPr>
        <w:t xml:space="preserve"> peuvent permettre, sur demande, de différer la bourse. </w:t>
      </w:r>
      <w:r w:rsidR="00045101" w:rsidRPr="000E646F">
        <w:rPr>
          <w:rFonts w:ascii="Arial Narrow" w:hAnsi="Arial Narrow" w:cs="ArialMT"/>
          <w:szCs w:val="22"/>
          <w:lang w:val="fr-CA"/>
        </w:rPr>
        <w:t xml:space="preserve">Autrement, la bourse pour la session/les sessions en question est perdue. </w:t>
      </w:r>
    </w:p>
    <w:p w14:paraId="35025E6E" w14:textId="77777777" w:rsidR="00BB1A71" w:rsidRPr="000E646F" w:rsidRDefault="00BB1A71" w:rsidP="00BB1A71">
      <w:pPr>
        <w:ind w:left="720"/>
        <w:rPr>
          <w:rFonts w:ascii="Arial Narrow" w:hAnsi="Arial Narrow" w:cs="ArialMT"/>
          <w:szCs w:val="22"/>
          <w:lang w:val="fr-CA"/>
        </w:rPr>
      </w:pPr>
    </w:p>
    <w:p w14:paraId="36ED6626" w14:textId="5521763D" w:rsidR="00BB1A71" w:rsidRDefault="00BB1A71" w:rsidP="00BB1A71">
      <w:pPr>
        <w:autoSpaceDE w:val="0"/>
        <w:autoSpaceDN w:val="0"/>
        <w:adjustRightInd w:val="0"/>
        <w:rPr>
          <w:rFonts w:ascii="Arial Narrow" w:hAnsi="Arial Narrow" w:cs="Arial-BoldMT"/>
          <w:b/>
          <w:bCs/>
          <w:color w:val="990033"/>
          <w:sz w:val="24"/>
          <w:szCs w:val="24"/>
          <w:u w:val="single"/>
          <w:lang w:val="fr-CA"/>
        </w:rPr>
      </w:pPr>
      <w:r w:rsidRPr="00CF325E">
        <w:rPr>
          <w:rFonts w:ascii="Arial Narrow" w:hAnsi="Arial Narrow" w:cs="Arial-BoldMT"/>
          <w:b/>
          <w:bCs/>
          <w:color w:val="990033"/>
          <w:sz w:val="24"/>
          <w:szCs w:val="24"/>
          <w:u w:val="single"/>
          <w:lang w:val="fr-CA"/>
        </w:rPr>
        <w:t>D</w:t>
      </w:r>
      <w:r w:rsidR="00045101" w:rsidRPr="00CF325E">
        <w:rPr>
          <w:rFonts w:ascii="Arial Narrow" w:hAnsi="Arial Narrow" w:cs="Arial-BoldMT"/>
          <w:b/>
          <w:bCs/>
          <w:color w:val="990033"/>
          <w:sz w:val="24"/>
          <w:szCs w:val="24"/>
          <w:u w:val="single"/>
          <w:lang w:val="fr-CA"/>
        </w:rPr>
        <w:t>ates limites et demandes de prolongation</w:t>
      </w:r>
    </w:p>
    <w:p w14:paraId="7FC1ED14" w14:textId="77777777" w:rsidR="00CF325E" w:rsidRPr="00CF325E" w:rsidRDefault="00CF325E" w:rsidP="00BB1A71">
      <w:pPr>
        <w:autoSpaceDE w:val="0"/>
        <w:autoSpaceDN w:val="0"/>
        <w:adjustRightInd w:val="0"/>
        <w:rPr>
          <w:rFonts w:ascii="Arial Narrow" w:hAnsi="Arial Narrow" w:cs="Arial-BoldMT"/>
          <w:b/>
          <w:bCs/>
          <w:color w:val="990033"/>
          <w:sz w:val="24"/>
          <w:szCs w:val="24"/>
          <w:u w:val="single"/>
          <w:lang w:val="fr-CA"/>
        </w:rPr>
      </w:pPr>
    </w:p>
    <w:p w14:paraId="2C268F6E" w14:textId="5B34A13F" w:rsidR="00BB1A71" w:rsidRPr="000E646F" w:rsidRDefault="00BB1A71" w:rsidP="00DF4AFD">
      <w:pPr>
        <w:rPr>
          <w:rFonts w:ascii="Arial Narrow" w:hAnsi="Arial Narrow"/>
          <w:lang w:val="fr-CA"/>
        </w:rPr>
      </w:pPr>
      <w:r w:rsidRPr="000E646F">
        <w:rPr>
          <w:rFonts w:ascii="Arial Narrow" w:hAnsi="Arial Narrow"/>
          <w:lang w:val="fr-CA"/>
        </w:rPr>
        <w:t xml:space="preserve">Les candidats à la maîtrise doivent satisfaire toutes les exigences du grade de maîtrise dans les </w:t>
      </w:r>
      <w:r w:rsidRPr="000E646F">
        <w:rPr>
          <w:rFonts w:ascii="Arial Narrow" w:hAnsi="Arial Narrow"/>
          <w:b/>
          <w:bCs/>
          <w:lang w:val="fr-CA"/>
        </w:rPr>
        <w:t>quatre</w:t>
      </w:r>
      <w:r w:rsidRPr="000E646F">
        <w:rPr>
          <w:rFonts w:ascii="Arial Narrow" w:hAnsi="Arial Narrow"/>
          <w:lang w:val="fr-CA"/>
        </w:rPr>
        <w:t xml:space="preserve"> années qui suivent l'inscription initiale au programme. Les candidats au doctorat doivent soumettre leur thèse dans les </w:t>
      </w:r>
      <w:r w:rsidRPr="000E646F">
        <w:rPr>
          <w:rFonts w:ascii="Arial Narrow" w:hAnsi="Arial Narrow"/>
          <w:b/>
          <w:bCs/>
          <w:lang w:val="fr-CA"/>
        </w:rPr>
        <w:t>six</w:t>
      </w:r>
      <w:r w:rsidRPr="000E646F">
        <w:rPr>
          <w:rFonts w:ascii="Arial Narrow" w:hAnsi="Arial Narrow"/>
          <w:lang w:val="fr-CA"/>
        </w:rPr>
        <w:t xml:space="preserve"> années qui suivent leur inscription initiale au programme de doctorat </w:t>
      </w:r>
      <w:r w:rsidR="00045101" w:rsidRPr="000E646F">
        <w:rPr>
          <w:rFonts w:ascii="Arial Narrow" w:hAnsi="Arial Narrow"/>
          <w:lang w:val="fr-CA"/>
        </w:rPr>
        <w:t>(</w:t>
      </w:r>
      <w:r w:rsidRPr="000E646F">
        <w:rPr>
          <w:rFonts w:ascii="Arial Narrow" w:hAnsi="Arial Narrow"/>
          <w:lang w:val="fr-CA"/>
        </w:rPr>
        <w:t>ou dans les sept années qui suivent leur inscription initiale au programme de maîtrise dans le cas des transferts</w:t>
      </w:r>
      <w:r w:rsidR="00045101" w:rsidRPr="000E646F">
        <w:rPr>
          <w:rFonts w:ascii="Arial Narrow" w:hAnsi="Arial Narrow"/>
          <w:lang w:val="fr-CA"/>
        </w:rPr>
        <w:t>)</w:t>
      </w:r>
      <w:r w:rsidRPr="000E646F">
        <w:rPr>
          <w:rFonts w:ascii="Arial Narrow" w:hAnsi="Arial Narrow"/>
          <w:lang w:val="fr-CA"/>
        </w:rPr>
        <w:t xml:space="preserve">. </w:t>
      </w:r>
      <w:r w:rsidR="00333512" w:rsidRPr="000E646F">
        <w:rPr>
          <w:rFonts w:ascii="Arial Narrow" w:hAnsi="Arial Narrow"/>
          <w:lang w:val="fr-CA"/>
        </w:rPr>
        <w:t xml:space="preserve">Voir le règlement </w:t>
      </w:r>
      <w:hyperlink r:id="rId95" w:history="1">
        <w:r w:rsidR="00333512" w:rsidRPr="000F3E75">
          <w:rPr>
            <w:rStyle w:val="Hyperlink"/>
            <w:rFonts w:ascii="Arial Narrow" w:hAnsi="Arial Narrow"/>
            <w:lang w:val="fr-CA"/>
          </w:rPr>
          <w:t>ici</w:t>
        </w:r>
      </w:hyperlink>
      <w:r w:rsidR="000F3E75">
        <w:rPr>
          <w:rFonts w:ascii="Arial Narrow" w:hAnsi="Arial Narrow"/>
          <w:lang w:val="fr-CA"/>
        </w:rPr>
        <w:t>.</w:t>
      </w:r>
      <w:r w:rsidR="00333512" w:rsidRPr="000E646F">
        <w:rPr>
          <w:rFonts w:ascii="Arial Narrow" w:hAnsi="Arial Narrow"/>
          <w:lang w:val="fr-CA"/>
        </w:rPr>
        <w:t xml:space="preserve">  </w:t>
      </w:r>
    </w:p>
    <w:p w14:paraId="5E594401" w14:textId="77777777" w:rsidR="00BB1A71" w:rsidRPr="000E646F" w:rsidRDefault="00BB1A71" w:rsidP="00DF4AFD">
      <w:pPr>
        <w:rPr>
          <w:rFonts w:ascii="Arial Narrow" w:hAnsi="Arial Narrow"/>
          <w:lang w:val="fr-CA"/>
        </w:rPr>
      </w:pPr>
    </w:p>
    <w:p w14:paraId="2192BA6C" w14:textId="30805DBF" w:rsidR="00BB1A71" w:rsidRPr="000E646F" w:rsidRDefault="00BB1A71" w:rsidP="00DF4AFD">
      <w:pPr>
        <w:rPr>
          <w:rFonts w:ascii="Arial Narrow" w:hAnsi="Arial Narrow"/>
          <w:lang w:val="fr-CA"/>
        </w:rPr>
      </w:pPr>
      <w:r w:rsidRPr="000E646F">
        <w:rPr>
          <w:rFonts w:ascii="Arial Narrow" w:hAnsi="Arial Narrow"/>
          <w:lang w:val="fr-CA"/>
        </w:rPr>
        <w:t xml:space="preserve">Si </w:t>
      </w:r>
      <w:r w:rsidR="00234D6D" w:rsidRPr="000E646F">
        <w:rPr>
          <w:rFonts w:ascii="Arial Narrow" w:hAnsi="Arial Narrow"/>
          <w:lang w:val="fr-CA"/>
        </w:rPr>
        <w:t xml:space="preserve">l’on </w:t>
      </w:r>
      <w:r w:rsidRPr="000E646F">
        <w:rPr>
          <w:rFonts w:ascii="Arial Narrow" w:hAnsi="Arial Narrow"/>
          <w:lang w:val="fr-CA"/>
        </w:rPr>
        <w:t xml:space="preserve">ne </w:t>
      </w:r>
      <w:r w:rsidR="00234D6D" w:rsidRPr="000E646F">
        <w:rPr>
          <w:rFonts w:ascii="Arial Narrow" w:hAnsi="Arial Narrow"/>
          <w:lang w:val="fr-CA"/>
        </w:rPr>
        <w:t xml:space="preserve">croit </w:t>
      </w:r>
      <w:r w:rsidRPr="000E646F">
        <w:rPr>
          <w:rFonts w:ascii="Arial Narrow" w:hAnsi="Arial Narrow"/>
          <w:lang w:val="fr-CA"/>
        </w:rPr>
        <w:t xml:space="preserve">pas être en mesure de terminer </w:t>
      </w:r>
      <w:r w:rsidR="00234D6D" w:rsidRPr="000E646F">
        <w:rPr>
          <w:rFonts w:ascii="Arial Narrow" w:hAnsi="Arial Narrow"/>
          <w:lang w:val="fr-CA"/>
        </w:rPr>
        <w:t xml:space="preserve">le </w:t>
      </w:r>
      <w:r w:rsidRPr="000E646F">
        <w:rPr>
          <w:rFonts w:ascii="Arial Narrow" w:hAnsi="Arial Narrow"/>
          <w:lang w:val="fr-CA"/>
        </w:rPr>
        <w:t xml:space="preserve">programme avant la date limite, </w:t>
      </w:r>
      <w:r w:rsidR="00234D6D" w:rsidRPr="000E646F">
        <w:rPr>
          <w:rFonts w:ascii="Arial Narrow" w:hAnsi="Arial Narrow"/>
          <w:lang w:val="fr-CA"/>
        </w:rPr>
        <w:t>il faut</w:t>
      </w:r>
      <w:r w:rsidRPr="000E646F">
        <w:rPr>
          <w:rFonts w:ascii="Arial Narrow" w:hAnsi="Arial Narrow"/>
          <w:lang w:val="fr-CA"/>
        </w:rPr>
        <w:t xml:space="preserve"> faire une demande de prolongation officielle. Les demandes de prolongation doivent être </w:t>
      </w:r>
      <w:r w:rsidR="00045101" w:rsidRPr="000E646F">
        <w:rPr>
          <w:rFonts w:ascii="Arial Narrow" w:hAnsi="Arial Narrow"/>
          <w:lang w:val="fr-CA"/>
        </w:rPr>
        <w:t xml:space="preserve">approuvées par le directeur/la directrice et le Responsable des études supérieures et </w:t>
      </w:r>
      <w:r w:rsidRPr="000E646F">
        <w:rPr>
          <w:rFonts w:ascii="Arial Narrow" w:hAnsi="Arial Narrow"/>
          <w:lang w:val="fr-CA"/>
        </w:rPr>
        <w:t xml:space="preserve">soumises </w:t>
      </w:r>
      <w:r w:rsidR="00045101" w:rsidRPr="000E646F">
        <w:rPr>
          <w:rFonts w:ascii="Arial Narrow" w:hAnsi="Arial Narrow"/>
          <w:lang w:val="fr-CA"/>
        </w:rPr>
        <w:t>via une demande de service au moins</w:t>
      </w:r>
      <w:r w:rsidR="009C4594" w:rsidRPr="000E646F">
        <w:rPr>
          <w:rFonts w:ascii="Arial Narrow" w:hAnsi="Arial Narrow"/>
          <w:lang w:val="fr-CA"/>
        </w:rPr>
        <w:t xml:space="preserve"> </w:t>
      </w:r>
      <w:r w:rsidRPr="000E646F">
        <w:rPr>
          <w:rFonts w:ascii="Arial Narrow" w:hAnsi="Arial Narrow"/>
          <w:lang w:val="fr-CA"/>
        </w:rPr>
        <w:t xml:space="preserve">un mois avant la fin </w:t>
      </w:r>
      <w:r w:rsidR="00234D6D" w:rsidRPr="000E646F">
        <w:rPr>
          <w:rFonts w:ascii="Arial Narrow" w:hAnsi="Arial Narrow"/>
          <w:lang w:val="fr-CA"/>
        </w:rPr>
        <w:t>de la dernière session de la durée du programme</w:t>
      </w:r>
      <w:r w:rsidRPr="000E646F">
        <w:rPr>
          <w:rFonts w:ascii="Arial Narrow" w:hAnsi="Arial Narrow"/>
          <w:lang w:val="fr-CA"/>
        </w:rPr>
        <w:t xml:space="preserve">. </w:t>
      </w:r>
      <w:r w:rsidR="000723CF" w:rsidRPr="000E646F">
        <w:rPr>
          <w:rFonts w:ascii="Arial Narrow" w:hAnsi="Arial Narrow"/>
          <w:lang w:val="fr-CA"/>
        </w:rPr>
        <w:t xml:space="preserve">Des prolongations </w:t>
      </w:r>
      <w:r w:rsidR="000723CF" w:rsidRPr="000E646F">
        <w:rPr>
          <w:rFonts w:ascii="Arial Narrow" w:hAnsi="Arial Narrow"/>
          <w:i/>
          <w:iCs/>
          <w:lang w:val="fr-CA"/>
        </w:rPr>
        <w:t>ne sont pas</w:t>
      </w:r>
      <w:r w:rsidR="000723CF" w:rsidRPr="000E646F">
        <w:rPr>
          <w:rFonts w:ascii="Arial Narrow" w:hAnsi="Arial Narrow"/>
          <w:lang w:val="fr-CA"/>
        </w:rPr>
        <w:t xml:space="preserve"> garanties, sauf dans le cas d’un congé parental durant le programme.</w:t>
      </w:r>
    </w:p>
    <w:p w14:paraId="4A4D3CC2" w14:textId="1020AB22" w:rsidR="00A814F8" w:rsidRPr="000E646F" w:rsidRDefault="00A814F8" w:rsidP="00DF4AFD">
      <w:pPr>
        <w:rPr>
          <w:rFonts w:ascii="Arial Narrow" w:hAnsi="Arial Narrow"/>
          <w:lang w:val="fr-CA"/>
        </w:rPr>
      </w:pPr>
    </w:p>
    <w:p w14:paraId="236D6173" w14:textId="6F66B406" w:rsidR="002D7596" w:rsidRPr="00680A4A" w:rsidRDefault="00A814F8" w:rsidP="00680A4A">
      <w:pPr>
        <w:rPr>
          <w:rFonts w:ascii="Arial Narrow" w:hAnsi="Arial Narrow"/>
          <w:lang w:val="fr-CA"/>
        </w:rPr>
      </w:pPr>
      <w:r w:rsidRPr="000E646F">
        <w:rPr>
          <w:rFonts w:ascii="Arial Narrow" w:hAnsi="Arial Narrow"/>
          <w:lang w:val="fr-CA"/>
        </w:rPr>
        <w:t xml:space="preserve">Il faut </w:t>
      </w:r>
      <w:r w:rsidR="00211B58" w:rsidRPr="000E646F">
        <w:rPr>
          <w:rFonts w:ascii="Arial Narrow" w:hAnsi="Arial Narrow"/>
          <w:lang w:val="fr-CA"/>
        </w:rPr>
        <w:t>s’</w:t>
      </w:r>
      <w:r w:rsidRPr="000E646F">
        <w:rPr>
          <w:rFonts w:ascii="Arial Narrow" w:hAnsi="Arial Narrow"/>
          <w:lang w:val="fr-CA"/>
        </w:rPr>
        <w:t>assurer d’y joindre un rapport de progrès mis à jour ainsi qu’un échéancier détaillé qui explique comment la nouvelle date limite sera atteinte</w:t>
      </w:r>
      <w:r w:rsidR="00211B58" w:rsidRPr="000E646F">
        <w:rPr>
          <w:rFonts w:ascii="Arial Narrow" w:hAnsi="Arial Narrow"/>
          <w:lang w:val="fr-CA"/>
        </w:rPr>
        <w:t>.</w:t>
      </w:r>
    </w:p>
    <w:p w14:paraId="36402CC7" w14:textId="67B5F6C5" w:rsidR="0017109D" w:rsidRPr="000E646F" w:rsidRDefault="006835DB" w:rsidP="00CF325E">
      <w:pPr>
        <w:pStyle w:val="Heading3"/>
        <w:numPr>
          <w:ilvl w:val="0"/>
          <w:numId w:val="0"/>
        </w:numPr>
        <w:shd w:val="clear" w:color="auto" w:fill="A8D08D" w:themeFill="accent6" w:themeFillTint="99"/>
        <w:jc w:val="center"/>
        <w:rPr>
          <w:b/>
          <w:bCs/>
          <w:sz w:val="40"/>
          <w:szCs w:val="40"/>
          <w:lang w:val="fr-CA"/>
        </w:rPr>
      </w:pPr>
      <w:bookmarkStart w:id="12" w:name="_Offre_de_cours"/>
      <w:bookmarkStart w:id="13" w:name="_Hlk112955067"/>
      <w:bookmarkStart w:id="14" w:name="_Section_6:_Offre"/>
      <w:bookmarkEnd w:id="12"/>
      <w:bookmarkEnd w:id="14"/>
      <w:r w:rsidRPr="000E646F">
        <w:rPr>
          <w:b/>
          <w:bCs/>
          <w:sz w:val="40"/>
          <w:szCs w:val="40"/>
        </w:rPr>
        <w:lastRenderedPageBreak/>
        <w:t xml:space="preserve">Section 6: </w:t>
      </w:r>
      <w:r w:rsidR="004329C4" w:rsidRPr="000E646F">
        <w:rPr>
          <w:b/>
          <w:bCs/>
          <w:sz w:val="40"/>
          <w:szCs w:val="40"/>
          <w:lang w:val="fr-CA"/>
        </w:rPr>
        <w:t>Offre de cours</w:t>
      </w:r>
      <w:r w:rsidR="006D7746" w:rsidRPr="000E646F">
        <w:rPr>
          <w:b/>
          <w:bCs/>
          <w:sz w:val="40"/>
          <w:szCs w:val="40"/>
          <w:lang w:val="fr-CA"/>
        </w:rPr>
        <w:t xml:space="preserve"> </w:t>
      </w:r>
      <w:r w:rsidR="00752DA0" w:rsidRPr="000E646F">
        <w:rPr>
          <w:b/>
          <w:bCs/>
          <w:sz w:val="40"/>
          <w:szCs w:val="40"/>
          <w:lang w:val="fr-CA"/>
        </w:rPr>
        <w:t>20</w:t>
      </w:r>
      <w:r w:rsidR="00A814F8" w:rsidRPr="000E646F">
        <w:rPr>
          <w:b/>
          <w:bCs/>
          <w:sz w:val="40"/>
          <w:szCs w:val="40"/>
          <w:lang w:val="fr-CA"/>
        </w:rPr>
        <w:t>2</w:t>
      </w:r>
      <w:r w:rsidR="00EA32DE" w:rsidRPr="000E646F">
        <w:rPr>
          <w:b/>
          <w:bCs/>
          <w:sz w:val="40"/>
          <w:szCs w:val="40"/>
          <w:lang w:val="fr-CA"/>
        </w:rPr>
        <w:t>2</w:t>
      </w:r>
      <w:r w:rsidR="00A814F8" w:rsidRPr="000E646F">
        <w:rPr>
          <w:b/>
          <w:bCs/>
          <w:sz w:val="40"/>
          <w:szCs w:val="40"/>
          <w:lang w:val="fr-CA"/>
        </w:rPr>
        <w:t>-2</w:t>
      </w:r>
      <w:r w:rsidR="00EA32DE" w:rsidRPr="000E646F">
        <w:rPr>
          <w:b/>
          <w:bCs/>
          <w:sz w:val="40"/>
          <w:szCs w:val="40"/>
          <w:lang w:val="fr-CA"/>
        </w:rPr>
        <w:t>3</w:t>
      </w:r>
    </w:p>
    <w:bookmarkEnd w:id="13"/>
    <w:p w14:paraId="5702AA61" w14:textId="77777777" w:rsidR="0017109D" w:rsidRPr="000E646F" w:rsidRDefault="0017109D" w:rsidP="002C0DED">
      <w:pPr>
        <w:keepNext/>
        <w:ind w:left="567"/>
        <w:rPr>
          <w:rFonts w:ascii="Arial Narrow" w:hAnsi="Arial Narrow"/>
          <w:lang w:val="fr-CA"/>
        </w:rPr>
      </w:pPr>
    </w:p>
    <w:p w14:paraId="24AA124B" w14:textId="7A800A54" w:rsidR="006C7B4B" w:rsidRPr="000E646F" w:rsidRDefault="009C4594" w:rsidP="00DF4AFD">
      <w:pPr>
        <w:rPr>
          <w:rFonts w:ascii="Arial Narrow" w:hAnsi="Arial Narrow"/>
          <w:lang w:val="fr-CA"/>
        </w:rPr>
      </w:pPr>
      <w:r w:rsidRPr="000E646F">
        <w:rPr>
          <w:rFonts w:ascii="Arial Narrow" w:hAnsi="Arial Narrow"/>
          <w:lang w:val="fr-CA"/>
        </w:rPr>
        <w:t>De plus amples renseignements sur l’horaire des cours sont disponibles</w:t>
      </w:r>
      <w:r w:rsidR="00ED0BE1" w:rsidRPr="000E646F">
        <w:rPr>
          <w:rFonts w:ascii="Arial Narrow" w:hAnsi="Arial Narrow"/>
          <w:lang w:val="fr-CA"/>
        </w:rPr>
        <w:t xml:space="preserve"> </w:t>
      </w:r>
      <w:r w:rsidR="00A814F8" w:rsidRPr="000E646F">
        <w:rPr>
          <w:rFonts w:ascii="Arial Narrow" w:hAnsi="Arial Narrow"/>
          <w:lang w:val="fr-CA"/>
        </w:rPr>
        <w:t xml:space="preserve">dans </w:t>
      </w:r>
      <w:hyperlink r:id="rId96" w:history="1">
        <w:r w:rsidR="00A814F8" w:rsidRPr="00B03023">
          <w:rPr>
            <w:rStyle w:val="Hyperlink"/>
            <w:rFonts w:ascii="Arial Narrow" w:hAnsi="Arial Narrow"/>
            <w:lang w:val="fr-CA"/>
          </w:rPr>
          <w:t>l’horaire des cours</w:t>
        </w:r>
      </w:hyperlink>
      <w:r w:rsidR="00B03023">
        <w:rPr>
          <w:rFonts w:ascii="Arial Narrow" w:hAnsi="Arial Narrow"/>
          <w:lang w:val="fr-CA"/>
        </w:rPr>
        <w:t>.</w:t>
      </w:r>
    </w:p>
    <w:p w14:paraId="343C1C29" w14:textId="77777777" w:rsidR="00363962" w:rsidRPr="000E646F" w:rsidRDefault="00363962" w:rsidP="00DF4AFD">
      <w:pPr>
        <w:rPr>
          <w:rFonts w:ascii="Arial Narrow" w:hAnsi="Arial Narrow"/>
          <w:lang w:val="fr-CA"/>
        </w:rPr>
      </w:pPr>
    </w:p>
    <w:p w14:paraId="2B8C7A59" w14:textId="77777777" w:rsidR="005A3A72" w:rsidRPr="000E646F" w:rsidRDefault="005A3A72" w:rsidP="005A3A72">
      <w:pPr>
        <w:ind w:left="567"/>
        <w:rPr>
          <w:rFonts w:ascii="Arial Narrow" w:hAnsi="Arial Narrow"/>
          <w:lang w:val="fr-CA"/>
        </w:rPr>
      </w:pPr>
    </w:p>
    <w:p w14:paraId="473E7D86" w14:textId="1354CE95" w:rsidR="00896F14" w:rsidRPr="00CF325E" w:rsidRDefault="00CF325E" w:rsidP="00363962">
      <w:pPr>
        <w:pStyle w:val="CM22"/>
        <w:jc w:val="both"/>
        <w:rPr>
          <w:rFonts w:ascii="Arial Narrow" w:hAnsi="Arial Narrow"/>
          <w:b/>
          <w:bCs/>
          <w:color w:val="990033"/>
          <w:lang w:val="fr-CA"/>
        </w:rPr>
      </w:pPr>
      <w:r w:rsidRPr="00CF325E">
        <w:rPr>
          <w:rFonts w:ascii="Arial Narrow" w:hAnsi="Arial Narrow"/>
          <w:b/>
          <w:bCs/>
          <w:color w:val="990033"/>
          <w:lang w:val="fr-CA"/>
        </w:rPr>
        <w:t xml:space="preserve">6.1. </w:t>
      </w:r>
      <w:r w:rsidR="00896F14" w:rsidRPr="00CF325E">
        <w:rPr>
          <w:rFonts w:ascii="Arial Narrow" w:hAnsi="Arial Narrow"/>
          <w:b/>
          <w:bCs/>
          <w:color w:val="990033"/>
          <w:lang w:val="fr-CA"/>
        </w:rPr>
        <w:t xml:space="preserve">Automne </w:t>
      </w:r>
      <w:r w:rsidR="00FF3841" w:rsidRPr="00CF325E">
        <w:rPr>
          <w:rFonts w:ascii="Arial Narrow" w:hAnsi="Arial Narrow"/>
          <w:b/>
          <w:bCs/>
          <w:color w:val="990033"/>
          <w:lang w:val="fr-CA"/>
        </w:rPr>
        <w:t>20</w:t>
      </w:r>
      <w:r w:rsidR="00A814F8" w:rsidRPr="00CF325E">
        <w:rPr>
          <w:rFonts w:ascii="Arial Narrow" w:hAnsi="Arial Narrow"/>
          <w:b/>
          <w:bCs/>
          <w:color w:val="990033"/>
          <w:lang w:val="fr-CA"/>
        </w:rPr>
        <w:t>2</w:t>
      </w:r>
      <w:r w:rsidR="00D03F82" w:rsidRPr="00CF325E">
        <w:rPr>
          <w:rFonts w:ascii="Arial Narrow" w:hAnsi="Arial Narrow"/>
          <w:b/>
          <w:bCs/>
          <w:color w:val="990033"/>
          <w:lang w:val="fr-CA"/>
        </w:rPr>
        <w:t>2</w:t>
      </w:r>
    </w:p>
    <w:p w14:paraId="17EB614A" w14:textId="77777777" w:rsidR="00D03F82" w:rsidRPr="000E646F" w:rsidRDefault="00D03F82" w:rsidP="00363962">
      <w:pPr>
        <w:keepNext/>
        <w:rPr>
          <w:rFonts w:ascii="Arial Narrow" w:hAnsi="Arial Narrow"/>
          <w:b/>
          <w:bCs/>
          <w:szCs w:val="22"/>
          <w:lang w:val="fr-CA"/>
        </w:rPr>
      </w:pPr>
    </w:p>
    <w:p w14:paraId="7519B2C1" w14:textId="067D81DB" w:rsidR="00011B80" w:rsidRPr="000E646F" w:rsidRDefault="00011B80" w:rsidP="00B03023">
      <w:pPr>
        <w:keepNext/>
        <w:ind w:left="630"/>
        <w:rPr>
          <w:rFonts w:ascii="Arial Narrow" w:hAnsi="Arial Narrow"/>
          <w:b/>
          <w:bCs/>
          <w:szCs w:val="22"/>
          <w:lang w:val="fr-CA"/>
        </w:rPr>
      </w:pPr>
      <w:r w:rsidRPr="000E646F">
        <w:rPr>
          <w:rFonts w:ascii="Arial Narrow" w:hAnsi="Arial Narrow"/>
          <w:b/>
          <w:bCs/>
          <w:szCs w:val="22"/>
          <w:lang w:val="fr-CA"/>
        </w:rPr>
        <w:t>TRA5901/TRA4950E     Histoire de la traduction</w:t>
      </w:r>
    </w:p>
    <w:p w14:paraId="5902F223" w14:textId="75B2270B" w:rsidR="00011B80" w:rsidRPr="000E646F" w:rsidRDefault="00011B80" w:rsidP="00B03023">
      <w:pPr>
        <w:ind w:left="630"/>
        <w:rPr>
          <w:rFonts w:ascii="Arial Narrow" w:hAnsi="Arial Narrow"/>
          <w:szCs w:val="22"/>
          <w:lang w:val="fr-CA"/>
        </w:rPr>
      </w:pPr>
      <w:r w:rsidRPr="000E646F">
        <w:rPr>
          <w:rFonts w:ascii="Arial Narrow" w:hAnsi="Arial Narrow"/>
          <w:szCs w:val="22"/>
          <w:lang w:val="fr-CA"/>
        </w:rPr>
        <w:t>Étude des grands courants de la traduction en Occident, de l'Antiquité à aujourd'hui. Analyse des principales doctrines sur la manière de traduire. Présentation de traducteurs représentatifs d'une école de pensée ou d'une époque. Travaux de recherche.</w:t>
      </w:r>
    </w:p>
    <w:p w14:paraId="41720E66" w14:textId="77777777" w:rsidR="00011B80" w:rsidRPr="000E646F" w:rsidRDefault="00011B80" w:rsidP="00B03023">
      <w:pPr>
        <w:keepNext/>
        <w:ind w:left="630"/>
        <w:rPr>
          <w:rFonts w:ascii="Arial Narrow" w:hAnsi="Arial Narrow"/>
          <w:szCs w:val="22"/>
          <w:lang w:val="fr-CA"/>
        </w:rPr>
      </w:pPr>
    </w:p>
    <w:p w14:paraId="176D6088" w14:textId="55303D7A" w:rsidR="00363962" w:rsidRPr="000E646F" w:rsidRDefault="00363962" w:rsidP="00B03023">
      <w:pPr>
        <w:keepNext/>
        <w:ind w:left="630"/>
        <w:rPr>
          <w:rFonts w:ascii="Arial Narrow" w:hAnsi="Arial Narrow"/>
          <w:b/>
          <w:bCs/>
          <w:szCs w:val="22"/>
          <w:lang w:val="fr-CA"/>
        </w:rPr>
      </w:pPr>
      <w:r w:rsidRPr="000E646F">
        <w:rPr>
          <w:rFonts w:ascii="Arial Narrow" w:hAnsi="Arial Narrow"/>
          <w:b/>
          <w:bCs/>
          <w:szCs w:val="22"/>
          <w:lang w:val="fr-CA"/>
        </w:rPr>
        <w:t>*TRA5902      Théories de la traduction</w:t>
      </w:r>
    </w:p>
    <w:p w14:paraId="5A1D019E" w14:textId="77777777" w:rsidR="00363962" w:rsidRPr="000E646F" w:rsidRDefault="00363962" w:rsidP="00B03023">
      <w:pPr>
        <w:ind w:left="630"/>
        <w:rPr>
          <w:rFonts w:ascii="Arial Narrow" w:hAnsi="Arial Narrow"/>
          <w:szCs w:val="22"/>
          <w:lang w:val="fr-CA"/>
        </w:rPr>
      </w:pPr>
      <w:r w:rsidRPr="000E646F">
        <w:rPr>
          <w:rFonts w:ascii="Arial Narrow" w:hAnsi="Arial Narrow"/>
          <w:szCs w:val="22"/>
          <w:lang w:val="fr-CA"/>
        </w:rPr>
        <w:t>Analyse critique et comparative de théories élaborées pour rendre compte du transfert traductionnel. Modèles privilégiant les structures, les aspects pragmatiques, etc.</w:t>
      </w:r>
    </w:p>
    <w:p w14:paraId="5701D67C" w14:textId="77777777" w:rsidR="00363962" w:rsidRPr="000E646F" w:rsidRDefault="00363962" w:rsidP="00B03023">
      <w:pPr>
        <w:ind w:left="630"/>
        <w:rPr>
          <w:rFonts w:ascii="Arial Narrow" w:hAnsi="Arial Narrow"/>
          <w:szCs w:val="22"/>
          <w:lang w:val="fr-CA"/>
        </w:rPr>
      </w:pPr>
    </w:p>
    <w:p w14:paraId="7C8E2DEE" w14:textId="77777777" w:rsidR="00363962" w:rsidRPr="000E646F" w:rsidRDefault="00363962" w:rsidP="00B03023">
      <w:pPr>
        <w:keepNext/>
        <w:ind w:left="630"/>
        <w:rPr>
          <w:rFonts w:ascii="Arial Narrow" w:hAnsi="Arial Narrow"/>
          <w:b/>
          <w:bCs/>
          <w:szCs w:val="22"/>
          <w:lang w:val="fr-CA"/>
        </w:rPr>
      </w:pPr>
      <w:r w:rsidRPr="000E646F">
        <w:rPr>
          <w:rFonts w:ascii="Arial Narrow" w:hAnsi="Arial Narrow"/>
          <w:b/>
          <w:bCs/>
          <w:szCs w:val="22"/>
          <w:lang w:val="fr-CA"/>
        </w:rPr>
        <w:t xml:space="preserve">TRA5903/TRA4950A      Informatique et traduction </w:t>
      </w:r>
      <w:r w:rsidRPr="000E646F">
        <w:rPr>
          <w:rFonts w:ascii="Arial Narrow" w:hAnsi="Arial Narrow"/>
          <w:b/>
          <w:bCs/>
          <w:szCs w:val="22"/>
          <w:lang w:val="fr-CA"/>
        </w:rPr>
        <w:tab/>
      </w:r>
    </w:p>
    <w:p w14:paraId="0CD02C94" w14:textId="0C7895D5" w:rsidR="00363962" w:rsidRPr="000E646F" w:rsidRDefault="00363962" w:rsidP="00B03023">
      <w:pPr>
        <w:ind w:left="630"/>
        <w:rPr>
          <w:rFonts w:ascii="Arial Narrow" w:hAnsi="Arial Narrow"/>
          <w:szCs w:val="22"/>
          <w:lang w:val="fr-CA"/>
        </w:rPr>
      </w:pPr>
      <w:r w:rsidRPr="000E646F">
        <w:rPr>
          <w:rFonts w:ascii="Arial Narrow" w:hAnsi="Arial Narrow"/>
          <w:szCs w:val="22"/>
          <w:lang w:val="fr-CA"/>
        </w:rPr>
        <w:t>Présentation des aides avancées à la traduction humaine et démonstration de programmes divers : gestion de fichiers terminologiques, éditique, correcteurs grammaticaux, etc. Introduction à la traduction automatisée et assistée par ordinateur. Analyse de traductions-machine.</w:t>
      </w:r>
    </w:p>
    <w:p w14:paraId="4335B807" w14:textId="77777777" w:rsidR="00363962" w:rsidRPr="000E646F" w:rsidRDefault="00363962" w:rsidP="00B03023">
      <w:pPr>
        <w:ind w:left="630"/>
        <w:rPr>
          <w:rFonts w:ascii="Arial Narrow" w:hAnsi="Arial Narrow"/>
          <w:szCs w:val="22"/>
          <w:lang w:val="fr-CA"/>
        </w:rPr>
      </w:pPr>
    </w:p>
    <w:p w14:paraId="7EE1B157" w14:textId="3628B3A2" w:rsidR="00363962" w:rsidRPr="000E646F" w:rsidRDefault="00363962" w:rsidP="00B03023">
      <w:pPr>
        <w:keepNext/>
        <w:ind w:left="630"/>
        <w:rPr>
          <w:rFonts w:ascii="Arial Narrow" w:hAnsi="Arial Narrow"/>
          <w:b/>
          <w:bCs/>
          <w:szCs w:val="22"/>
          <w:lang w:val="fr-CA"/>
        </w:rPr>
      </w:pPr>
      <w:r w:rsidRPr="000E646F">
        <w:rPr>
          <w:rFonts w:ascii="Arial Narrow" w:hAnsi="Arial Narrow"/>
          <w:b/>
          <w:bCs/>
          <w:szCs w:val="22"/>
          <w:lang w:val="fr-CA"/>
        </w:rPr>
        <w:t>*TRA6902     Discours et traduction</w:t>
      </w:r>
    </w:p>
    <w:p w14:paraId="335D5DC7" w14:textId="77777777" w:rsidR="00363962" w:rsidRPr="000E646F" w:rsidRDefault="00363962" w:rsidP="00B03023">
      <w:pPr>
        <w:ind w:left="630"/>
        <w:rPr>
          <w:rFonts w:ascii="Arial Narrow" w:hAnsi="Arial Narrow"/>
          <w:szCs w:val="22"/>
          <w:lang w:val="fr-CA"/>
        </w:rPr>
      </w:pPr>
      <w:r w:rsidRPr="000E646F">
        <w:rPr>
          <w:rFonts w:ascii="Arial Narrow" w:hAnsi="Arial Narrow"/>
          <w:szCs w:val="22"/>
          <w:lang w:val="fr-CA"/>
        </w:rPr>
        <w:t>Présentation des concepts et des modèles permettant de rendre compte de la production, de l'interprétation et de la réception du discours dans l'optique de la traduction. Énonciation, narration, argumentation. Pragmatique et sociocritique du discours.</w:t>
      </w:r>
    </w:p>
    <w:p w14:paraId="2F43B416" w14:textId="77777777" w:rsidR="00363962" w:rsidRPr="000E646F" w:rsidRDefault="00363962" w:rsidP="00B03023">
      <w:pPr>
        <w:ind w:left="630"/>
        <w:rPr>
          <w:rFonts w:ascii="Arial Narrow" w:hAnsi="Arial Narrow"/>
          <w:szCs w:val="22"/>
          <w:lang w:val="fr-CA"/>
        </w:rPr>
      </w:pPr>
    </w:p>
    <w:p w14:paraId="7509CC11" w14:textId="7B5CEB51" w:rsidR="00363962" w:rsidRPr="000E646F" w:rsidRDefault="00363962" w:rsidP="00B03023">
      <w:pPr>
        <w:keepNext/>
        <w:ind w:left="630"/>
        <w:rPr>
          <w:rFonts w:ascii="Arial Narrow" w:hAnsi="Arial Narrow" w:cs="Arial"/>
          <w:b/>
          <w:color w:val="000000"/>
          <w:szCs w:val="22"/>
          <w:lang w:val="fr-CA"/>
        </w:rPr>
      </w:pPr>
      <w:r w:rsidRPr="000E646F">
        <w:rPr>
          <w:rFonts w:ascii="Arial Narrow" w:hAnsi="Arial Narrow" w:cs="Arial"/>
          <w:b/>
          <w:color w:val="000000"/>
          <w:szCs w:val="22"/>
          <w:lang w:val="fr-CA"/>
        </w:rPr>
        <w:t>TRA6911-1      Méthodologie de la recherche</w:t>
      </w:r>
      <w:r w:rsidR="00011B80" w:rsidRPr="000E646F">
        <w:rPr>
          <w:rFonts w:ascii="Arial Narrow" w:hAnsi="Arial Narrow" w:cs="Arial"/>
          <w:b/>
          <w:color w:val="000000"/>
          <w:szCs w:val="22"/>
          <w:lang w:val="fr-CA"/>
        </w:rPr>
        <w:t xml:space="preserve"> </w:t>
      </w:r>
      <w:proofErr w:type="spellStart"/>
      <w:r w:rsidR="00011B80" w:rsidRPr="000E646F">
        <w:rPr>
          <w:rFonts w:ascii="Arial Narrow" w:hAnsi="Arial Narrow" w:cs="Arial"/>
          <w:b/>
          <w:color w:val="000000"/>
          <w:szCs w:val="22"/>
          <w:lang w:val="fr-CA"/>
        </w:rPr>
        <w:t>traductologique</w:t>
      </w:r>
      <w:proofErr w:type="spellEnd"/>
    </w:p>
    <w:p w14:paraId="1AC0BF8A" w14:textId="77777777" w:rsidR="00BB5422" w:rsidRPr="000E646F" w:rsidRDefault="00BB5422" w:rsidP="00B03023">
      <w:pPr>
        <w:ind w:left="630"/>
        <w:rPr>
          <w:rFonts w:ascii="Arial Narrow" w:hAnsi="Arial Narrow" w:cs="Arial"/>
          <w:bCs/>
          <w:i/>
          <w:iCs/>
          <w:color w:val="000000"/>
          <w:szCs w:val="22"/>
          <w:lang w:val="fr-CA"/>
        </w:rPr>
      </w:pPr>
      <w:r w:rsidRPr="000E646F">
        <w:rPr>
          <w:rFonts w:ascii="Arial Narrow" w:hAnsi="Arial Narrow" w:cs="Arial"/>
          <w:bCs/>
          <w:i/>
          <w:iCs/>
          <w:color w:val="000000"/>
          <w:szCs w:val="22"/>
          <w:highlight w:val="yellow"/>
          <w:lang w:val="fr-CA"/>
        </w:rPr>
        <w:t xml:space="preserve">**Ce cours sera donné toutes les deux semaines à partir de septembre jusqu’en </w:t>
      </w:r>
      <w:proofErr w:type="gramStart"/>
      <w:r w:rsidRPr="000E646F">
        <w:rPr>
          <w:rFonts w:ascii="Arial Narrow" w:hAnsi="Arial Narrow" w:cs="Arial"/>
          <w:bCs/>
          <w:i/>
          <w:iCs/>
          <w:color w:val="000000"/>
          <w:szCs w:val="22"/>
          <w:highlight w:val="yellow"/>
          <w:lang w:val="fr-CA"/>
        </w:rPr>
        <w:t>avril.*</w:t>
      </w:r>
      <w:proofErr w:type="gramEnd"/>
      <w:r w:rsidRPr="000E646F">
        <w:rPr>
          <w:rFonts w:ascii="Arial Narrow" w:hAnsi="Arial Narrow" w:cs="Arial"/>
          <w:bCs/>
          <w:i/>
          <w:iCs/>
          <w:color w:val="000000"/>
          <w:szCs w:val="22"/>
          <w:highlight w:val="yellow"/>
          <w:lang w:val="fr-CA"/>
        </w:rPr>
        <w:t>*</w:t>
      </w:r>
    </w:p>
    <w:p w14:paraId="13E68C5C" w14:textId="77777777" w:rsidR="00363962" w:rsidRPr="000E646F" w:rsidRDefault="00363962" w:rsidP="00B03023">
      <w:pPr>
        <w:ind w:left="630"/>
        <w:rPr>
          <w:rFonts w:ascii="Arial Narrow" w:hAnsi="Arial Narrow" w:cs="Arial"/>
          <w:bCs/>
          <w:color w:val="000000"/>
          <w:szCs w:val="22"/>
          <w:lang w:val="fr-CA"/>
        </w:rPr>
      </w:pPr>
      <w:r w:rsidRPr="000E646F">
        <w:rPr>
          <w:rFonts w:ascii="Arial Narrow" w:hAnsi="Arial Narrow" w:cs="Arial"/>
          <w:bCs/>
          <w:color w:val="000000"/>
          <w:szCs w:val="22"/>
          <w:lang w:val="fr-CA"/>
        </w:rPr>
        <w:t xml:space="preserve">Méthodes générales de la recherche en traductologie. Documentation, plan du travail de recherche, protocoles de rédaction. </w:t>
      </w:r>
    </w:p>
    <w:p w14:paraId="0EA3535B" w14:textId="77777777" w:rsidR="00363962" w:rsidRPr="000E646F" w:rsidRDefault="00363962" w:rsidP="00363962">
      <w:pPr>
        <w:rPr>
          <w:rFonts w:ascii="Arial Narrow" w:hAnsi="Arial Narrow" w:cs="Arial"/>
          <w:bCs/>
          <w:color w:val="000000"/>
          <w:sz w:val="24"/>
          <w:szCs w:val="24"/>
          <w:lang w:val="fr-CA"/>
        </w:rPr>
      </w:pPr>
    </w:p>
    <w:p w14:paraId="3A9F0F7A" w14:textId="5B6AC4D9" w:rsidR="002D7596" w:rsidRPr="00CF325E" w:rsidRDefault="00CF325E" w:rsidP="001C7DD3">
      <w:pPr>
        <w:rPr>
          <w:rFonts w:ascii="Arial Narrow" w:hAnsi="Arial Narrow" w:cs="Arial"/>
          <w:b/>
          <w:color w:val="990033"/>
          <w:sz w:val="24"/>
          <w:szCs w:val="24"/>
          <w:lang w:val="fr-CA"/>
        </w:rPr>
      </w:pPr>
      <w:r w:rsidRPr="00CF325E">
        <w:rPr>
          <w:rFonts w:ascii="Arial Narrow" w:hAnsi="Arial Narrow"/>
          <w:b/>
          <w:color w:val="990033"/>
          <w:sz w:val="24"/>
          <w:szCs w:val="24"/>
          <w:lang w:val="fr-CA"/>
        </w:rPr>
        <w:t xml:space="preserve">6.2. </w:t>
      </w:r>
      <w:r w:rsidR="002D7596" w:rsidRPr="00CF325E">
        <w:rPr>
          <w:rFonts w:ascii="Arial Narrow" w:hAnsi="Arial Narrow"/>
          <w:b/>
          <w:color w:val="990033"/>
          <w:sz w:val="24"/>
          <w:szCs w:val="24"/>
          <w:lang w:val="fr-CA"/>
        </w:rPr>
        <w:t>Hiver 20</w:t>
      </w:r>
      <w:r w:rsidR="00A814F8" w:rsidRPr="00CF325E">
        <w:rPr>
          <w:rFonts w:ascii="Arial Narrow" w:hAnsi="Arial Narrow"/>
          <w:b/>
          <w:color w:val="990033"/>
          <w:sz w:val="24"/>
          <w:szCs w:val="24"/>
          <w:lang w:val="fr-CA"/>
        </w:rPr>
        <w:t>2</w:t>
      </w:r>
      <w:r w:rsidR="00D03F82" w:rsidRPr="00CF325E">
        <w:rPr>
          <w:rFonts w:ascii="Arial Narrow" w:hAnsi="Arial Narrow"/>
          <w:b/>
          <w:color w:val="990033"/>
          <w:sz w:val="24"/>
          <w:szCs w:val="24"/>
          <w:lang w:val="fr-CA"/>
        </w:rPr>
        <w:t>3</w:t>
      </w:r>
    </w:p>
    <w:p w14:paraId="33E2C336" w14:textId="7C5725F3" w:rsidR="00363962" w:rsidRPr="000E646F" w:rsidRDefault="00363962" w:rsidP="00363962">
      <w:pPr>
        <w:rPr>
          <w:rFonts w:ascii="Arial Narrow" w:hAnsi="Arial Narrow" w:cs="Arial"/>
          <w:bCs/>
          <w:color w:val="000000"/>
          <w:szCs w:val="22"/>
          <w:lang w:val="fr-CA"/>
        </w:rPr>
      </w:pPr>
      <w:r w:rsidRPr="000E646F">
        <w:rPr>
          <w:rFonts w:ascii="Arial Narrow" w:hAnsi="Arial Narrow" w:cs="Arial"/>
          <w:bCs/>
          <w:color w:val="000000"/>
          <w:szCs w:val="22"/>
          <w:highlight w:val="yellow"/>
          <w:lang w:val="fr-CA"/>
        </w:rPr>
        <w:t>**Exceptionnellement</w:t>
      </w:r>
      <w:r w:rsidR="00011B80" w:rsidRPr="000E646F">
        <w:rPr>
          <w:rFonts w:ascii="Arial Narrow" w:hAnsi="Arial Narrow" w:cs="Arial"/>
          <w:bCs/>
          <w:color w:val="000000"/>
          <w:szCs w:val="22"/>
          <w:highlight w:val="yellow"/>
          <w:lang w:val="fr-CA"/>
        </w:rPr>
        <w:t>,</w:t>
      </w:r>
      <w:r w:rsidRPr="000E646F">
        <w:rPr>
          <w:rFonts w:ascii="Arial Narrow" w:hAnsi="Arial Narrow" w:cs="Arial"/>
          <w:bCs/>
          <w:color w:val="000000"/>
          <w:szCs w:val="22"/>
          <w:highlight w:val="yellow"/>
          <w:lang w:val="fr-CA"/>
        </w:rPr>
        <w:t xml:space="preserve"> TRA5906 sera remplacé </w:t>
      </w:r>
      <w:r w:rsidR="00011B80" w:rsidRPr="000E646F">
        <w:rPr>
          <w:rFonts w:ascii="Arial Narrow" w:hAnsi="Arial Narrow" w:cs="Arial"/>
          <w:bCs/>
          <w:color w:val="000000"/>
          <w:szCs w:val="22"/>
          <w:highlight w:val="yellow"/>
          <w:lang w:val="fr-CA"/>
        </w:rPr>
        <w:t xml:space="preserve">pour les étudiants à la maîtrise </w:t>
      </w:r>
      <w:r w:rsidRPr="000E646F">
        <w:rPr>
          <w:rFonts w:ascii="Arial Narrow" w:hAnsi="Arial Narrow" w:cs="Arial"/>
          <w:bCs/>
          <w:color w:val="000000"/>
          <w:szCs w:val="22"/>
          <w:highlight w:val="yellow"/>
          <w:lang w:val="fr-CA"/>
        </w:rPr>
        <w:t xml:space="preserve">par </w:t>
      </w:r>
      <w:r w:rsidR="00D03F82" w:rsidRPr="000E646F">
        <w:rPr>
          <w:rFonts w:ascii="Arial Narrow" w:hAnsi="Arial Narrow" w:cs="Arial"/>
          <w:bCs/>
          <w:color w:val="000000"/>
          <w:szCs w:val="22"/>
          <w:highlight w:val="yellow"/>
          <w:lang w:val="fr-CA"/>
        </w:rPr>
        <w:t>le TRA 6911</w:t>
      </w:r>
      <w:r w:rsidRPr="000E646F">
        <w:rPr>
          <w:rFonts w:ascii="Arial Narrow" w:hAnsi="Arial Narrow" w:cs="Arial"/>
          <w:bCs/>
          <w:color w:val="000000"/>
          <w:szCs w:val="22"/>
          <w:highlight w:val="yellow"/>
          <w:lang w:val="fr-CA"/>
        </w:rPr>
        <w:t>**</w:t>
      </w:r>
    </w:p>
    <w:p w14:paraId="2D8E2FB3" w14:textId="77777777" w:rsidR="00363962" w:rsidRPr="000E646F" w:rsidRDefault="00363962" w:rsidP="00363962">
      <w:pPr>
        <w:rPr>
          <w:rFonts w:ascii="Arial Narrow" w:hAnsi="Arial Narrow" w:cs="Arial"/>
          <w:bCs/>
          <w:color w:val="000000"/>
          <w:szCs w:val="22"/>
          <w:lang w:val="fr-CA"/>
        </w:rPr>
      </w:pPr>
    </w:p>
    <w:p w14:paraId="15EBF67C" w14:textId="372DB1B9" w:rsidR="00011B80" w:rsidRPr="000E646F" w:rsidRDefault="00011B80" w:rsidP="00B03023">
      <w:pPr>
        <w:keepNext/>
        <w:ind w:left="630"/>
        <w:rPr>
          <w:rFonts w:ascii="Arial Narrow" w:hAnsi="Arial Narrow"/>
          <w:b/>
          <w:bCs/>
          <w:szCs w:val="22"/>
          <w:lang w:val="fr-CA"/>
        </w:rPr>
      </w:pPr>
      <w:r w:rsidRPr="000E646F">
        <w:rPr>
          <w:rFonts w:ascii="Arial Narrow" w:hAnsi="Arial Narrow"/>
          <w:b/>
          <w:bCs/>
          <w:szCs w:val="22"/>
          <w:lang w:val="fr-CA"/>
        </w:rPr>
        <w:t>TRA5909     Pédagogie de la traduction</w:t>
      </w:r>
    </w:p>
    <w:p w14:paraId="6F07CBBD" w14:textId="6F14B42D" w:rsidR="00011B80" w:rsidRPr="000E646F" w:rsidRDefault="00011B80" w:rsidP="00B03023">
      <w:pPr>
        <w:ind w:left="630"/>
        <w:rPr>
          <w:rFonts w:ascii="Arial Narrow" w:hAnsi="Arial Narrow"/>
          <w:szCs w:val="22"/>
          <w:lang w:val="fr-CA"/>
        </w:rPr>
      </w:pPr>
      <w:r w:rsidRPr="000E646F">
        <w:rPr>
          <w:rFonts w:ascii="Arial Narrow" w:hAnsi="Arial Narrow"/>
          <w:szCs w:val="22"/>
          <w:lang w:val="fr-CA"/>
        </w:rPr>
        <w:t>Historique de l'enseignement de la traduction professionnelle dans le monde. Examen des programmes de quelques écoles de traduction. Analyse comparative des manuels et méthodes d'enseignement. Études des aspects docimologiques. Travaux pratiques.</w:t>
      </w:r>
    </w:p>
    <w:p w14:paraId="085118F6" w14:textId="77777777" w:rsidR="00011B80" w:rsidRPr="000E646F" w:rsidRDefault="00011B80" w:rsidP="00B03023">
      <w:pPr>
        <w:ind w:left="630"/>
        <w:rPr>
          <w:rFonts w:ascii="Arial Narrow" w:hAnsi="Arial Narrow"/>
          <w:szCs w:val="22"/>
          <w:lang w:val="fr-CA"/>
        </w:rPr>
      </w:pPr>
    </w:p>
    <w:p w14:paraId="07ADE756" w14:textId="19B6D3E7" w:rsidR="00363962" w:rsidRPr="000E646F" w:rsidRDefault="00363962" w:rsidP="00B03023">
      <w:pPr>
        <w:keepNext/>
        <w:ind w:left="630"/>
        <w:rPr>
          <w:rFonts w:ascii="Arial Narrow" w:hAnsi="Arial Narrow"/>
          <w:b/>
          <w:bCs/>
          <w:szCs w:val="22"/>
          <w:lang w:val="fr-CA"/>
        </w:rPr>
      </w:pPr>
      <w:r w:rsidRPr="000E646F">
        <w:rPr>
          <w:rFonts w:ascii="Arial Narrow" w:hAnsi="Arial Narrow"/>
          <w:b/>
          <w:bCs/>
          <w:szCs w:val="22"/>
          <w:lang w:val="fr-CA"/>
        </w:rPr>
        <w:t>TRA5912/TRA4950B    Traduction littéraire</w:t>
      </w:r>
    </w:p>
    <w:p w14:paraId="6A103F62" w14:textId="1BEF925F" w:rsidR="00363962" w:rsidRPr="000E646F" w:rsidRDefault="00363962" w:rsidP="00B03023">
      <w:pPr>
        <w:ind w:left="630"/>
        <w:rPr>
          <w:rFonts w:ascii="Arial Narrow" w:hAnsi="Arial Narrow"/>
          <w:i/>
          <w:iCs/>
          <w:szCs w:val="22"/>
          <w:lang w:val="fr-CA"/>
        </w:rPr>
      </w:pPr>
      <w:r w:rsidRPr="000E646F">
        <w:rPr>
          <w:rFonts w:ascii="Arial Narrow" w:hAnsi="Arial Narrow"/>
          <w:i/>
          <w:iCs/>
          <w:szCs w:val="22"/>
          <w:lang w:val="fr-CA"/>
        </w:rPr>
        <w:t xml:space="preserve">**Ce cours est obligatoire pour les </w:t>
      </w:r>
      <w:proofErr w:type="spellStart"/>
      <w:r w:rsidRPr="000E646F">
        <w:rPr>
          <w:rFonts w:ascii="Arial Narrow" w:hAnsi="Arial Narrow"/>
          <w:i/>
          <w:iCs/>
          <w:szCs w:val="22"/>
          <w:lang w:val="fr-CA"/>
        </w:rPr>
        <w:t>étudiant.</w:t>
      </w:r>
      <w:proofErr w:type="gramStart"/>
      <w:r w:rsidRPr="000E646F">
        <w:rPr>
          <w:rFonts w:ascii="Arial Narrow" w:hAnsi="Arial Narrow"/>
          <w:i/>
          <w:iCs/>
          <w:szCs w:val="22"/>
          <w:lang w:val="fr-CA"/>
        </w:rPr>
        <w:t>e.s</w:t>
      </w:r>
      <w:proofErr w:type="spellEnd"/>
      <w:proofErr w:type="gramEnd"/>
      <w:r w:rsidRPr="000E646F">
        <w:rPr>
          <w:rFonts w:ascii="Arial Narrow" w:hAnsi="Arial Narrow"/>
          <w:i/>
          <w:iCs/>
          <w:szCs w:val="22"/>
          <w:lang w:val="fr-CA"/>
        </w:rPr>
        <w:t xml:space="preserve"> dans la concentration en traduction littéraire.**</w:t>
      </w:r>
    </w:p>
    <w:p w14:paraId="35907641" w14:textId="5F841B18" w:rsidR="00363962" w:rsidRPr="000E646F" w:rsidRDefault="00363962" w:rsidP="00B03023">
      <w:pPr>
        <w:ind w:left="630"/>
        <w:rPr>
          <w:rFonts w:ascii="Arial Narrow" w:hAnsi="Arial Narrow"/>
          <w:szCs w:val="22"/>
          <w:lang w:val="fr-CA"/>
        </w:rPr>
      </w:pPr>
      <w:r w:rsidRPr="000E646F">
        <w:rPr>
          <w:rFonts w:ascii="Arial Narrow" w:hAnsi="Arial Narrow"/>
          <w:szCs w:val="22"/>
          <w:lang w:val="fr-CA"/>
        </w:rPr>
        <w:t>Principes et techniques de la traduction littéraire selon les différents genres, les époques et les cultures. Théories de la traduction littéraire. Analyse critique et comparaison de traductions. Travaux pratiques.</w:t>
      </w:r>
    </w:p>
    <w:p w14:paraId="3B91DC84" w14:textId="77777777" w:rsidR="00363962" w:rsidRPr="000E646F" w:rsidRDefault="00363962" w:rsidP="00B03023">
      <w:pPr>
        <w:ind w:left="630"/>
        <w:rPr>
          <w:rFonts w:ascii="Arial Narrow" w:hAnsi="Arial Narrow" w:cs="Arial"/>
          <w:bCs/>
          <w:color w:val="000000"/>
          <w:szCs w:val="22"/>
          <w:lang w:val="fr-CA"/>
        </w:rPr>
      </w:pPr>
    </w:p>
    <w:p w14:paraId="65C578A9" w14:textId="079B1F47" w:rsidR="00363962" w:rsidRPr="000E646F" w:rsidRDefault="00363962" w:rsidP="00B03023">
      <w:pPr>
        <w:keepNext/>
        <w:ind w:left="630"/>
        <w:rPr>
          <w:rFonts w:ascii="Arial Narrow" w:hAnsi="Arial Narrow" w:cs="Arial"/>
          <w:b/>
          <w:color w:val="000000"/>
          <w:szCs w:val="22"/>
          <w:lang w:val="fr-CA"/>
        </w:rPr>
      </w:pPr>
      <w:r w:rsidRPr="000E646F">
        <w:rPr>
          <w:rFonts w:ascii="Arial Narrow" w:hAnsi="Arial Narrow" w:cs="Arial"/>
          <w:b/>
          <w:color w:val="000000"/>
          <w:szCs w:val="22"/>
          <w:lang w:val="fr-CA"/>
        </w:rPr>
        <w:t xml:space="preserve">TRA5917/4950F     </w:t>
      </w:r>
      <w:r w:rsidR="00011B80" w:rsidRPr="000E646F">
        <w:rPr>
          <w:rFonts w:ascii="Arial Narrow" w:hAnsi="Arial Narrow" w:cs="Arial"/>
          <w:b/>
          <w:color w:val="000000"/>
          <w:szCs w:val="22"/>
          <w:lang w:val="fr-CA"/>
        </w:rPr>
        <w:t>Atelier de traduction spécialisée et technique</w:t>
      </w:r>
    </w:p>
    <w:p w14:paraId="63B2DAE3" w14:textId="1D769A55" w:rsidR="00363962" w:rsidRPr="000E646F" w:rsidRDefault="00011B80" w:rsidP="00B03023">
      <w:pPr>
        <w:ind w:left="630"/>
        <w:rPr>
          <w:rFonts w:ascii="Arial Narrow" w:hAnsi="Arial Narrow" w:cs="Arial"/>
          <w:bCs/>
          <w:color w:val="000000"/>
          <w:szCs w:val="22"/>
          <w:lang w:val="fr-CA"/>
        </w:rPr>
      </w:pPr>
      <w:r w:rsidRPr="000E646F">
        <w:rPr>
          <w:rFonts w:ascii="Arial Narrow" w:hAnsi="Arial Narrow" w:cs="Arial"/>
          <w:bCs/>
          <w:color w:val="000000"/>
          <w:szCs w:val="22"/>
          <w:lang w:val="fr-CA"/>
        </w:rPr>
        <w:t xml:space="preserve">Dans cet atelier, l'étudiant soumet ses propres traductions et leur justification à la critique de ses collègues et de traducteurs experts. Planification et </w:t>
      </w:r>
      <w:proofErr w:type="spellStart"/>
      <w:r w:rsidRPr="000E646F">
        <w:rPr>
          <w:rFonts w:ascii="Arial Narrow" w:hAnsi="Arial Narrow" w:cs="Arial"/>
          <w:bCs/>
          <w:color w:val="000000"/>
          <w:szCs w:val="22"/>
          <w:lang w:val="fr-CA"/>
        </w:rPr>
        <w:t>redaction</w:t>
      </w:r>
      <w:proofErr w:type="spellEnd"/>
      <w:r w:rsidRPr="000E646F">
        <w:rPr>
          <w:rFonts w:ascii="Arial Narrow" w:hAnsi="Arial Narrow" w:cs="Arial"/>
          <w:bCs/>
          <w:color w:val="000000"/>
          <w:szCs w:val="22"/>
          <w:lang w:val="fr-CA"/>
        </w:rPr>
        <w:t xml:space="preserve"> d’une traduction spécialisée ou </w:t>
      </w:r>
      <w:proofErr w:type="gramStart"/>
      <w:r w:rsidRPr="000E646F">
        <w:rPr>
          <w:rFonts w:ascii="Arial Narrow" w:hAnsi="Arial Narrow" w:cs="Arial"/>
          <w:bCs/>
          <w:color w:val="000000"/>
          <w:szCs w:val="22"/>
          <w:lang w:val="fr-CA"/>
        </w:rPr>
        <w:t>technique  dans</w:t>
      </w:r>
      <w:proofErr w:type="gramEnd"/>
      <w:r w:rsidRPr="000E646F">
        <w:rPr>
          <w:rFonts w:ascii="Arial Narrow" w:hAnsi="Arial Narrow" w:cs="Arial"/>
          <w:bCs/>
          <w:color w:val="000000"/>
          <w:szCs w:val="22"/>
          <w:lang w:val="fr-CA"/>
        </w:rPr>
        <w:t xml:space="preserve"> un domaine </w:t>
      </w:r>
      <w:r w:rsidRPr="000E646F">
        <w:rPr>
          <w:rFonts w:ascii="Arial Narrow" w:hAnsi="Arial Narrow" w:cs="Arial"/>
          <w:bCs/>
          <w:color w:val="000000"/>
          <w:szCs w:val="22"/>
          <w:lang w:val="fr-CA"/>
        </w:rPr>
        <w:lastRenderedPageBreak/>
        <w:t>et une paire de langues (anglais, français ou espagnol)</w:t>
      </w:r>
      <w:r w:rsidR="00363962" w:rsidRPr="000E646F">
        <w:rPr>
          <w:rFonts w:ascii="Arial Narrow" w:hAnsi="Arial Narrow" w:cs="Arial"/>
          <w:bCs/>
          <w:color w:val="000000"/>
          <w:szCs w:val="22"/>
          <w:lang w:val="fr-CA"/>
        </w:rPr>
        <w:t xml:space="preserve"> </w:t>
      </w:r>
      <w:r w:rsidRPr="000E646F">
        <w:rPr>
          <w:rFonts w:ascii="Arial Narrow" w:hAnsi="Arial Narrow" w:cs="Arial"/>
          <w:bCs/>
          <w:color w:val="000000"/>
          <w:szCs w:val="22"/>
          <w:lang w:val="fr-CA"/>
        </w:rPr>
        <w:t>choisis par l’</w:t>
      </w:r>
      <w:proofErr w:type="spellStart"/>
      <w:r w:rsidRPr="000E646F">
        <w:rPr>
          <w:rFonts w:ascii="Arial Narrow" w:hAnsi="Arial Narrow" w:cs="Arial"/>
          <w:bCs/>
          <w:color w:val="000000"/>
          <w:szCs w:val="22"/>
          <w:lang w:val="fr-CA"/>
        </w:rPr>
        <w:t>étudiant.e</w:t>
      </w:r>
      <w:proofErr w:type="spellEnd"/>
      <w:r w:rsidRPr="000E646F">
        <w:rPr>
          <w:rFonts w:ascii="Arial Narrow" w:hAnsi="Arial Narrow" w:cs="Arial"/>
          <w:bCs/>
          <w:color w:val="000000"/>
          <w:szCs w:val="22"/>
          <w:lang w:val="fr-CA"/>
        </w:rPr>
        <w:t>. Analyse d’ouvrages pertinents. Exploitation et analyse critique de l’apport des technologies à la traduction et la terminologie.</w:t>
      </w:r>
    </w:p>
    <w:p w14:paraId="0C41F513" w14:textId="77777777" w:rsidR="00363962" w:rsidRPr="000E646F" w:rsidRDefault="00363962" w:rsidP="00B03023">
      <w:pPr>
        <w:ind w:left="630"/>
        <w:rPr>
          <w:rFonts w:ascii="Arial Narrow" w:hAnsi="Arial Narrow" w:cs="Arial"/>
          <w:bCs/>
          <w:color w:val="000000"/>
          <w:szCs w:val="22"/>
          <w:lang w:val="fr-CA"/>
        </w:rPr>
      </w:pPr>
    </w:p>
    <w:p w14:paraId="0C2197B1" w14:textId="3C3919BD" w:rsidR="00363962" w:rsidRPr="000E646F" w:rsidRDefault="00363962" w:rsidP="00B03023">
      <w:pPr>
        <w:keepNext/>
        <w:ind w:left="630"/>
        <w:rPr>
          <w:rFonts w:ascii="Arial Narrow" w:hAnsi="Arial Narrow" w:cs="Arial"/>
          <w:b/>
          <w:color w:val="000000"/>
          <w:szCs w:val="22"/>
          <w:lang w:val="fr-CA"/>
        </w:rPr>
      </w:pPr>
      <w:r w:rsidRPr="000E646F">
        <w:rPr>
          <w:rFonts w:ascii="Arial Narrow" w:hAnsi="Arial Narrow" w:cs="Arial"/>
          <w:b/>
          <w:color w:val="000000"/>
          <w:szCs w:val="22"/>
          <w:lang w:val="fr-CA"/>
        </w:rPr>
        <w:t>TRA6911-2      Méthodologie de la recherche</w:t>
      </w:r>
      <w:r w:rsidR="00011B80" w:rsidRPr="000E646F">
        <w:rPr>
          <w:rFonts w:ascii="Arial Narrow" w:hAnsi="Arial Narrow" w:cs="Arial"/>
          <w:b/>
          <w:color w:val="000000"/>
          <w:szCs w:val="22"/>
          <w:lang w:val="fr-CA"/>
        </w:rPr>
        <w:t xml:space="preserve"> </w:t>
      </w:r>
      <w:proofErr w:type="spellStart"/>
      <w:r w:rsidR="00011B80" w:rsidRPr="000E646F">
        <w:rPr>
          <w:rFonts w:ascii="Arial Narrow" w:hAnsi="Arial Narrow" w:cs="Arial"/>
          <w:b/>
          <w:color w:val="000000"/>
          <w:szCs w:val="22"/>
          <w:lang w:val="fr-CA"/>
        </w:rPr>
        <w:t>traductologique</w:t>
      </w:r>
      <w:proofErr w:type="spellEnd"/>
    </w:p>
    <w:p w14:paraId="3EB75CCA" w14:textId="1C87DC85" w:rsidR="00BB5422" w:rsidRPr="000E646F" w:rsidRDefault="00BB5422" w:rsidP="00B03023">
      <w:pPr>
        <w:ind w:left="630"/>
        <w:rPr>
          <w:rFonts w:ascii="Arial Narrow" w:hAnsi="Arial Narrow" w:cs="Arial"/>
          <w:bCs/>
          <w:i/>
          <w:iCs/>
          <w:color w:val="000000"/>
          <w:szCs w:val="22"/>
          <w:lang w:val="fr-CA"/>
        </w:rPr>
      </w:pPr>
      <w:r w:rsidRPr="000E646F">
        <w:rPr>
          <w:rFonts w:ascii="Arial Narrow" w:hAnsi="Arial Narrow" w:cs="Arial"/>
          <w:bCs/>
          <w:i/>
          <w:iCs/>
          <w:color w:val="000000"/>
          <w:szCs w:val="22"/>
          <w:lang w:val="fr-CA"/>
        </w:rPr>
        <w:t xml:space="preserve">**Ce cours sera donné toutes les deux semaines à partir de septembre jusqu’en </w:t>
      </w:r>
      <w:proofErr w:type="gramStart"/>
      <w:r w:rsidRPr="000E646F">
        <w:rPr>
          <w:rFonts w:ascii="Arial Narrow" w:hAnsi="Arial Narrow" w:cs="Arial"/>
          <w:bCs/>
          <w:i/>
          <w:iCs/>
          <w:color w:val="000000"/>
          <w:szCs w:val="22"/>
          <w:lang w:val="fr-CA"/>
        </w:rPr>
        <w:t>avril.*</w:t>
      </w:r>
      <w:proofErr w:type="gramEnd"/>
      <w:r w:rsidRPr="000E646F">
        <w:rPr>
          <w:rFonts w:ascii="Arial Narrow" w:hAnsi="Arial Narrow" w:cs="Arial"/>
          <w:bCs/>
          <w:i/>
          <w:iCs/>
          <w:color w:val="000000"/>
          <w:szCs w:val="22"/>
          <w:lang w:val="fr-CA"/>
        </w:rPr>
        <w:t>*</w:t>
      </w:r>
    </w:p>
    <w:p w14:paraId="46AC889D" w14:textId="766FEBD6" w:rsidR="00363962" w:rsidRPr="000E646F" w:rsidRDefault="00363962" w:rsidP="00B03023">
      <w:pPr>
        <w:ind w:left="630"/>
        <w:rPr>
          <w:rFonts w:ascii="Arial Narrow" w:hAnsi="Arial Narrow" w:cs="Arial"/>
          <w:bCs/>
          <w:color w:val="000000"/>
          <w:szCs w:val="22"/>
          <w:lang w:val="fr-CA"/>
        </w:rPr>
      </w:pPr>
      <w:r w:rsidRPr="000E646F">
        <w:rPr>
          <w:rFonts w:ascii="Arial Narrow" w:hAnsi="Arial Narrow" w:cs="Arial"/>
          <w:bCs/>
          <w:color w:val="000000"/>
          <w:szCs w:val="22"/>
          <w:lang w:val="fr-CA"/>
        </w:rPr>
        <w:t xml:space="preserve">Méthodes générales de la recherche en traductologie. Documentation, plan du travail de recherche, protocoles de rédaction. </w:t>
      </w:r>
    </w:p>
    <w:p w14:paraId="695CAC7F" w14:textId="77777777" w:rsidR="00363962" w:rsidRPr="000E646F" w:rsidRDefault="00363962" w:rsidP="00B03023">
      <w:pPr>
        <w:ind w:left="630"/>
        <w:rPr>
          <w:rFonts w:ascii="Arial Narrow" w:hAnsi="Arial Narrow" w:cs="Arial"/>
          <w:bCs/>
          <w:color w:val="000000"/>
          <w:szCs w:val="22"/>
          <w:lang w:val="fr-CA"/>
        </w:rPr>
      </w:pPr>
    </w:p>
    <w:p w14:paraId="794DE7D6" w14:textId="1D68013F" w:rsidR="00011B80" w:rsidRPr="000E646F" w:rsidRDefault="00011B80" w:rsidP="00B03023">
      <w:pPr>
        <w:keepNext/>
        <w:ind w:left="630"/>
        <w:rPr>
          <w:rFonts w:ascii="Arial Narrow" w:hAnsi="Arial Narrow" w:cs="Arial"/>
          <w:b/>
          <w:color w:val="000000"/>
          <w:szCs w:val="22"/>
          <w:lang w:val="fr-CA"/>
        </w:rPr>
      </w:pPr>
      <w:r w:rsidRPr="000E646F">
        <w:rPr>
          <w:rFonts w:ascii="Arial Narrow" w:hAnsi="Arial Narrow" w:cs="Arial"/>
          <w:b/>
          <w:color w:val="000000"/>
          <w:szCs w:val="22"/>
          <w:lang w:val="fr-CA"/>
        </w:rPr>
        <w:t>TRA6980     Traduction et interculturalité</w:t>
      </w:r>
    </w:p>
    <w:p w14:paraId="3E16631B" w14:textId="0DDCB5E6" w:rsidR="00011B80" w:rsidRPr="000E646F" w:rsidRDefault="00F234CF" w:rsidP="00B03023">
      <w:pPr>
        <w:ind w:left="630"/>
        <w:rPr>
          <w:rFonts w:ascii="Arial Narrow" w:hAnsi="Arial Narrow" w:cs="Arial"/>
          <w:bCs/>
          <w:color w:val="000000"/>
          <w:szCs w:val="22"/>
          <w:lang w:val="fr-CA"/>
        </w:rPr>
      </w:pPr>
      <w:r w:rsidRPr="000E646F">
        <w:rPr>
          <w:rFonts w:ascii="Arial Narrow" w:hAnsi="Arial Narrow" w:cs="Arial"/>
          <w:bCs/>
          <w:color w:val="000000"/>
          <w:szCs w:val="22"/>
          <w:lang w:val="fr-CA"/>
        </w:rPr>
        <w:t>Étude des notions mettant en rapport interculturalité et traduction (culture, altérité, représentations, idéologie, dialogisme, etc.) dans une perspective interdisciplinaire (traductologie, philosophie, anthropologie, sociologie, psychologie cognitive). Applications à l’analyse de pratiques historiques et actuelles par l'élaboration de projets de recherche individuels ou en groupe.</w:t>
      </w:r>
    </w:p>
    <w:p w14:paraId="673B0248" w14:textId="77777777" w:rsidR="00F234CF" w:rsidRPr="000E646F" w:rsidRDefault="00F234CF" w:rsidP="00B03023">
      <w:pPr>
        <w:ind w:left="630"/>
        <w:rPr>
          <w:rFonts w:ascii="Arial Narrow" w:hAnsi="Arial Narrow" w:cs="Arial"/>
          <w:bCs/>
          <w:color w:val="000000"/>
          <w:szCs w:val="22"/>
          <w:lang w:val="fr-CA"/>
        </w:rPr>
      </w:pPr>
    </w:p>
    <w:p w14:paraId="458FD647" w14:textId="1325B96C" w:rsidR="00363962" w:rsidRPr="000E646F" w:rsidRDefault="00363962" w:rsidP="00B03023">
      <w:pPr>
        <w:keepNext/>
        <w:ind w:left="630"/>
        <w:rPr>
          <w:rFonts w:ascii="Arial Narrow" w:hAnsi="Arial Narrow" w:cs="Arial"/>
          <w:b/>
          <w:color w:val="000000"/>
          <w:szCs w:val="22"/>
          <w:lang w:val="fr-CA"/>
        </w:rPr>
      </w:pPr>
      <w:r w:rsidRPr="000E646F">
        <w:rPr>
          <w:rFonts w:ascii="Arial Narrow" w:hAnsi="Arial Narrow" w:cs="Arial"/>
          <w:b/>
          <w:color w:val="000000"/>
          <w:szCs w:val="22"/>
          <w:lang w:val="fr-CA"/>
        </w:rPr>
        <w:t xml:space="preserve">**TRA6984      Courants actuels </w:t>
      </w:r>
      <w:r w:rsidR="00011B80" w:rsidRPr="000E646F">
        <w:rPr>
          <w:rFonts w:ascii="Arial Narrow" w:hAnsi="Arial Narrow" w:cs="Arial"/>
          <w:b/>
          <w:color w:val="000000"/>
          <w:szCs w:val="22"/>
          <w:lang w:val="fr-CA"/>
        </w:rPr>
        <w:t>en</w:t>
      </w:r>
      <w:r w:rsidRPr="000E646F">
        <w:rPr>
          <w:rFonts w:ascii="Arial Narrow" w:hAnsi="Arial Narrow" w:cs="Arial"/>
          <w:b/>
          <w:color w:val="000000"/>
          <w:szCs w:val="22"/>
          <w:lang w:val="fr-CA"/>
        </w:rPr>
        <w:t xml:space="preserve"> traductologie I</w:t>
      </w:r>
    </w:p>
    <w:p w14:paraId="3A1C2D06" w14:textId="77777777" w:rsidR="00363962" w:rsidRPr="000E646F" w:rsidRDefault="00363962" w:rsidP="00B03023">
      <w:pPr>
        <w:ind w:left="630"/>
        <w:rPr>
          <w:rFonts w:ascii="Arial Narrow" w:hAnsi="Arial Narrow" w:cs="Arial"/>
          <w:bCs/>
          <w:color w:val="000000"/>
          <w:szCs w:val="22"/>
          <w:lang w:val="fr-CA"/>
        </w:rPr>
      </w:pPr>
      <w:r w:rsidRPr="000E646F">
        <w:rPr>
          <w:rFonts w:ascii="Arial Narrow" w:hAnsi="Arial Narrow" w:cs="Arial"/>
          <w:bCs/>
          <w:color w:val="000000"/>
          <w:szCs w:val="22"/>
          <w:lang w:val="fr-CA"/>
        </w:rPr>
        <w:t>Exploration des plus récents développements en traductologie dans la double optique des sciences humaines et des études interculturelles.</w:t>
      </w:r>
    </w:p>
    <w:p w14:paraId="42B5DE3A" w14:textId="77777777" w:rsidR="00363962" w:rsidRPr="000E646F" w:rsidRDefault="00363962" w:rsidP="00B03023">
      <w:pPr>
        <w:ind w:left="630"/>
        <w:rPr>
          <w:rFonts w:ascii="Arial Narrow" w:hAnsi="Arial Narrow" w:cs="Arial"/>
          <w:bCs/>
          <w:color w:val="000000"/>
          <w:szCs w:val="22"/>
          <w:lang w:val="fr-CA"/>
        </w:rPr>
      </w:pPr>
    </w:p>
    <w:p w14:paraId="561B1F13" w14:textId="7255F884" w:rsidR="00363962" w:rsidRPr="000E646F" w:rsidRDefault="00363962" w:rsidP="00B03023">
      <w:pPr>
        <w:keepNext/>
        <w:ind w:left="630"/>
        <w:rPr>
          <w:rFonts w:ascii="Arial Narrow" w:hAnsi="Arial Narrow" w:cs="Arial"/>
          <w:b/>
          <w:color w:val="000000"/>
          <w:szCs w:val="22"/>
          <w:lang w:val="fr-CA"/>
        </w:rPr>
      </w:pPr>
      <w:r w:rsidRPr="000E646F">
        <w:rPr>
          <w:rFonts w:ascii="Arial Narrow" w:hAnsi="Arial Narrow" w:cs="Arial"/>
          <w:b/>
          <w:color w:val="000000"/>
          <w:szCs w:val="22"/>
          <w:lang w:val="fr-CA"/>
        </w:rPr>
        <w:t xml:space="preserve">**TRA6985     Courants actuels </w:t>
      </w:r>
      <w:r w:rsidR="00011B80" w:rsidRPr="000E646F">
        <w:rPr>
          <w:rFonts w:ascii="Arial Narrow" w:hAnsi="Arial Narrow" w:cs="Arial"/>
          <w:b/>
          <w:color w:val="000000"/>
          <w:szCs w:val="22"/>
          <w:lang w:val="fr-CA"/>
        </w:rPr>
        <w:t>en</w:t>
      </w:r>
      <w:r w:rsidRPr="000E646F">
        <w:rPr>
          <w:rFonts w:ascii="Arial Narrow" w:hAnsi="Arial Narrow" w:cs="Arial"/>
          <w:b/>
          <w:color w:val="000000"/>
          <w:szCs w:val="22"/>
          <w:lang w:val="fr-CA"/>
        </w:rPr>
        <w:t xml:space="preserve"> traductologie II</w:t>
      </w:r>
    </w:p>
    <w:p w14:paraId="09AA86D7" w14:textId="77777777" w:rsidR="00363962" w:rsidRPr="000E646F" w:rsidRDefault="00363962" w:rsidP="00B03023">
      <w:pPr>
        <w:ind w:left="630"/>
        <w:rPr>
          <w:rFonts w:ascii="Arial Narrow" w:hAnsi="Arial Narrow" w:cs="Arial"/>
          <w:bCs/>
          <w:color w:val="000000"/>
          <w:szCs w:val="22"/>
          <w:lang w:val="fr-CA"/>
        </w:rPr>
      </w:pPr>
      <w:r w:rsidRPr="000E646F">
        <w:rPr>
          <w:rFonts w:ascii="Arial Narrow" w:hAnsi="Arial Narrow" w:cs="Arial"/>
          <w:bCs/>
          <w:color w:val="000000"/>
          <w:szCs w:val="22"/>
          <w:lang w:val="fr-CA"/>
        </w:rPr>
        <w:t xml:space="preserve">Perspectives actuelles en études </w:t>
      </w:r>
      <w:proofErr w:type="spellStart"/>
      <w:r w:rsidRPr="000E646F">
        <w:rPr>
          <w:rFonts w:ascii="Arial Narrow" w:hAnsi="Arial Narrow" w:cs="Arial"/>
          <w:bCs/>
          <w:color w:val="000000"/>
          <w:szCs w:val="22"/>
          <w:lang w:val="fr-CA"/>
        </w:rPr>
        <w:t>traductologiques</w:t>
      </w:r>
      <w:proofErr w:type="spellEnd"/>
      <w:r w:rsidRPr="000E646F">
        <w:rPr>
          <w:rFonts w:ascii="Arial Narrow" w:hAnsi="Arial Narrow" w:cs="Arial"/>
          <w:bCs/>
          <w:color w:val="000000"/>
          <w:szCs w:val="22"/>
          <w:lang w:val="fr-CA"/>
        </w:rPr>
        <w:t xml:space="preserve"> : aspects terminologiques, lexicologiques, technologiques et domaines connexes.</w:t>
      </w:r>
    </w:p>
    <w:p w14:paraId="475C7B6D" w14:textId="77777777" w:rsidR="00363962" w:rsidRPr="000E646F" w:rsidRDefault="00363962" w:rsidP="001C7DD3">
      <w:pPr>
        <w:rPr>
          <w:rFonts w:ascii="Arial Narrow" w:hAnsi="Arial Narrow"/>
          <w:bCs/>
          <w:color w:val="000000"/>
          <w:szCs w:val="22"/>
          <w:u w:val="single"/>
          <w:lang w:val="fr-CA"/>
        </w:rPr>
      </w:pPr>
    </w:p>
    <w:p w14:paraId="2BBF0BE9" w14:textId="1B75F9D7" w:rsidR="0017109D" w:rsidRDefault="00CF325E" w:rsidP="00011B80">
      <w:pPr>
        <w:pStyle w:val="Heading4"/>
        <w:rPr>
          <w:b/>
          <w:bCs/>
          <w:color w:val="990033"/>
          <w:u w:val="none"/>
          <w:lang w:val="fr-CA"/>
        </w:rPr>
      </w:pPr>
      <w:r w:rsidRPr="00CF325E">
        <w:rPr>
          <w:b/>
          <w:bCs/>
          <w:color w:val="990033"/>
          <w:u w:val="none"/>
          <w:lang w:val="fr-CA"/>
        </w:rPr>
        <w:t xml:space="preserve">6.3. </w:t>
      </w:r>
      <w:r w:rsidR="004329C4" w:rsidRPr="00CF325E">
        <w:rPr>
          <w:b/>
          <w:bCs/>
          <w:color w:val="990033"/>
          <w:u w:val="none"/>
          <w:lang w:val="fr-CA"/>
        </w:rPr>
        <w:t>Notes finales</w:t>
      </w:r>
    </w:p>
    <w:p w14:paraId="17FE5D5D" w14:textId="77777777" w:rsidR="00CF325E" w:rsidRPr="00CF325E" w:rsidRDefault="00CF325E" w:rsidP="00CF325E">
      <w:pPr>
        <w:rPr>
          <w:lang w:val="fr-CA"/>
        </w:rPr>
      </w:pPr>
    </w:p>
    <w:p w14:paraId="2ABEC895" w14:textId="7B8A29AB" w:rsidR="000613DF" w:rsidRPr="000E646F" w:rsidRDefault="000613DF" w:rsidP="00DF4AFD">
      <w:pPr>
        <w:rPr>
          <w:rFonts w:ascii="Arial Narrow" w:hAnsi="Arial Narrow"/>
          <w:lang w:val="fr-CA"/>
        </w:rPr>
      </w:pPr>
      <w:r w:rsidRPr="000E646F">
        <w:rPr>
          <w:rFonts w:ascii="Arial Narrow" w:hAnsi="Arial Narrow"/>
          <w:lang w:val="fr-CA"/>
        </w:rPr>
        <w:t xml:space="preserve">Un bulletin de notes électronique est émis via </w:t>
      </w:r>
      <w:hyperlink r:id="rId97" w:tgtFrame="_blank" w:history="1">
        <w:proofErr w:type="spellStart"/>
        <w:r w:rsidR="00D51255" w:rsidRPr="000E646F">
          <w:rPr>
            <w:rStyle w:val="Hyperlink"/>
            <w:rFonts w:ascii="Arial Narrow" w:hAnsi="Arial Narrow"/>
            <w:lang w:val="fr-CA"/>
          </w:rPr>
          <w:t>uoZone</w:t>
        </w:r>
        <w:proofErr w:type="spellEnd"/>
      </w:hyperlink>
      <w:r w:rsidRPr="000E646F">
        <w:rPr>
          <w:rFonts w:ascii="Arial Narrow" w:hAnsi="Arial Narrow"/>
          <w:lang w:val="fr-CA"/>
        </w:rPr>
        <w:t xml:space="preserve"> après la fin de chaque session. Ce bulletin indique tous les cours et toutes les activités de la session. Les résultats indiqués sont ceux que les unités scolaires ont fournis à la </w:t>
      </w:r>
      <w:r w:rsidR="00922808" w:rsidRPr="000E646F">
        <w:rPr>
          <w:rFonts w:ascii="Arial Narrow" w:hAnsi="Arial Narrow"/>
          <w:lang w:val="fr-CA"/>
        </w:rPr>
        <w:t>Faculté</w:t>
      </w:r>
      <w:r w:rsidRPr="000E646F">
        <w:rPr>
          <w:rFonts w:ascii="Arial Narrow" w:hAnsi="Arial Narrow"/>
          <w:lang w:val="fr-CA"/>
        </w:rPr>
        <w:t>. La date à laquelle les notes finales paraîtront sur le site Internet et seront considérées officielles est annoncée</w:t>
      </w:r>
      <w:r w:rsidR="00441530" w:rsidRPr="000E646F">
        <w:rPr>
          <w:rFonts w:ascii="Arial Narrow" w:hAnsi="Arial Narrow"/>
          <w:lang w:val="fr-CA"/>
        </w:rPr>
        <w:t>s</w:t>
      </w:r>
      <w:r w:rsidRPr="000E646F">
        <w:rPr>
          <w:rFonts w:ascii="Arial Narrow" w:hAnsi="Arial Narrow"/>
          <w:lang w:val="fr-CA"/>
        </w:rPr>
        <w:t xml:space="preserve"> sur le </w:t>
      </w:r>
      <w:hyperlink r:id="rId98" w:history="1">
        <w:r w:rsidR="00922808" w:rsidRPr="000E646F">
          <w:rPr>
            <w:rStyle w:val="Hyperlink"/>
            <w:rFonts w:ascii="Arial Narrow" w:hAnsi="Arial Narrow"/>
            <w:lang w:val="fr-CA"/>
          </w:rPr>
          <w:t>site</w:t>
        </w:r>
      </w:hyperlink>
      <w:r w:rsidR="00922808" w:rsidRPr="000E646F">
        <w:rPr>
          <w:rFonts w:ascii="Arial Narrow" w:hAnsi="Arial Narrow"/>
          <w:lang w:val="fr-CA"/>
        </w:rPr>
        <w:t>.</w:t>
      </w:r>
      <w:r w:rsidR="0017109D" w:rsidRPr="000E646F">
        <w:rPr>
          <w:rFonts w:ascii="Arial Narrow" w:hAnsi="Arial Narrow"/>
          <w:i/>
          <w:iCs/>
          <w:lang w:val="fr-CA"/>
        </w:rPr>
        <w:t xml:space="preserve"> </w:t>
      </w:r>
      <w:r w:rsidRPr="000E646F">
        <w:rPr>
          <w:rFonts w:ascii="Arial Narrow" w:hAnsi="Arial Narrow"/>
          <w:lang w:val="fr-CA"/>
        </w:rPr>
        <w:t xml:space="preserve">Tous les cours sont notés selon l'échelle </w:t>
      </w:r>
      <w:proofErr w:type="spellStart"/>
      <w:r w:rsidRPr="000E646F">
        <w:rPr>
          <w:rFonts w:ascii="Arial Narrow" w:hAnsi="Arial Narrow"/>
          <w:lang w:val="fr-CA"/>
        </w:rPr>
        <w:t>alpha-numérique</w:t>
      </w:r>
      <w:proofErr w:type="spellEnd"/>
      <w:r w:rsidRPr="000E646F">
        <w:rPr>
          <w:rFonts w:ascii="Arial Narrow" w:hAnsi="Arial Narrow"/>
          <w:lang w:val="fr-CA"/>
        </w:rPr>
        <w:t xml:space="preserve"> sauf si la description du cours dans l'annuaire indique explicitement </w:t>
      </w:r>
      <w:r w:rsidR="00ED0BE1" w:rsidRPr="000E646F">
        <w:rPr>
          <w:rFonts w:ascii="Arial Narrow" w:hAnsi="Arial Narrow"/>
          <w:lang w:val="fr-CA"/>
        </w:rPr>
        <w:t>autre chose</w:t>
      </w:r>
      <w:r w:rsidRPr="000E646F">
        <w:rPr>
          <w:rFonts w:ascii="Arial Narrow" w:hAnsi="Arial Narrow"/>
          <w:lang w:val="fr-CA"/>
        </w:rPr>
        <w:t xml:space="preserve">. L'échelle est la </w:t>
      </w:r>
      <w:proofErr w:type="gramStart"/>
      <w:r w:rsidRPr="000E646F">
        <w:rPr>
          <w:rFonts w:ascii="Arial Narrow" w:hAnsi="Arial Narrow"/>
          <w:lang w:val="fr-CA"/>
        </w:rPr>
        <w:t xml:space="preserve">suivante </w:t>
      </w:r>
      <w:r w:rsidR="007B4A4A" w:rsidRPr="000E646F">
        <w:rPr>
          <w:rFonts w:ascii="Arial Narrow" w:hAnsi="Arial Narrow"/>
          <w:lang w:val="fr-CA"/>
        </w:rPr>
        <w:t> :</w:t>
      </w:r>
      <w:proofErr w:type="gramEnd"/>
      <w:r w:rsidRPr="000E646F">
        <w:rPr>
          <w:rFonts w:ascii="Arial Narrow" w:hAnsi="Arial Narrow"/>
          <w:lang w:val="fr-CA"/>
        </w:rPr>
        <w:t xml:space="preserve"> </w:t>
      </w:r>
    </w:p>
    <w:p w14:paraId="7421D66A" w14:textId="77777777" w:rsidR="000613DF" w:rsidRPr="000E646F" w:rsidRDefault="000613DF" w:rsidP="002C0DED">
      <w:pPr>
        <w:rPr>
          <w:rFonts w:ascii="Arial Narrow" w:hAnsi="Arial Narrow"/>
          <w:lang w:val="fr-CA"/>
        </w:rPr>
      </w:pPr>
    </w:p>
    <w:p w14:paraId="512B9BFD" w14:textId="2AF3B61F" w:rsidR="000613DF" w:rsidRPr="000E646F" w:rsidRDefault="000613DF" w:rsidP="002C0DED">
      <w:pPr>
        <w:ind w:left="720"/>
        <w:rPr>
          <w:rFonts w:ascii="Arial Narrow" w:hAnsi="Arial Narrow"/>
          <w:lang w:val="fr-CA"/>
        </w:rPr>
      </w:pPr>
      <w:r w:rsidRPr="000E646F">
        <w:rPr>
          <w:rFonts w:ascii="Arial Narrow" w:hAnsi="Arial Narrow"/>
          <w:lang w:val="fr-CA"/>
        </w:rPr>
        <w:t xml:space="preserve">A+ </w:t>
      </w:r>
      <w:r w:rsidRPr="000E646F">
        <w:rPr>
          <w:rFonts w:ascii="Arial Narrow" w:hAnsi="Arial Narrow"/>
          <w:lang w:val="fr-CA"/>
        </w:rPr>
        <w:tab/>
        <w:t xml:space="preserve">90 </w:t>
      </w:r>
      <w:r w:rsidR="00922808" w:rsidRPr="000E646F">
        <w:rPr>
          <w:rFonts w:ascii="Arial Narrow" w:hAnsi="Arial Narrow"/>
          <w:lang w:val="fr-CA"/>
        </w:rPr>
        <w:t>–</w:t>
      </w:r>
      <w:r w:rsidRPr="000E646F">
        <w:rPr>
          <w:rFonts w:ascii="Arial Narrow" w:hAnsi="Arial Narrow"/>
          <w:lang w:val="fr-CA"/>
        </w:rPr>
        <w:t xml:space="preserve"> 100</w:t>
      </w:r>
      <w:r w:rsidR="00922808" w:rsidRPr="000E646F">
        <w:rPr>
          <w:rFonts w:ascii="Arial Narrow" w:hAnsi="Arial Narrow"/>
          <w:lang w:val="fr-CA"/>
        </w:rPr>
        <w:t> </w:t>
      </w:r>
      <w:r w:rsidRPr="000E646F">
        <w:rPr>
          <w:rFonts w:ascii="Arial Narrow" w:hAnsi="Arial Narrow"/>
          <w:lang w:val="fr-CA"/>
        </w:rPr>
        <w:t xml:space="preserve">% </w:t>
      </w:r>
      <w:r w:rsidRPr="000E646F">
        <w:rPr>
          <w:rFonts w:ascii="Arial Narrow" w:hAnsi="Arial Narrow"/>
          <w:lang w:val="fr-CA"/>
        </w:rPr>
        <w:tab/>
        <w:t>10</w:t>
      </w:r>
      <w:r w:rsidR="00922808" w:rsidRPr="000E646F">
        <w:rPr>
          <w:rFonts w:ascii="Arial Narrow" w:hAnsi="Arial Narrow"/>
          <w:lang w:val="fr-CA"/>
        </w:rPr>
        <w:t> </w:t>
      </w:r>
      <w:r w:rsidRPr="000E646F">
        <w:rPr>
          <w:rFonts w:ascii="Arial Narrow" w:hAnsi="Arial Narrow"/>
          <w:lang w:val="fr-CA"/>
        </w:rPr>
        <w:t>points</w:t>
      </w:r>
    </w:p>
    <w:p w14:paraId="110C1FF1" w14:textId="57E1C26B" w:rsidR="000613DF" w:rsidRPr="000E646F" w:rsidRDefault="000613DF" w:rsidP="002C0DED">
      <w:pPr>
        <w:ind w:left="720"/>
        <w:rPr>
          <w:rFonts w:ascii="Arial Narrow" w:hAnsi="Arial Narrow"/>
          <w:lang w:val="fr-CA"/>
        </w:rPr>
      </w:pPr>
      <w:r w:rsidRPr="000E646F">
        <w:rPr>
          <w:rFonts w:ascii="Arial Narrow" w:hAnsi="Arial Narrow"/>
          <w:lang w:val="fr-CA"/>
        </w:rPr>
        <w:t xml:space="preserve">A </w:t>
      </w:r>
      <w:r w:rsidRPr="000E646F">
        <w:rPr>
          <w:rFonts w:ascii="Arial Narrow" w:hAnsi="Arial Narrow"/>
          <w:lang w:val="fr-CA"/>
        </w:rPr>
        <w:tab/>
        <w:t xml:space="preserve">85 </w:t>
      </w:r>
      <w:r w:rsidR="00922808" w:rsidRPr="000E646F">
        <w:rPr>
          <w:rFonts w:ascii="Arial Narrow" w:hAnsi="Arial Narrow"/>
          <w:lang w:val="fr-CA"/>
        </w:rPr>
        <w:t>–</w:t>
      </w:r>
      <w:r w:rsidRPr="000E646F">
        <w:rPr>
          <w:rFonts w:ascii="Arial Narrow" w:hAnsi="Arial Narrow"/>
          <w:lang w:val="fr-CA"/>
        </w:rPr>
        <w:t xml:space="preserve"> 89</w:t>
      </w:r>
      <w:r w:rsidR="00922808" w:rsidRPr="000E646F">
        <w:rPr>
          <w:rFonts w:ascii="Arial Narrow" w:hAnsi="Arial Narrow"/>
          <w:lang w:val="fr-CA"/>
        </w:rPr>
        <w:t> </w:t>
      </w:r>
      <w:r w:rsidRPr="000E646F">
        <w:rPr>
          <w:rFonts w:ascii="Arial Narrow" w:hAnsi="Arial Narrow"/>
          <w:lang w:val="fr-CA"/>
        </w:rPr>
        <w:t xml:space="preserve">% </w:t>
      </w:r>
      <w:r w:rsidRPr="000E646F">
        <w:rPr>
          <w:rFonts w:ascii="Arial Narrow" w:hAnsi="Arial Narrow"/>
          <w:lang w:val="fr-CA"/>
        </w:rPr>
        <w:tab/>
        <w:t>9 points</w:t>
      </w:r>
    </w:p>
    <w:p w14:paraId="19320AAA" w14:textId="2850724F" w:rsidR="000613DF" w:rsidRPr="000E646F" w:rsidRDefault="000613DF" w:rsidP="002C0DED">
      <w:pPr>
        <w:ind w:left="720"/>
        <w:rPr>
          <w:rFonts w:ascii="Arial Narrow" w:hAnsi="Arial Narrow"/>
          <w:lang w:val="fr-CA"/>
        </w:rPr>
      </w:pPr>
      <w:r w:rsidRPr="000E646F">
        <w:rPr>
          <w:rFonts w:ascii="Arial Narrow" w:hAnsi="Arial Narrow"/>
          <w:lang w:val="fr-CA"/>
        </w:rPr>
        <w:t xml:space="preserve">A- </w:t>
      </w:r>
      <w:r w:rsidRPr="000E646F">
        <w:rPr>
          <w:rFonts w:ascii="Arial Narrow" w:hAnsi="Arial Narrow"/>
          <w:lang w:val="fr-CA"/>
        </w:rPr>
        <w:tab/>
        <w:t xml:space="preserve">80 </w:t>
      </w:r>
      <w:r w:rsidR="00922808" w:rsidRPr="000E646F">
        <w:rPr>
          <w:rFonts w:ascii="Arial Narrow" w:hAnsi="Arial Narrow"/>
          <w:lang w:val="fr-CA"/>
        </w:rPr>
        <w:t>–</w:t>
      </w:r>
      <w:r w:rsidRPr="000E646F">
        <w:rPr>
          <w:rFonts w:ascii="Arial Narrow" w:hAnsi="Arial Narrow"/>
          <w:lang w:val="fr-CA"/>
        </w:rPr>
        <w:t xml:space="preserve"> 84</w:t>
      </w:r>
      <w:r w:rsidR="00922808" w:rsidRPr="000E646F">
        <w:rPr>
          <w:rFonts w:ascii="Arial Narrow" w:hAnsi="Arial Narrow"/>
          <w:lang w:val="fr-CA"/>
        </w:rPr>
        <w:t> </w:t>
      </w:r>
      <w:r w:rsidRPr="000E646F">
        <w:rPr>
          <w:rFonts w:ascii="Arial Narrow" w:hAnsi="Arial Narrow"/>
          <w:lang w:val="fr-CA"/>
        </w:rPr>
        <w:t xml:space="preserve">% </w:t>
      </w:r>
      <w:r w:rsidRPr="000E646F">
        <w:rPr>
          <w:rFonts w:ascii="Arial Narrow" w:hAnsi="Arial Narrow"/>
          <w:lang w:val="fr-CA"/>
        </w:rPr>
        <w:tab/>
        <w:t>8 points</w:t>
      </w:r>
    </w:p>
    <w:p w14:paraId="2FCFD262" w14:textId="7197AD6B" w:rsidR="000613DF" w:rsidRPr="000E646F" w:rsidRDefault="000613DF" w:rsidP="002C0DED">
      <w:pPr>
        <w:ind w:left="720"/>
        <w:rPr>
          <w:rFonts w:ascii="Arial Narrow" w:hAnsi="Arial Narrow"/>
          <w:lang w:val="fr-CA"/>
        </w:rPr>
      </w:pPr>
      <w:r w:rsidRPr="000E646F">
        <w:rPr>
          <w:rFonts w:ascii="Arial Narrow" w:hAnsi="Arial Narrow"/>
          <w:lang w:val="fr-CA"/>
        </w:rPr>
        <w:t xml:space="preserve">B+ </w:t>
      </w:r>
      <w:r w:rsidRPr="000E646F">
        <w:rPr>
          <w:rFonts w:ascii="Arial Narrow" w:hAnsi="Arial Narrow"/>
          <w:lang w:val="fr-CA"/>
        </w:rPr>
        <w:tab/>
        <w:t xml:space="preserve">75 </w:t>
      </w:r>
      <w:r w:rsidR="00922808" w:rsidRPr="000E646F">
        <w:rPr>
          <w:rFonts w:ascii="Arial Narrow" w:hAnsi="Arial Narrow"/>
          <w:lang w:val="fr-CA"/>
        </w:rPr>
        <w:t>–</w:t>
      </w:r>
      <w:r w:rsidRPr="000E646F">
        <w:rPr>
          <w:rFonts w:ascii="Arial Narrow" w:hAnsi="Arial Narrow"/>
          <w:lang w:val="fr-CA"/>
        </w:rPr>
        <w:t xml:space="preserve"> 79</w:t>
      </w:r>
      <w:r w:rsidR="00922808" w:rsidRPr="000E646F">
        <w:rPr>
          <w:rFonts w:ascii="Arial Narrow" w:hAnsi="Arial Narrow"/>
          <w:lang w:val="fr-CA"/>
        </w:rPr>
        <w:t> </w:t>
      </w:r>
      <w:r w:rsidRPr="000E646F">
        <w:rPr>
          <w:rFonts w:ascii="Arial Narrow" w:hAnsi="Arial Narrow"/>
          <w:lang w:val="fr-CA"/>
        </w:rPr>
        <w:t xml:space="preserve">% </w:t>
      </w:r>
      <w:r w:rsidRPr="000E646F">
        <w:rPr>
          <w:rFonts w:ascii="Arial Narrow" w:hAnsi="Arial Narrow"/>
          <w:lang w:val="fr-CA"/>
        </w:rPr>
        <w:tab/>
        <w:t>7 points</w:t>
      </w:r>
    </w:p>
    <w:p w14:paraId="52C6BD09" w14:textId="6CF72BFE" w:rsidR="000613DF" w:rsidRPr="000E646F" w:rsidRDefault="000613DF" w:rsidP="002C0DED">
      <w:pPr>
        <w:ind w:left="720"/>
        <w:rPr>
          <w:rFonts w:ascii="Arial Narrow" w:hAnsi="Arial Narrow"/>
          <w:lang w:val="fr-CA"/>
        </w:rPr>
      </w:pPr>
      <w:r w:rsidRPr="000E646F">
        <w:rPr>
          <w:rFonts w:ascii="Arial Narrow" w:hAnsi="Arial Narrow"/>
          <w:lang w:val="fr-CA"/>
        </w:rPr>
        <w:t xml:space="preserve">B </w:t>
      </w:r>
      <w:r w:rsidRPr="000E646F">
        <w:rPr>
          <w:rFonts w:ascii="Arial Narrow" w:hAnsi="Arial Narrow"/>
          <w:lang w:val="fr-CA"/>
        </w:rPr>
        <w:tab/>
        <w:t xml:space="preserve">70 </w:t>
      </w:r>
      <w:r w:rsidR="00922808" w:rsidRPr="000E646F">
        <w:rPr>
          <w:rFonts w:ascii="Arial Narrow" w:hAnsi="Arial Narrow"/>
          <w:lang w:val="fr-CA"/>
        </w:rPr>
        <w:t>–</w:t>
      </w:r>
      <w:r w:rsidRPr="000E646F">
        <w:rPr>
          <w:rFonts w:ascii="Arial Narrow" w:hAnsi="Arial Narrow"/>
          <w:lang w:val="fr-CA"/>
        </w:rPr>
        <w:t xml:space="preserve"> 74</w:t>
      </w:r>
      <w:r w:rsidR="00922808" w:rsidRPr="000E646F">
        <w:rPr>
          <w:rFonts w:ascii="Arial Narrow" w:hAnsi="Arial Narrow"/>
          <w:lang w:val="fr-CA"/>
        </w:rPr>
        <w:t> </w:t>
      </w:r>
      <w:r w:rsidRPr="000E646F">
        <w:rPr>
          <w:rFonts w:ascii="Arial Narrow" w:hAnsi="Arial Narrow"/>
          <w:lang w:val="fr-CA"/>
        </w:rPr>
        <w:t xml:space="preserve">% </w:t>
      </w:r>
      <w:r w:rsidRPr="000E646F">
        <w:rPr>
          <w:rFonts w:ascii="Arial Narrow" w:hAnsi="Arial Narrow"/>
          <w:lang w:val="fr-CA"/>
        </w:rPr>
        <w:tab/>
        <w:t>6 points</w:t>
      </w:r>
    </w:p>
    <w:p w14:paraId="2D4EEE64" w14:textId="20007EA1" w:rsidR="000613DF" w:rsidRPr="000E646F" w:rsidRDefault="000613DF" w:rsidP="002C0DED">
      <w:pPr>
        <w:ind w:left="720"/>
        <w:rPr>
          <w:rFonts w:ascii="Arial Narrow" w:hAnsi="Arial Narrow"/>
          <w:lang w:val="fr-CA"/>
        </w:rPr>
      </w:pPr>
      <w:r w:rsidRPr="000E646F">
        <w:rPr>
          <w:rFonts w:ascii="Arial Narrow" w:hAnsi="Arial Narrow"/>
          <w:lang w:val="fr-CA"/>
        </w:rPr>
        <w:t xml:space="preserve">C+ </w:t>
      </w:r>
      <w:r w:rsidRPr="000E646F">
        <w:rPr>
          <w:rFonts w:ascii="Arial Narrow" w:hAnsi="Arial Narrow"/>
          <w:lang w:val="fr-CA"/>
        </w:rPr>
        <w:tab/>
        <w:t xml:space="preserve">65 </w:t>
      </w:r>
      <w:r w:rsidR="00922808" w:rsidRPr="000E646F">
        <w:rPr>
          <w:rFonts w:ascii="Arial Narrow" w:hAnsi="Arial Narrow"/>
          <w:lang w:val="fr-CA"/>
        </w:rPr>
        <w:t>–</w:t>
      </w:r>
      <w:r w:rsidRPr="000E646F">
        <w:rPr>
          <w:rFonts w:ascii="Arial Narrow" w:hAnsi="Arial Narrow"/>
          <w:lang w:val="fr-CA"/>
        </w:rPr>
        <w:t xml:space="preserve"> 69</w:t>
      </w:r>
      <w:r w:rsidR="00922808" w:rsidRPr="000E646F">
        <w:rPr>
          <w:rFonts w:ascii="Arial Narrow" w:hAnsi="Arial Narrow"/>
          <w:lang w:val="fr-CA"/>
        </w:rPr>
        <w:t> </w:t>
      </w:r>
      <w:r w:rsidRPr="000E646F">
        <w:rPr>
          <w:rFonts w:ascii="Arial Narrow" w:hAnsi="Arial Narrow"/>
          <w:lang w:val="fr-CA"/>
        </w:rPr>
        <w:t xml:space="preserve">% </w:t>
      </w:r>
      <w:r w:rsidRPr="000E646F">
        <w:rPr>
          <w:rFonts w:ascii="Arial Narrow" w:hAnsi="Arial Narrow"/>
          <w:lang w:val="fr-CA"/>
        </w:rPr>
        <w:tab/>
        <w:t>5 points</w:t>
      </w:r>
    </w:p>
    <w:p w14:paraId="481C504A" w14:textId="77777777" w:rsidR="000613DF" w:rsidRPr="000E646F" w:rsidRDefault="000613DF" w:rsidP="002C0DED">
      <w:pPr>
        <w:ind w:left="720"/>
        <w:rPr>
          <w:rFonts w:ascii="Arial Narrow" w:hAnsi="Arial Narrow"/>
          <w:lang w:val="fr-CA"/>
        </w:rPr>
      </w:pPr>
    </w:p>
    <w:p w14:paraId="0140F82F" w14:textId="7BE1652D" w:rsidR="000613DF" w:rsidRPr="000E646F" w:rsidRDefault="000613DF" w:rsidP="00DF4AFD">
      <w:pPr>
        <w:rPr>
          <w:rFonts w:ascii="Arial Narrow" w:hAnsi="Arial Narrow"/>
          <w:lang w:val="fr-CA"/>
        </w:rPr>
      </w:pPr>
      <w:r w:rsidRPr="000E646F">
        <w:rPr>
          <w:rFonts w:ascii="Arial Narrow" w:hAnsi="Arial Narrow"/>
          <w:lang w:val="fr-CA"/>
        </w:rPr>
        <w:t>Toute note inférieure à C+ constitue un échec au</w:t>
      </w:r>
      <w:r w:rsidR="00922808" w:rsidRPr="000E646F">
        <w:rPr>
          <w:rFonts w:ascii="Arial Narrow" w:hAnsi="Arial Narrow"/>
          <w:lang w:val="fr-CA"/>
        </w:rPr>
        <w:t xml:space="preserve">x </w:t>
      </w:r>
      <w:r w:rsidRPr="000E646F">
        <w:rPr>
          <w:rFonts w:ascii="Arial Narrow" w:hAnsi="Arial Narrow"/>
          <w:lang w:val="fr-CA"/>
        </w:rPr>
        <w:t xml:space="preserve">études supérieures. </w:t>
      </w:r>
    </w:p>
    <w:p w14:paraId="347DD9A0" w14:textId="77777777" w:rsidR="000613DF" w:rsidRPr="000E646F" w:rsidRDefault="000613DF" w:rsidP="002C0DED">
      <w:pPr>
        <w:ind w:left="720"/>
        <w:rPr>
          <w:rFonts w:ascii="Arial Narrow" w:hAnsi="Arial Narrow"/>
          <w:lang w:val="fr-CA"/>
        </w:rPr>
      </w:pPr>
    </w:p>
    <w:p w14:paraId="5B128B98" w14:textId="03B8F572" w:rsidR="000613DF" w:rsidRPr="000E646F" w:rsidRDefault="000613DF" w:rsidP="002C0DED">
      <w:pPr>
        <w:ind w:left="720"/>
        <w:rPr>
          <w:rFonts w:ascii="Arial Narrow" w:hAnsi="Arial Narrow"/>
          <w:lang w:val="fr-CA"/>
        </w:rPr>
      </w:pPr>
      <w:r w:rsidRPr="000E646F">
        <w:rPr>
          <w:rFonts w:ascii="Arial Narrow" w:hAnsi="Arial Narrow"/>
          <w:lang w:val="fr-CA"/>
        </w:rPr>
        <w:t xml:space="preserve">C </w:t>
      </w:r>
      <w:r w:rsidRPr="000E646F">
        <w:rPr>
          <w:rFonts w:ascii="Arial Narrow" w:hAnsi="Arial Narrow"/>
          <w:lang w:val="fr-CA"/>
        </w:rPr>
        <w:tab/>
        <w:t xml:space="preserve">60 </w:t>
      </w:r>
      <w:r w:rsidR="00922808" w:rsidRPr="000E646F">
        <w:rPr>
          <w:rFonts w:ascii="Arial Narrow" w:hAnsi="Arial Narrow"/>
          <w:lang w:val="fr-CA"/>
        </w:rPr>
        <w:t>–</w:t>
      </w:r>
      <w:r w:rsidRPr="000E646F">
        <w:rPr>
          <w:rFonts w:ascii="Arial Narrow" w:hAnsi="Arial Narrow"/>
          <w:lang w:val="fr-CA"/>
        </w:rPr>
        <w:t xml:space="preserve"> 64</w:t>
      </w:r>
      <w:r w:rsidR="00922808" w:rsidRPr="000E646F">
        <w:rPr>
          <w:rFonts w:ascii="Arial Narrow" w:hAnsi="Arial Narrow"/>
          <w:lang w:val="fr-CA"/>
        </w:rPr>
        <w:t> </w:t>
      </w:r>
      <w:r w:rsidRPr="000E646F">
        <w:rPr>
          <w:rFonts w:ascii="Arial Narrow" w:hAnsi="Arial Narrow"/>
          <w:lang w:val="fr-CA"/>
        </w:rPr>
        <w:t xml:space="preserve">% </w:t>
      </w:r>
      <w:r w:rsidRPr="000E646F">
        <w:rPr>
          <w:rFonts w:ascii="Arial Narrow" w:hAnsi="Arial Narrow"/>
          <w:lang w:val="fr-CA"/>
        </w:rPr>
        <w:tab/>
        <w:t>4 points</w:t>
      </w:r>
    </w:p>
    <w:p w14:paraId="71821B99" w14:textId="7E546497" w:rsidR="000613DF" w:rsidRPr="000E646F" w:rsidRDefault="000613DF" w:rsidP="002C0DED">
      <w:pPr>
        <w:ind w:left="720"/>
        <w:rPr>
          <w:rFonts w:ascii="Arial Narrow" w:hAnsi="Arial Narrow"/>
          <w:lang w:val="fr-CA"/>
        </w:rPr>
      </w:pPr>
      <w:r w:rsidRPr="000E646F">
        <w:rPr>
          <w:rFonts w:ascii="Arial Narrow" w:hAnsi="Arial Narrow"/>
          <w:lang w:val="fr-CA"/>
        </w:rPr>
        <w:t xml:space="preserve">D+ </w:t>
      </w:r>
      <w:r w:rsidRPr="000E646F">
        <w:rPr>
          <w:rFonts w:ascii="Arial Narrow" w:hAnsi="Arial Narrow"/>
          <w:lang w:val="fr-CA"/>
        </w:rPr>
        <w:tab/>
        <w:t xml:space="preserve">55 </w:t>
      </w:r>
      <w:r w:rsidR="00922808" w:rsidRPr="000E646F">
        <w:rPr>
          <w:rFonts w:ascii="Arial Narrow" w:hAnsi="Arial Narrow"/>
          <w:lang w:val="fr-CA"/>
        </w:rPr>
        <w:t>–</w:t>
      </w:r>
      <w:r w:rsidRPr="000E646F">
        <w:rPr>
          <w:rFonts w:ascii="Arial Narrow" w:hAnsi="Arial Narrow"/>
          <w:lang w:val="fr-CA"/>
        </w:rPr>
        <w:t xml:space="preserve"> 59</w:t>
      </w:r>
      <w:r w:rsidR="00922808" w:rsidRPr="000E646F">
        <w:rPr>
          <w:rFonts w:ascii="Arial Narrow" w:hAnsi="Arial Narrow"/>
          <w:lang w:val="fr-CA"/>
        </w:rPr>
        <w:t> </w:t>
      </w:r>
      <w:r w:rsidRPr="000E646F">
        <w:rPr>
          <w:rFonts w:ascii="Arial Narrow" w:hAnsi="Arial Narrow"/>
          <w:lang w:val="fr-CA"/>
        </w:rPr>
        <w:t xml:space="preserve">% </w:t>
      </w:r>
      <w:r w:rsidRPr="000E646F">
        <w:rPr>
          <w:rFonts w:ascii="Arial Narrow" w:hAnsi="Arial Narrow"/>
          <w:lang w:val="fr-CA"/>
        </w:rPr>
        <w:tab/>
        <w:t>3 points</w:t>
      </w:r>
    </w:p>
    <w:p w14:paraId="2769A8C8" w14:textId="6BED8B35" w:rsidR="000613DF" w:rsidRPr="000E646F" w:rsidRDefault="000613DF" w:rsidP="002C0DED">
      <w:pPr>
        <w:ind w:left="720"/>
        <w:rPr>
          <w:rFonts w:ascii="Arial Narrow" w:hAnsi="Arial Narrow"/>
          <w:lang w:val="fr-CA"/>
        </w:rPr>
      </w:pPr>
      <w:r w:rsidRPr="000E646F">
        <w:rPr>
          <w:rFonts w:ascii="Arial Narrow" w:hAnsi="Arial Narrow"/>
          <w:lang w:val="fr-CA"/>
        </w:rPr>
        <w:t xml:space="preserve">D </w:t>
      </w:r>
      <w:r w:rsidRPr="000E646F">
        <w:rPr>
          <w:rFonts w:ascii="Arial Narrow" w:hAnsi="Arial Narrow"/>
          <w:lang w:val="fr-CA"/>
        </w:rPr>
        <w:tab/>
        <w:t xml:space="preserve">50 </w:t>
      </w:r>
      <w:r w:rsidR="00922808" w:rsidRPr="000E646F">
        <w:rPr>
          <w:rFonts w:ascii="Arial Narrow" w:hAnsi="Arial Narrow"/>
          <w:lang w:val="fr-CA"/>
        </w:rPr>
        <w:t>–</w:t>
      </w:r>
      <w:r w:rsidRPr="000E646F">
        <w:rPr>
          <w:rFonts w:ascii="Arial Narrow" w:hAnsi="Arial Narrow"/>
          <w:lang w:val="fr-CA"/>
        </w:rPr>
        <w:t xml:space="preserve"> 54</w:t>
      </w:r>
      <w:r w:rsidR="00922808" w:rsidRPr="000E646F">
        <w:rPr>
          <w:rFonts w:ascii="Arial Narrow" w:hAnsi="Arial Narrow"/>
          <w:lang w:val="fr-CA"/>
        </w:rPr>
        <w:t> </w:t>
      </w:r>
      <w:r w:rsidRPr="000E646F">
        <w:rPr>
          <w:rFonts w:ascii="Arial Narrow" w:hAnsi="Arial Narrow"/>
          <w:lang w:val="fr-CA"/>
        </w:rPr>
        <w:t xml:space="preserve">% </w:t>
      </w:r>
      <w:r w:rsidRPr="000E646F">
        <w:rPr>
          <w:rFonts w:ascii="Arial Narrow" w:hAnsi="Arial Narrow"/>
          <w:lang w:val="fr-CA"/>
        </w:rPr>
        <w:tab/>
        <w:t>2 points</w:t>
      </w:r>
    </w:p>
    <w:p w14:paraId="1B7CBF39" w14:textId="0743CB41" w:rsidR="000613DF" w:rsidRPr="000E646F" w:rsidRDefault="000613DF" w:rsidP="002C0DED">
      <w:pPr>
        <w:ind w:left="720"/>
        <w:rPr>
          <w:rFonts w:ascii="Arial Narrow" w:hAnsi="Arial Narrow"/>
          <w:lang w:val="fr-CA"/>
        </w:rPr>
      </w:pPr>
      <w:r w:rsidRPr="000E646F">
        <w:rPr>
          <w:rFonts w:ascii="Arial Narrow" w:hAnsi="Arial Narrow"/>
          <w:lang w:val="fr-CA"/>
        </w:rPr>
        <w:t xml:space="preserve">E </w:t>
      </w:r>
      <w:r w:rsidRPr="000E646F">
        <w:rPr>
          <w:rFonts w:ascii="Arial Narrow" w:hAnsi="Arial Narrow"/>
          <w:lang w:val="fr-CA"/>
        </w:rPr>
        <w:tab/>
        <w:t xml:space="preserve">40 </w:t>
      </w:r>
      <w:r w:rsidR="00922808" w:rsidRPr="000E646F">
        <w:rPr>
          <w:rFonts w:ascii="Arial Narrow" w:hAnsi="Arial Narrow"/>
          <w:lang w:val="fr-CA"/>
        </w:rPr>
        <w:t>–</w:t>
      </w:r>
      <w:r w:rsidRPr="000E646F">
        <w:rPr>
          <w:rFonts w:ascii="Arial Narrow" w:hAnsi="Arial Narrow"/>
          <w:lang w:val="fr-CA"/>
        </w:rPr>
        <w:t xml:space="preserve"> 49</w:t>
      </w:r>
      <w:r w:rsidR="00922808" w:rsidRPr="000E646F">
        <w:rPr>
          <w:rFonts w:ascii="Arial Narrow" w:hAnsi="Arial Narrow"/>
          <w:lang w:val="fr-CA"/>
        </w:rPr>
        <w:t> </w:t>
      </w:r>
      <w:r w:rsidRPr="000E646F">
        <w:rPr>
          <w:rFonts w:ascii="Arial Narrow" w:hAnsi="Arial Narrow"/>
          <w:lang w:val="fr-CA"/>
        </w:rPr>
        <w:t xml:space="preserve">% </w:t>
      </w:r>
      <w:r w:rsidRPr="000E646F">
        <w:rPr>
          <w:rFonts w:ascii="Arial Narrow" w:hAnsi="Arial Narrow"/>
          <w:lang w:val="fr-CA"/>
        </w:rPr>
        <w:tab/>
        <w:t>1 point</w:t>
      </w:r>
    </w:p>
    <w:p w14:paraId="1BC0BAE3" w14:textId="41FC8EA1" w:rsidR="000613DF" w:rsidRPr="000E646F" w:rsidRDefault="000613DF" w:rsidP="002C0DED">
      <w:pPr>
        <w:ind w:left="720"/>
        <w:rPr>
          <w:rFonts w:ascii="Arial Narrow" w:hAnsi="Arial Narrow"/>
          <w:lang w:val="fr-CA"/>
        </w:rPr>
      </w:pPr>
      <w:r w:rsidRPr="000E646F">
        <w:rPr>
          <w:rFonts w:ascii="Arial Narrow" w:hAnsi="Arial Narrow"/>
          <w:lang w:val="fr-CA"/>
        </w:rPr>
        <w:t xml:space="preserve">F </w:t>
      </w:r>
      <w:r w:rsidRPr="000E646F">
        <w:rPr>
          <w:rFonts w:ascii="Arial Narrow" w:hAnsi="Arial Narrow"/>
          <w:lang w:val="fr-CA"/>
        </w:rPr>
        <w:tab/>
        <w:t xml:space="preserve">0 </w:t>
      </w:r>
      <w:r w:rsidR="00922808" w:rsidRPr="000E646F">
        <w:rPr>
          <w:rFonts w:ascii="Arial Narrow" w:hAnsi="Arial Narrow"/>
          <w:lang w:val="fr-CA"/>
        </w:rPr>
        <w:t>–</w:t>
      </w:r>
      <w:r w:rsidRPr="000E646F">
        <w:rPr>
          <w:rFonts w:ascii="Arial Narrow" w:hAnsi="Arial Narrow"/>
          <w:lang w:val="fr-CA"/>
        </w:rPr>
        <w:t xml:space="preserve"> </w:t>
      </w:r>
      <w:proofErr w:type="gramStart"/>
      <w:r w:rsidRPr="000E646F">
        <w:rPr>
          <w:rFonts w:ascii="Arial Narrow" w:hAnsi="Arial Narrow"/>
          <w:lang w:val="fr-CA"/>
        </w:rPr>
        <w:t>39</w:t>
      </w:r>
      <w:r w:rsidR="00922808" w:rsidRPr="000E646F">
        <w:rPr>
          <w:rFonts w:ascii="Arial Narrow" w:hAnsi="Arial Narrow"/>
          <w:lang w:val="fr-CA"/>
        </w:rPr>
        <w:t> </w:t>
      </w:r>
      <w:r w:rsidRPr="000E646F">
        <w:rPr>
          <w:rFonts w:ascii="Arial Narrow" w:hAnsi="Arial Narrow"/>
          <w:lang w:val="fr-CA"/>
        </w:rPr>
        <w:t xml:space="preserve"> %</w:t>
      </w:r>
      <w:proofErr w:type="gramEnd"/>
      <w:r w:rsidRPr="000E646F">
        <w:rPr>
          <w:rFonts w:ascii="Arial Narrow" w:hAnsi="Arial Narrow"/>
          <w:lang w:val="fr-CA"/>
        </w:rPr>
        <w:t xml:space="preserve"> </w:t>
      </w:r>
      <w:r w:rsidRPr="000E646F">
        <w:rPr>
          <w:rFonts w:ascii="Arial Narrow" w:hAnsi="Arial Narrow"/>
          <w:lang w:val="fr-CA"/>
        </w:rPr>
        <w:tab/>
        <w:t xml:space="preserve">0 point </w:t>
      </w:r>
    </w:p>
    <w:p w14:paraId="4BCE4D63" w14:textId="77777777" w:rsidR="000613DF" w:rsidRPr="000E646F" w:rsidRDefault="000613DF" w:rsidP="00F234CF">
      <w:pPr>
        <w:rPr>
          <w:rFonts w:ascii="Arial Narrow" w:hAnsi="Arial Narrow"/>
          <w:lang w:val="fr-CA"/>
        </w:rPr>
      </w:pPr>
    </w:p>
    <w:p w14:paraId="447BAE46" w14:textId="1C1ECCAC" w:rsidR="0017109D" w:rsidRPr="000E646F" w:rsidRDefault="000613DF" w:rsidP="00922808">
      <w:pPr>
        <w:rPr>
          <w:rFonts w:ascii="Arial Narrow" w:hAnsi="Arial Narrow"/>
          <w:i/>
          <w:iCs/>
          <w:sz w:val="20"/>
          <w:szCs w:val="18"/>
          <w:lang w:val="fr-CA"/>
        </w:rPr>
      </w:pPr>
      <w:r w:rsidRPr="000E646F">
        <w:rPr>
          <w:rFonts w:ascii="Arial Narrow" w:hAnsi="Arial Narrow"/>
          <w:i/>
          <w:iCs/>
          <w:sz w:val="20"/>
          <w:szCs w:val="18"/>
          <w:lang w:val="fr-CA"/>
        </w:rPr>
        <w:t xml:space="preserve">Les notes données pour les examens de synthèse, les mémoires, les thèses, les travaux de recherche et les stages sont </w:t>
      </w:r>
      <w:proofErr w:type="gramStart"/>
      <w:r w:rsidRPr="000E646F">
        <w:rPr>
          <w:rFonts w:ascii="Arial Narrow" w:hAnsi="Arial Narrow"/>
          <w:i/>
          <w:iCs/>
          <w:sz w:val="20"/>
          <w:szCs w:val="18"/>
          <w:lang w:val="fr-CA"/>
        </w:rPr>
        <w:t xml:space="preserve">habituellement </w:t>
      </w:r>
      <w:r w:rsidR="007B4A4A" w:rsidRPr="000E646F">
        <w:rPr>
          <w:rFonts w:ascii="Arial Narrow" w:hAnsi="Arial Narrow"/>
          <w:i/>
          <w:iCs/>
          <w:sz w:val="20"/>
          <w:szCs w:val="18"/>
          <w:lang w:val="fr-CA"/>
        </w:rPr>
        <w:t> :</w:t>
      </w:r>
      <w:proofErr w:type="gramEnd"/>
      <w:r w:rsidRPr="000E646F">
        <w:rPr>
          <w:rFonts w:ascii="Arial Narrow" w:hAnsi="Arial Narrow"/>
          <w:i/>
          <w:iCs/>
          <w:sz w:val="20"/>
          <w:szCs w:val="18"/>
          <w:lang w:val="fr-CA"/>
        </w:rPr>
        <w:t xml:space="preserve"> </w:t>
      </w:r>
      <w:r w:rsidR="000723CF" w:rsidRPr="000E646F">
        <w:rPr>
          <w:rFonts w:ascii="Arial Narrow" w:hAnsi="Arial Narrow"/>
          <w:i/>
          <w:iCs/>
          <w:sz w:val="20"/>
          <w:szCs w:val="18"/>
          <w:lang w:val="fr-CA"/>
        </w:rPr>
        <w:t>S</w:t>
      </w:r>
      <w:r w:rsidRPr="000E646F">
        <w:rPr>
          <w:rFonts w:ascii="Arial Narrow" w:hAnsi="Arial Narrow"/>
          <w:i/>
          <w:iCs/>
          <w:sz w:val="20"/>
          <w:szCs w:val="18"/>
          <w:lang w:val="fr-CA"/>
        </w:rPr>
        <w:t xml:space="preserve">atisfaisant (S) ou </w:t>
      </w:r>
      <w:r w:rsidR="000723CF" w:rsidRPr="000E646F">
        <w:rPr>
          <w:rFonts w:ascii="Arial Narrow" w:hAnsi="Arial Narrow"/>
          <w:i/>
          <w:iCs/>
          <w:sz w:val="20"/>
          <w:szCs w:val="18"/>
          <w:lang w:val="fr-CA"/>
        </w:rPr>
        <w:t>N</w:t>
      </w:r>
      <w:r w:rsidRPr="000E646F">
        <w:rPr>
          <w:rFonts w:ascii="Arial Narrow" w:hAnsi="Arial Narrow"/>
          <w:i/>
          <w:iCs/>
          <w:sz w:val="20"/>
          <w:szCs w:val="18"/>
          <w:lang w:val="fr-CA"/>
        </w:rPr>
        <w:t>on satisfaisant (NS).</w:t>
      </w:r>
    </w:p>
    <w:p w14:paraId="51636D04" w14:textId="77777777" w:rsidR="00922808" w:rsidRPr="000E646F" w:rsidRDefault="00922808" w:rsidP="00922808">
      <w:pPr>
        <w:rPr>
          <w:rFonts w:ascii="Arial Narrow" w:hAnsi="Arial Narrow" w:cs="Arial"/>
          <w:szCs w:val="22"/>
          <w:lang w:val="fr-CA"/>
        </w:rPr>
      </w:pPr>
    </w:p>
    <w:p w14:paraId="0305566E" w14:textId="25D3AA96" w:rsidR="000613DF" w:rsidRPr="000E646F" w:rsidRDefault="000613DF" w:rsidP="00922808">
      <w:pPr>
        <w:pStyle w:val="ListParagraph"/>
        <w:numPr>
          <w:ilvl w:val="0"/>
          <w:numId w:val="27"/>
        </w:numPr>
        <w:ind w:left="426" w:hanging="426"/>
        <w:rPr>
          <w:rFonts w:ascii="Arial Narrow" w:hAnsi="Arial Narrow" w:cs="Arial"/>
          <w:lang w:val="fr-CA"/>
        </w:rPr>
      </w:pPr>
      <w:r w:rsidRPr="000E646F">
        <w:rPr>
          <w:rFonts w:ascii="Arial Narrow" w:hAnsi="Arial Narrow" w:cs="Arial"/>
          <w:lang w:val="fr-CA"/>
        </w:rPr>
        <w:lastRenderedPageBreak/>
        <w:t>DFR (</w:t>
      </w:r>
      <w:proofErr w:type="gramStart"/>
      <w:r w:rsidRPr="000E646F">
        <w:rPr>
          <w:rFonts w:ascii="Arial Narrow" w:hAnsi="Arial Narrow" w:cs="Arial"/>
          <w:lang w:val="fr-CA"/>
        </w:rPr>
        <w:t xml:space="preserve">différé) </w:t>
      </w:r>
      <w:r w:rsidR="007B4A4A" w:rsidRPr="000E646F">
        <w:rPr>
          <w:rFonts w:ascii="Arial Narrow" w:hAnsi="Arial Narrow" w:cs="Arial"/>
          <w:lang w:val="fr-CA"/>
        </w:rPr>
        <w:t> :</w:t>
      </w:r>
      <w:proofErr w:type="gramEnd"/>
      <w:r w:rsidRPr="000E646F">
        <w:rPr>
          <w:rFonts w:ascii="Arial Narrow" w:hAnsi="Arial Narrow" w:cs="Arial"/>
          <w:lang w:val="fr-CA"/>
        </w:rPr>
        <w:t xml:space="preserve"> utilisé lorsque, au jugement de l'autorité compétente, on n'a pas satisfait, pour une raison valable, aux exigences du cours (</w:t>
      </w:r>
      <w:r w:rsidR="00922808" w:rsidRPr="000E646F">
        <w:rPr>
          <w:rFonts w:ascii="Arial Narrow" w:hAnsi="Arial Narrow" w:cs="Arial"/>
          <w:lang w:val="fr-CA"/>
        </w:rPr>
        <w:t xml:space="preserve">voir </w:t>
      </w:r>
      <w:hyperlink r:id="rId99" w:history="1">
        <w:r w:rsidR="005E76B6" w:rsidRPr="005E76B6">
          <w:rPr>
            <w:rStyle w:val="Hyperlink"/>
            <w:rFonts w:ascii="Arial Narrow" w:hAnsi="Arial Narrow" w:cs="Arial"/>
            <w:lang w:val="fr-CA"/>
          </w:rPr>
          <w:t>Règlement académique I-9</w:t>
        </w:r>
      </w:hyperlink>
      <w:r w:rsidR="005E76B6">
        <w:rPr>
          <w:rFonts w:ascii="Arial Narrow" w:hAnsi="Arial Narrow" w:cs="Arial"/>
          <w:lang w:val="fr-CA"/>
        </w:rPr>
        <w:t xml:space="preserve"> </w:t>
      </w:r>
      <w:r w:rsidR="00922808" w:rsidRPr="000E646F">
        <w:rPr>
          <w:rFonts w:ascii="Arial Narrow" w:hAnsi="Arial Narrow" w:cs="Arial"/>
          <w:lang w:val="fr-CA"/>
        </w:rPr>
        <w:t>pour des détails</w:t>
      </w:r>
      <w:r w:rsidR="00D63E77" w:rsidRPr="000E646F">
        <w:rPr>
          <w:rFonts w:ascii="Arial Narrow" w:hAnsi="Arial Narrow" w:cs="Arial"/>
          <w:lang w:val="fr-CA"/>
        </w:rPr>
        <w:t>).</w:t>
      </w:r>
    </w:p>
    <w:p w14:paraId="42FB97E3" w14:textId="068E6C75" w:rsidR="00BA6FFA" w:rsidRPr="000E646F" w:rsidRDefault="000613DF" w:rsidP="00922808">
      <w:pPr>
        <w:pStyle w:val="ListParagraph"/>
        <w:numPr>
          <w:ilvl w:val="0"/>
          <w:numId w:val="27"/>
        </w:numPr>
        <w:ind w:left="426" w:hanging="426"/>
        <w:rPr>
          <w:rFonts w:ascii="Arial Narrow" w:hAnsi="Arial Narrow" w:cs="Arial"/>
          <w:lang w:val="fr-CA"/>
        </w:rPr>
      </w:pPr>
      <w:r w:rsidRPr="000E646F">
        <w:rPr>
          <w:rFonts w:ascii="Arial Narrow" w:hAnsi="Arial Narrow" w:cs="Arial"/>
          <w:lang w:val="fr-CA"/>
        </w:rPr>
        <w:t>EIN (</w:t>
      </w:r>
      <w:proofErr w:type="gramStart"/>
      <w:r w:rsidRPr="000E646F">
        <w:rPr>
          <w:rFonts w:ascii="Arial Narrow" w:hAnsi="Arial Narrow" w:cs="Arial"/>
          <w:lang w:val="fr-CA"/>
        </w:rPr>
        <w:t xml:space="preserve">incomplet) </w:t>
      </w:r>
      <w:r w:rsidR="007B4A4A" w:rsidRPr="000E646F">
        <w:rPr>
          <w:rFonts w:ascii="Arial Narrow" w:hAnsi="Arial Narrow" w:cs="Arial"/>
          <w:lang w:val="fr-CA"/>
        </w:rPr>
        <w:t> :</w:t>
      </w:r>
      <w:proofErr w:type="gramEnd"/>
      <w:r w:rsidRPr="000E646F">
        <w:rPr>
          <w:rFonts w:ascii="Arial Narrow" w:hAnsi="Arial Narrow" w:cs="Arial"/>
          <w:lang w:val="fr-CA"/>
        </w:rPr>
        <w:t xml:space="preserve"> utilisé lorsqu'au moins l'une des exigences annoncée comme obligatoire n'a pas été remplie. Ce symbole équivaut à un échec (F).</w:t>
      </w:r>
    </w:p>
    <w:p w14:paraId="71175FFC" w14:textId="3804EABC" w:rsidR="000613DF" w:rsidRPr="000E646F" w:rsidRDefault="000613DF" w:rsidP="00922808">
      <w:pPr>
        <w:pStyle w:val="ListParagraph"/>
        <w:numPr>
          <w:ilvl w:val="0"/>
          <w:numId w:val="27"/>
        </w:numPr>
        <w:ind w:left="426" w:hanging="426"/>
        <w:rPr>
          <w:rFonts w:ascii="Arial Narrow" w:hAnsi="Arial Narrow" w:cs="Arial"/>
          <w:lang w:val="fr-CA"/>
        </w:rPr>
      </w:pPr>
      <w:r w:rsidRPr="000E646F">
        <w:rPr>
          <w:rFonts w:ascii="Arial Narrow" w:hAnsi="Arial Narrow" w:cs="Arial"/>
          <w:lang w:val="fr-CA"/>
        </w:rPr>
        <w:t xml:space="preserve">ABS (absence, aucun travail </w:t>
      </w:r>
      <w:proofErr w:type="gramStart"/>
      <w:r w:rsidRPr="000E646F">
        <w:rPr>
          <w:rFonts w:ascii="Arial Narrow" w:hAnsi="Arial Narrow" w:cs="Arial"/>
          <w:lang w:val="fr-CA"/>
        </w:rPr>
        <w:t xml:space="preserve">remis) </w:t>
      </w:r>
      <w:r w:rsidR="007B4A4A" w:rsidRPr="000E646F">
        <w:rPr>
          <w:rFonts w:ascii="Arial Narrow" w:hAnsi="Arial Narrow" w:cs="Arial"/>
          <w:lang w:val="fr-CA"/>
        </w:rPr>
        <w:t> :</w:t>
      </w:r>
      <w:proofErr w:type="gramEnd"/>
      <w:r w:rsidRPr="000E646F">
        <w:rPr>
          <w:rFonts w:ascii="Arial Narrow" w:hAnsi="Arial Narrow" w:cs="Arial"/>
          <w:lang w:val="fr-CA"/>
        </w:rPr>
        <w:t xml:space="preserve"> utilisé lorsqu'on n'a pas assisté au cours et qu'on n'a pas avisé l'Université par écrit, dans les délais prévus, de l'abandon du cours. Ce symbole équivaut à une note d'échec (F).</w:t>
      </w:r>
    </w:p>
    <w:p w14:paraId="72458E4A" w14:textId="24A831AD" w:rsidR="000613DF" w:rsidRPr="000E646F" w:rsidRDefault="000613DF" w:rsidP="00922808">
      <w:pPr>
        <w:pStyle w:val="ListParagraph"/>
        <w:numPr>
          <w:ilvl w:val="0"/>
          <w:numId w:val="27"/>
        </w:numPr>
        <w:ind w:left="426" w:hanging="426"/>
        <w:rPr>
          <w:rFonts w:ascii="Arial Narrow" w:hAnsi="Arial Narrow" w:cs="Arial"/>
          <w:lang w:val="fr-CA"/>
        </w:rPr>
      </w:pPr>
      <w:r w:rsidRPr="000E646F">
        <w:rPr>
          <w:rFonts w:ascii="Arial Narrow" w:hAnsi="Arial Narrow" w:cs="Arial"/>
          <w:lang w:val="fr-CA"/>
        </w:rPr>
        <w:t>DR (</w:t>
      </w:r>
      <w:proofErr w:type="gramStart"/>
      <w:r w:rsidRPr="000E646F">
        <w:rPr>
          <w:rFonts w:ascii="Arial Narrow" w:hAnsi="Arial Narrow" w:cs="Arial"/>
          <w:lang w:val="fr-CA"/>
        </w:rPr>
        <w:t xml:space="preserve">abandon) </w:t>
      </w:r>
      <w:r w:rsidR="007B4A4A" w:rsidRPr="000E646F">
        <w:rPr>
          <w:rFonts w:ascii="Arial Narrow" w:hAnsi="Arial Narrow" w:cs="Arial"/>
          <w:lang w:val="fr-CA"/>
        </w:rPr>
        <w:t> :</w:t>
      </w:r>
      <w:proofErr w:type="gramEnd"/>
      <w:r w:rsidRPr="000E646F">
        <w:rPr>
          <w:rFonts w:ascii="Arial Narrow" w:hAnsi="Arial Narrow" w:cs="Arial"/>
          <w:lang w:val="fr-CA"/>
        </w:rPr>
        <w:t xml:space="preserve"> utilisé lorsqu'on a averti l</w:t>
      </w:r>
      <w:r w:rsidR="00211B58" w:rsidRPr="000E646F">
        <w:rPr>
          <w:rFonts w:ascii="Arial Narrow" w:hAnsi="Arial Narrow" w:cs="Arial"/>
          <w:lang w:val="fr-CA"/>
        </w:rPr>
        <w:t>e Bureau des Études Supérieures (B</w:t>
      </w:r>
      <w:r w:rsidRPr="000E646F">
        <w:rPr>
          <w:rFonts w:ascii="Arial Narrow" w:hAnsi="Arial Narrow" w:cs="Arial"/>
          <w:lang w:val="fr-CA"/>
        </w:rPr>
        <w:t>ÉSP</w:t>
      </w:r>
      <w:r w:rsidR="00211B58" w:rsidRPr="000E646F">
        <w:rPr>
          <w:rFonts w:ascii="Arial Narrow" w:hAnsi="Arial Narrow" w:cs="Arial"/>
          <w:lang w:val="fr-CA"/>
        </w:rPr>
        <w:t>)</w:t>
      </w:r>
      <w:r w:rsidRPr="000E646F">
        <w:rPr>
          <w:rFonts w:ascii="Arial Narrow" w:hAnsi="Arial Narrow" w:cs="Arial"/>
          <w:lang w:val="fr-CA"/>
        </w:rPr>
        <w:t xml:space="preserve"> dans les délais prévus au Calendrier universitaire.</w:t>
      </w:r>
      <w:r w:rsidR="00922808" w:rsidRPr="000E646F">
        <w:rPr>
          <w:rFonts w:ascii="Arial Narrow" w:hAnsi="Arial Narrow" w:cs="Arial"/>
          <w:lang w:val="fr-CA"/>
        </w:rPr>
        <w:t xml:space="preserve"> Le « DR » accordé à l'abandon d'un cours ne paraît pas sur le relevé de notes officiel émis par le Service du registraire sauf dans le cas de thèses, de projets de thèse, de mémoires de recherche, ou d’examens de synthèse.</w:t>
      </w:r>
    </w:p>
    <w:p w14:paraId="07A7B99B" w14:textId="63867D95" w:rsidR="00BA6FFA" w:rsidRPr="000E646F" w:rsidRDefault="000613DF" w:rsidP="00922808">
      <w:pPr>
        <w:pStyle w:val="ListParagraph"/>
        <w:numPr>
          <w:ilvl w:val="0"/>
          <w:numId w:val="27"/>
        </w:numPr>
        <w:ind w:left="426" w:hanging="426"/>
        <w:rPr>
          <w:rFonts w:ascii="Arial Narrow" w:hAnsi="Arial Narrow" w:cs="Arial"/>
          <w:lang w:val="fr-CA"/>
        </w:rPr>
      </w:pPr>
      <w:r w:rsidRPr="000E646F">
        <w:rPr>
          <w:rFonts w:ascii="Arial Narrow" w:hAnsi="Arial Narrow" w:cs="Arial"/>
          <w:lang w:val="fr-CA"/>
        </w:rPr>
        <w:t>NNR (note non reçue par l</w:t>
      </w:r>
      <w:r w:rsidR="00211B58" w:rsidRPr="000E646F">
        <w:rPr>
          <w:rFonts w:ascii="Arial Narrow" w:hAnsi="Arial Narrow" w:cs="Arial"/>
          <w:lang w:val="fr-CA"/>
        </w:rPr>
        <w:t>e B</w:t>
      </w:r>
      <w:r w:rsidRPr="000E646F">
        <w:rPr>
          <w:rFonts w:ascii="Arial Narrow" w:hAnsi="Arial Narrow" w:cs="Arial"/>
          <w:lang w:val="fr-CA"/>
        </w:rPr>
        <w:t>ÉSP)</w:t>
      </w:r>
      <w:r w:rsidR="007B4A4A" w:rsidRPr="000E646F">
        <w:rPr>
          <w:rFonts w:ascii="Arial Narrow" w:hAnsi="Arial Narrow" w:cs="Arial"/>
          <w:lang w:val="fr-CA"/>
        </w:rPr>
        <w:t>:</w:t>
      </w:r>
      <w:r w:rsidRPr="000E646F">
        <w:rPr>
          <w:rFonts w:ascii="Arial Narrow" w:hAnsi="Arial Narrow" w:cs="Arial"/>
          <w:lang w:val="fr-CA"/>
        </w:rPr>
        <w:t xml:space="preserve"> utilisé lorsque la note n'a pas été reçue par la F</w:t>
      </w:r>
      <w:r w:rsidR="00922808" w:rsidRPr="000E646F">
        <w:rPr>
          <w:rFonts w:ascii="Arial Narrow" w:hAnsi="Arial Narrow" w:cs="Arial"/>
          <w:lang w:val="fr-CA"/>
        </w:rPr>
        <w:t>aculté</w:t>
      </w:r>
      <w:r w:rsidRPr="000E646F">
        <w:rPr>
          <w:rFonts w:ascii="Arial Narrow" w:hAnsi="Arial Narrow" w:cs="Arial"/>
          <w:lang w:val="fr-CA"/>
        </w:rPr>
        <w:t xml:space="preserve"> à temps pour émission des bulletins.</w:t>
      </w:r>
    </w:p>
    <w:p w14:paraId="2B1B3A24" w14:textId="73EFA979" w:rsidR="000613DF" w:rsidRPr="000E646F" w:rsidRDefault="000613DF" w:rsidP="00922808">
      <w:pPr>
        <w:pStyle w:val="ListParagraph"/>
        <w:numPr>
          <w:ilvl w:val="0"/>
          <w:numId w:val="27"/>
        </w:numPr>
        <w:ind w:left="426" w:hanging="426"/>
        <w:rPr>
          <w:rFonts w:ascii="Arial Narrow" w:hAnsi="Arial Narrow" w:cs="Arial"/>
          <w:lang w:val="fr-CA"/>
        </w:rPr>
      </w:pPr>
      <w:r w:rsidRPr="000E646F">
        <w:rPr>
          <w:rFonts w:ascii="Arial Narrow" w:hAnsi="Arial Narrow" w:cs="Arial"/>
          <w:lang w:val="fr-CA"/>
        </w:rPr>
        <w:t>CTN (</w:t>
      </w:r>
      <w:proofErr w:type="gramStart"/>
      <w:r w:rsidRPr="000E646F">
        <w:rPr>
          <w:rFonts w:ascii="Arial Narrow" w:hAnsi="Arial Narrow" w:cs="Arial"/>
          <w:lang w:val="fr-CA"/>
        </w:rPr>
        <w:t xml:space="preserve">continue) </w:t>
      </w:r>
      <w:r w:rsidR="007B4A4A" w:rsidRPr="000E646F">
        <w:rPr>
          <w:rFonts w:ascii="Arial Narrow" w:hAnsi="Arial Narrow" w:cs="Arial"/>
          <w:lang w:val="fr-CA"/>
        </w:rPr>
        <w:t> :</w:t>
      </w:r>
      <w:proofErr w:type="gramEnd"/>
      <w:r w:rsidRPr="000E646F">
        <w:rPr>
          <w:rFonts w:ascii="Arial Narrow" w:hAnsi="Arial Narrow" w:cs="Arial"/>
          <w:lang w:val="fr-CA"/>
        </w:rPr>
        <w:t xml:space="preserve"> utilisé lorsque l'activité se poursuit à la session suivante.</w:t>
      </w:r>
    </w:p>
    <w:p w14:paraId="59D60B7B" w14:textId="68A5AE2A" w:rsidR="000613DF" w:rsidRPr="000E646F" w:rsidRDefault="000613DF" w:rsidP="00922808">
      <w:pPr>
        <w:pStyle w:val="ListParagraph"/>
        <w:numPr>
          <w:ilvl w:val="0"/>
          <w:numId w:val="27"/>
        </w:numPr>
        <w:ind w:left="426" w:hanging="426"/>
        <w:rPr>
          <w:rFonts w:ascii="Arial Narrow" w:hAnsi="Arial Narrow" w:cs="Arial"/>
          <w:lang w:val="fr-CA"/>
        </w:rPr>
      </w:pPr>
      <w:r w:rsidRPr="000E646F">
        <w:rPr>
          <w:rFonts w:ascii="Arial Narrow" w:hAnsi="Arial Narrow" w:cs="Arial"/>
          <w:lang w:val="fr-CA"/>
        </w:rPr>
        <w:t>AUD (</w:t>
      </w:r>
      <w:proofErr w:type="gramStart"/>
      <w:r w:rsidRPr="000E646F">
        <w:rPr>
          <w:rFonts w:ascii="Arial Narrow" w:hAnsi="Arial Narrow" w:cs="Arial"/>
          <w:lang w:val="fr-CA"/>
        </w:rPr>
        <w:t xml:space="preserve">auditeur) </w:t>
      </w:r>
      <w:r w:rsidR="007B4A4A" w:rsidRPr="000E646F">
        <w:rPr>
          <w:rFonts w:ascii="Arial Narrow" w:hAnsi="Arial Narrow" w:cs="Arial"/>
          <w:lang w:val="fr-CA"/>
        </w:rPr>
        <w:t> :</w:t>
      </w:r>
      <w:proofErr w:type="gramEnd"/>
      <w:r w:rsidRPr="000E646F">
        <w:rPr>
          <w:rFonts w:ascii="Arial Narrow" w:hAnsi="Arial Narrow" w:cs="Arial"/>
          <w:lang w:val="fr-CA"/>
        </w:rPr>
        <w:t xml:space="preserve"> utilisé lorsqu'on a fait son inscription à un cours à titre d'auditeur</w:t>
      </w:r>
      <w:r w:rsidR="00922808" w:rsidRPr="000E646F">
        <w:rPr>
          <w:rFonts w:ascii="Arial Narrow" w:hAnsi="Arial Narrow" w:cs="Arial"/>
          <w:lang w:val="fr-CA"/>
        </w:rPr>
        <w:t xml:space="preserve"> libre</w:t>
      </w:r>
      <w:r w:rsidRPr="000E646F">
        <w:rPr>
          <w:rFonts w:ascii="Arial Narrow" w:hAnsi="Arial Narrow" w:cs="Arial"/>
          <w:lang w:val="fr-CA"/>
        </w:rPr>
        <w:t>.</w:t>
      </w:r>
    </w:p>
    <w:p w14:paraId="5DAF391C" w14:textId="37177EEA" w:rsidR="000613DF" w:rsidRPr="000E646F" w:rsidRDefault="000613DF" w:rsidP="00922808">
      <w:pPr>
        <w:pStyle w:val="ListParagraph"/>
        <w:numPr>
          <w:ilvl w:val="0"/>
          <w:numId w:val="27"/>
        </w:numPr>
        <w:ind w:left="426" w:hanging="426"/>
        <w:rPr>
          <w:rFonts w:ascii="Arial Narrow" w:hAnsi="Arial Narrow" w:cs="Arial"/>
          <w:lang w:val="fr-CA"/>
        </w:rPr>
      </w:pPr>
      <w:r w:rsidRPr="000E646F">
        <w:rPr>
          <w:rFonts w:ascii="Arial Narrow" w:hAnsi="Arial Narrow" w:cs="Arial"/>
          <w:lang w:val="fr-CA"/>
        </w:rPr>
        <w:t>S (</w:t>
      </w:r>
      <w:proofErr w:type="gramStart"/>
      <w:r w:rsidRPr="000E646F">
        <w:rPr>
          <w:rFonts w:ascii="Arial Narrow" w:hAnsi="Arial Narrow" w:cs="Arial"/>
          <w:lang w:val="fr-CA"/>
        </w:rPr>
        <w:t xml:space="preserve">satisfaisant) </w:t>
      </w:r>
      <w:r w:rsidR="007B4A4A" w:rsidRPr="000E646F">
        <w:rPr>
          <w:rFonts w:ascii="Arial Narrow" w:hAnsi="Arial Narrow" w:cs="Arial"/>
          <w:lang w:val="fr-CA"/>
        </w:rPr>
        <w:t> :</w:t>
      </w:r>
      <w:proofErr w:type="gramEnd"/>
      <w:r w:rsidRPr="000E646F">
        <w:rPr>
          <w:rFonts w:ascii="Arial Narrow" w:hAnsi="Arial Narrow" w:cs="Arial"/>
          <w:lang w:val="fr-CA"/>
        </w:rPr>
        <w:t xml:space="preserve"> utilisé pour indiquer la réussite au test de langue seconde, aux examens de synthèse, aux travaux de recherche, aux thèses, aux stages, etc.</w:t>
      </w:r>
    </w:p>
    <w:p w14:paraId="17D81BE7" w14:textId="63261B6F" w:rsidR="001354A7" w:rsidRPr="000E646F" w:rsidRDefault="000613DF" w:rsidP="000723CF">
      <w:pPr>
        <w:pStyle w:val="ListParagraph"/>
        <w:numPr>
          <w:ilvl w:val="0"/>
          <w:numId w:val="27"/>
        </w:numPr>
        <w:ind w:left="426" w:hanging="426"/>
        <w:rPr>
          <w:rFonts w:ascii="Arial Narrow" w:hAnsi="Arial Narrow" w:cs="Arial"/>
          <w:lang w:val="fr-CA"/>
        </w:rPr>
      </w:pPr>
      <w:r w:rsidRPr="000E646F">
        <w:rPr>
          <w:rFonts w:ascii="Arial Narrow" w:hAnsi="Arial Narrow" w:cs="Arial"/>
          <w:lang w:val="fr-CA"/>
        </w:rPr>
        <w:t xml:space="preserve">NS (non </w:t>
      </w:r>
      <w:proofErr w:type="gramStart"/>
      <w:r w:rsidRPr="000E646F">
        <w:rPr>
          <w:rFonts w:ascii="Arial Narrow" w:hAnsi="Arial Narrow" w:cs="Arial"/>
          <w:lang w:val="fr-CA"/>
        </w:rPr>
        <w:t xml:space="preserve">satisfaisant) </w:t>
      </w:r>
      <w:r w:rsidR="007B4A4A" w:rsidRPr="000E646F">
        <w:rPr>
          <w:rFonts w:ascii="Arial Narrow" w:hAnsi="Arial Narrow" w:cs="Arial"/>
          <w:lang w:val="fr-CA"/>
        </w:rPr>
        <w:t> :</w:t>
      </w:r>
      <w:proofErr w:type="gramEnd"/>
      <w:r w:rsidRPr="000E646F">
        <w:rPr>
          <w:rFonts w:ascii="Arial Narrow" w:hAnsi="Arial Narrow" w:cs="Arial"/>
          <w:lang w:val="fr-CA"/>
        </w:rPr>
        <w:t xml:space="preserve"> utilisé pour indiquer l'échec au test de langue seconde, aux examens de synthèse, aux travaux de recherche, aux thèses, aux stages, etc.</w:t>
      </w:r>
    </w:p>
    <w:p w14:paraId="4585BAEF" w14:textId="41B27C6F" w:rsidR="0017109D" w:rsidRDefault="00CF325E" w:rsidP="00CF17DA">
      <w:pPr>
        <w:pStyle w:val="Heading4"/>
        <w:rPr>
          <w:b/>
          <w:bCs/>
          <w:color w:val="990033"/>
          <w:u w:val="none"/>
          <w:lang w:val="fr-CA"/>
        </w:rPr>
      </w:pPr>
      <w:r w:rsidRPr="00CF325E">
        <w:rPr>
          <w:b/>
          <w:bCs/>
          <w:color w:val="990033"/>
          <w:u w:val="none"/>
          <w:lang w:val="fr-CA"/>
        </w:rPr>
        <w:t xml:space="preserve">6.4. </w:t>
      </w:r>
      <w:r w:rsidR="000613DF" w:rsidRPr="00CF325E">
        <w:rPr>
          <w:b/>
          <w:bCs/>
          <w:color w:val="990033"/>
          <w:u w:val="none"/>
          <w:lang w:val="fr-CA"/>
        </w:rPr>
        <w:t>Relevés de note</w:t>
      </w:r>
      <w:r w:rsidR="001354A7" w:rsidRPr="00CF325E">
        <w:rPr>
          <w:b/>
          <w:bCs/>
          <w:color w:val="990033"/>
          <w:u w:val="none"/>
          <w:lang w:val="fr-CA"/>
        </w:rPr>
        <w:t>s</w:t>
      </w:r>
    </w:p>
    <w:p w14:paraId="775C785A" w14:textId="77777777" w:rsidR="00CF325E" w:rsidRPr="00CF325E" w:rsidRDefault="00CF325E" w:rsidP="00CF325E">
      <w:pPr>
        <w:rPr>
          <w:lang w:val="fr-CA"/>
        </w:rPr>
      </w:pPr>
    </w:p>
    <w:p w14:paraId="366147E7" w14:textId="174C6DD6" w:rsidR="004916CF" w:rsidRPr="000E646F" w:rsidRDefault="001354A7" w:rsidP="00DF4AFD">
      <w:pPr>
        <w:rPr>
          <w:rFonts w:ascii="Arial Narrow" w:hAnsi="Arial Narrow"/>
          <w:lang w:val="fr-CA"/>
        </w:rPr>
      </w:pPr>
      <w:r w:rsidRPr="000E646F">
        <w:rPr>
          <w:rFonts w:ascii="Arial Narrow" w:hAnsi="Arial Narrow"/>
          <w:lang w:val="fr-CA"/>
        </w:rPr>
        <w:t>Les</w:t>
      </w:r>
      <w:r w:rsidR="00526268" w:rsidRPr="000E646F">
        <w:rPr>
          <w:rFonts w:ascii="Arial Narrow" w:hAnsi="Arial Narrow"/>
          <w:lang w:val="fr-CA"/>
        </w:rPr>
        <w:t xml:space="preserve"> relevé</w:t>
      </w:r>
      <w:r w:rsidRPr="000E646F">
        <w:rPr>
          <w:rFonts w:ascii="Arial Narrow" w:hAnsi="Arial Narrow"/>
          <w:lang w:val="fr-CA"/>
        </w:rPr>
        <w:t>s</w:t>
      </w:r>
      <w:r w:rsidR="00526268" w:rsidRPr="000E646F">
        <w:rPr>
          <w:rFonts w:ascii="Arial Narrow" w:hAnsi="Arial Narrow"/>
          <w:lang w:val="fr-CA"/>
        </w:rPr>
        <w:t xml:space="preserve"> de notes </w:t>
      </w:r>
      <w:r w:rsidR="00CF17DA" w:rsidRPr="000E646F">
        <w:rPr>
          <w:rFonts w:ascii="Arial Narrow" w:hAnsi="Arial Narrow"/>
          <w:lang w:val="fr-CA"/>
        </w:rPr>
        <w:t xml:space="preserve">(y compris ceux qui accompagnent des demandes de bourse externe) </w:t>
      </w:r>
      <w:r w:rsidR="00ED0BE1" w:rsidRPr="000E646F">
        <w:rPr>
          <w:rFonts w:ascii="Arial Narrow" w:hAnsi="Arial Narrow"/>
          <w:lang w:val="fr-CA"/>
        </w:rPr>
        <w:t>peuvent être commandés a</w:t>
      </w:r>
      <w:r w:rsidRPr="000E646F">
        <w:rPr>
          <w:rFonts w:ascii="Arial Narrow" w:hAnsi="Arial Narrow"/>
          <w:lang w:val="fr-CA"/>
        </w:rPr>
        <w:t>u</w:t>
      </w:r>
      <w:r w:rsidR="00526268" w:rsidRPr="000E646F">
        <w:rPr>
          <w:rFonts w:ascii="Arial Narrow" w:hAnsi="Arial Narrow"/>
          <w:lang w:val="fr-CA"/>
        </w:rPr>
        <w:t xml:space="preserve"> service en ligne </w:t>
      </w:r>
      <w:proofErr w:type="spellStart"/>
      <w:r w:rsidR="00526268" w:rsidRPr="000E646F">
        <w:rPr>
          <w:rFonts w:ascii="Arial Narrow" w:hAnsi="Arial Narrow"/>
          <w:lang w:val="fr-CA"/>
        </w:rPr>
        <w:t>Docunet</w:t>
      </w:r>
      <w:proofErr w:type="spellEnd"/>
      <w:r w:rsidR="00526268" w:rsidRPr="000E646F">
        <w:rPr>
          <w:rFonts w:ascii="Arial Narrow" w:hAnsi="Arial Narrow"/>
          <w:lang w:val="fr-CA"/>
        </w:rPr>
        <w:t xml:space="preserve"> via </w:t>
      </w:r>
      <w:proofErr w:type="spellStart"/>
      <w:r w:rsidR="00D51255" w:rsidRPr="000E646F">
        <w:rPr>
          <w:rFonts w:ascii="Arial Narrow" w:hAnsi="Arial Narrow"/>
          <w:lang w:val="fr-CA"/>
        </w:rPr>
        <w:t>UoZone</w:t>
      </w:r>
      <w:proofErr w:type="spellEnd"/>
      <w:r w:rsidR="00526268" w:rsidRPr="000E646F">
        <w:rPr>
          <w:rFonts w:ascii="Arial Narrow" w:hAnsi="Arial Narrow"/>
          <w:lang w:val="fr-CA"/>
        </w:rPr>
        <w:t xml:space="preserve"> ou en personne à </w:t>
      </w:r>
      <w:proofErr w:type="spellStart"/>
      <w:r w:rsidR="00526268" w:rsidRPr="000E646F">
        <w:rPr>
          <w:rFonts w:ascii="Arial Narrow" w:hAnsi="Arial Narrow"/>
          <w:lang w:val="fr-CA"/>
        </w:rPr>
        <w:t>Infoservice</w:t>
      </w:r>
      <w:proofErr w:type="spellEnd"/>
      <w:r w:rsidR="00526268" w:rsidRPr="000E646F">
        <w:rPr>
          <w:rFonts w:ascii="Arial Narrow" w:hAnsi="Arial Narrow"/>
          <w:lang w:val="fr-CA"/>
        </w:rPr>
        <w:t xml:space="preserve">. </w:t>
      </w:r>
      <w:r w:rsidR="0033485D" w:rsidRPr="000E646F">
        <w:rPr>
          <w:rFonts w:ascii="Arial Narrow" w:hAnsi="Arial Narrow"/>
          <w:lang w:val="fr-CA"/>
        </w:rPr>
        <w:t>L’École</w:t>
      </w:r>
      <w:r w:rsidR="00526268" w:rsidRPr="000E646F">
        <w:rPr>
          <w:rFonts w:ascii="Arial Narrow" w:hAnsi="Arial Narrow"/>
          <w:lang w:val="fr-CA"/>
        </w:rPr>
        <w:t xml:space="preserve"> ne peut plus </w:t>
      </w:r>
      <w:r w:rsidR="00ED0BE1" w:rsidRPr="000E646F">
        <w:rPr>
          <w:rFonts w:ascii="Arial Narrow" w:hAnsi="Arial Narrow"/>
          <w:lang w:val="fr-CA"/>
        </w:rPr>
        <w:t xml:space="preserve">obtenir </w:t>
      </w:r>
      <w:r w:rsidR="00526268" w:rsidRPr="000E646F">
        <w:rPr>
          <w:rFonts w:ascii="Arial Narrow" w:hAnsi="Arial Narrow"/>
          <w:lang w:val="fr-CA"/>
        </w:rPr>
        <w:t>gratuitement les relevés de notes pour les demandes de bourse externes.</w:t>
      </w:r>
    </w:p>
    <w:p w14:paraId="4D104408" w14:textId="77777777" w:rsidR="00EE4AE9" w:rsidRPr="000E646F" w:rsidRDefault="00EE4AE9" w:rsidP="00666168">
      <w:pPr>
        <w:ind w:left="567"/>
        <w:rPr>
          <w:rFonts w:ascii="Arial Narrow" w:hAnsi="Arial Narrow"/>
          <w:lang w:val="fr-CA"/>
        </w:rPr>
      </w:pPr>
    </w:p>
    <w:p w14:paraId="040EBBF4" w14:textId="4CD9CAFF" w:rsidR="00EE4AE9" w:rsidRDefault="00CF325E" w:rsidP="00CF17DA">
      <w:pPr>
        <w:pStyle w:val="Heading4"/>
        <w:rPr>
          <w:b/>
          <w:bCs/>
          <w:color w:val="990033"/>
          <w:u w:val="none"/>
          <w:lang w:val="fr-CA"/>
        </w:rPr>
      </w:pPr>
      <w:r w:rsidRPr="00CF325E">
        <w:rPr>
          <w:b/>
          <w:bCs/>
          <w:color w:val="990033"/>
          <w:u w:val="none"/>
          <w:lang w:val="fr-CA"/>
        </w:rPr>
        <w:t xml:space="preserve">6.5. </w:t>
      </w:r>
      <w:r w:rsidR="00EE4AE9" w:rsidRPr="00CF325E">
        <w:rPr>
          <w:b/>
          <w:bCs/>
          <w:color w:val="990033"/>
          <w:u w:val="none"/>
          <w:lang w:val="fr-CA"/>
        </w:rPr>
        <w:t>Lettres d’attestation</w:t>
      </w:r>
    </w:p>
    <w:p w14:paraId="5A4D74DF" w14:textId="77777777" w:rsidR="00CF325E" w:rsidRPr="00CF325E" w:rsidRDefault="00CF325E" w:rsidP="00CF325E">
      <w:pPr>
        <w:rPr>
          <w:lang w:val="fr-CA"/>
        </w:rPr>
      </w:pPr>
    </w:p>
    <w:p w14:paraId="6F652A5A" w14:textId="57E56920" w:rsidR="00EE4AE9" w:rsidRDefault="00CF17DA" w:rsidP="00CF17DA">
      <w:pPr>
        <w:rPr>
          <w:rFonts w:ascii="Arial Narrow" w:hAnsi="Arial Narrow"/>
          <w:lang w:val="fr-CA"/>
        </w:rPr>
      </w:pPr>
      <w:r w:rsidRPr="000E646F">
        <w:rPr>
          <w:rFonts w:ascii="Arial Narrow" w:hAnsi="Arial Narrow"/>
          <w:lang w:val="fr-CA"/>
        </w:rPr>
        <w:t>Pour une lettre attestant de l’inscription et la fréquentation des cours, le progrès, et les exigences remplies, les étudiants peuvent contacter l’</w:t>
      </w:r>
      <w:proofErr w:type="spellStart"/>
      <w:r w:rsidRPr="000E646F">
        <w:fldChar w:fldCharType="begin"/>
      </w:r>
      <w:r w:rsidR="005E76B6">
        <w:instrText>HYPERLINK "https://www2.uottawa.ca/etudiants-actuels/releves-notes-documents-scolaires"</w:instrText>
      </w:r>
      <w:r w:rsidRPr="000E646F">
        <w:fldChar w:fldCharType="separate"/>
      </w:r>
      <w:r w:rsidRPr="000E646F">
        <w:rPr>
          <w:rStyle w:val="Hyperlink"/>
          <w:rFonts w:ascii="Arial Narrow" w:hAnsi="Arial Narrow"/>
          <w:lang w:val="fr-CA"/>
        </w:rPr>
        <w:t>InfoService</w:t>
      </w:r>
      <w:proofErr w:type="spellEnd"/>
      <w:r w:rsidRPr="000E646F">
        <w:rPr>
          <w:rStyle w:val="Hyperlink"/>
          <w:rFonts w:ascii="Arial Narrow" w:hAnsi="Arial Narrow"/>
          <w:lang w:val="fr-CA"/>
        </w:rPr>
        <w:fldChar w:fldCharType="end"/>
      </w:r>
      <w:r w:rsidRPr="000E646F">
        <w:rPr>
          <w:rFonts w:ascii="Arial Narrow" w:hAnsi="Arial Narrow"/>
          <w:lang w:val="fr-CA"/>
        </w:rPr>
        <w:t>.</w:t>
      </w:r>
    </w:p>
    <w:p w14:paraId="7DFABD29" w14:textId="1737CE79" w:rsidR="00CF325E" w:rsidRDefault="00CF325E" w:rsidP="00CF17DA">
      <w:pPr>
        <w:rPr>
          <w:rFonts w:ascii="Arial Narrow" w:hAnsi="Arial Narrow"/>
          <w:lang w:val="fr-CA"/>
        </w:rPr>
      </w:pPr>
    </w:p>
    <w:p w14:paraId="52F8C61B" w14:textId="2CD4E4F5" w:rsidR="00CF325E" w:rsidRDefault="00CF325E" w:rsidP="00CF17DA">
      <w:pPr>
        <w:rPr>
          <w:rFonts w:ascii="Arial Narrow" w:hAnsi="Arial Narrow"/>
          <w:lang w:val="fr-CA"/>
        </w:rPr>
      </w:pPr>
    </w:p>
    <w:p w14:paraId="7E605B19" w14:textId="5193D4F4" w:rsidR="00CF325E" w:rsidRDefault="00CF325E" w:rsidP="00CF17DA">
      <w:pPr>
        <w:rPr>
          <w:rFonts w:ascii="Arial Narrow" w:hAnsi="Arial Narrow"/>
          <w:lang w:val="fr-CA"/>
        </w:rPr>
      </w:pPr>
    </w:p>
    <w:p w14:paraId="2F5D6CAF" w14:textId="2E1F3976" w:rsidR="00CF325E" w:rsidRDefault="00CF325E" w:rsidP="00CF17DA">
      <w:pPr>
        <w:rPr>
          <w:rFonts w:ascii="Arial Narrow" w:hAnsi="Arial Narrow"/>
          <w:lang w:val="fr-CA"/>
        </w:rPr>
      </w:pPr>
    </w:p>
    <w:p w14:paraId="7EEC2D12" w14:textId="4589F723" w:rsidR="00CF325E" w:rsidRDefault="00CF325E" w:rsidP="00CF17DA">
      <w:pPr>
        <w:rPr>
          <w:rFonts w:ascii="Arial Narrow" w:hAnsi="Arial Narrow"/>
          <w:lang w:val="fr-CA"/>
        </w:rPr>
      </w:pPr>
    </w:p>
    <w:p w14:paraId="58DACD42" w14:textId="5D014B1F" w:rsidR="00CF325E" w:rsidRDefault="00CF325E" w:rsidP="00CF17DA">
      <w:pPr>
        <w:rPr>
          <w:rFonts w:ascii="Arial Narrow" w:hAnsi="Arial Narrow"/>
          <w:lang w:val="fr-CA"/>
        </w:rPr>
      </w:pPr>
    </w:p>
    <w:p w14:paraId="15ABBE8E" w14:textId="78B9FC57" w:rsidR="00CF325E" w:rsidRDefault="00CF325E" w:rsidP="00CF17DA">
      <w:pPr>
        <w:rPr>
          <w:rFonts w:ascii="Arial Narrow" w:hAnsi="Arial Narrow"/>
          <w:lang w:val="fr-CA"/>
        </w:rPr>
      </w:pPr>
    </w:p>
    <w:p w14:paraId="12127CA3" w14:textId="6A442366" w:rsidR="00CF325E" w:rsidRDefault="00CF325E" w:rsidP="00CF17DA">
      <w:pPr>
        <w:rPr>
          <w:rFonts w:ascii="Arial Narrow" w:hAnsi="Arial Narrow"/>
          <w:lang w:val="fr-CA"/>
        </w:rPr>
      </w:pPr>
    </w:p>
    <w:p w14:paraId="530EE402" w14:textId="7D4E0667" w:rsidR="00CF325E" w:rsidRDefault="00CF325E" w:rsidP="00CF17DA">
      <w:pPr>
        <w:rPr>
          <w:rFonts w:ascii="Arial Narrow" w:hAnsi="Arial Narrow"/>
          <w:lang w:val="fr-CA"/>
        </w:rPr>
      </w:pPr>
    </w:p>
    <w:p w14:paraId="355889EA" w14:textId="20AFB073" w:rsidR="00CF325E" w:rsidRDefault="00CF325E" w:rsidP="00CF17DA">
      <w:pPr>
        <w:rPr>
          <w:rFonts w:ascii="Arial Narrow" w:hAnsi="Arial Narrow"/>
          <w:lang w:val="fr-CA"/>
        </w:rPr>
      </w:pPr>
    </w:p>
    <w:p w14:paraId="0F10E879" w14:textId="49CBC70D" w:rsidR="00CF325E" w:rsidRDefault="00CF325E" w:rsidP="00CF17DA">
      <w:pPr>
        <w:rPr>
          <w:rFonts w:ascii="Arial Narrow" w:hAnsi="Arial Narrow"/>
          <w:lang w:val="fr-CA"/>
        </w:rPr>
      </w:pPr>
    </w:p>
    <w:p w14:paraId="29A01910" w14:textId="7DEE3E65" w:rsidR="00680A4A" w:rsidRDefault="00680A4A" w:rsidP="00CF17DA">
      <w:pPr>
        <w:rPr>
          <w:rFonts w:ascii="Arial Narrow" w:hAnsi="Arial Narrow"/>
          <w:lang w:val="fr-CA"/>
        </w:rPr>
      </w:pPr>
    </w:p>
    <w:p w14:paraId="37DCA2C0" w14:textId="265C758B" w:rsidR="00680A4A" w:rsidRDefault="00680A4A" w:rsidP="00CF17DA">
      <w:pPr>
        <w:rPr>
          <w:rFonts w:ascii="Arial Narrow" w:hAnsi="Arial Narrow"/>
          <w:lang w:val="fr-CA"/>
        </w:rPr>
      </w:pPr>
    </w:p>
    <w:p w14:paraId="44162E83" w14:textId="22032957" w:rsidR="00680A4A" w:rsidRDefault="00680A4A" w:rsidP="00CF17DA">
      <w:pPr>
        <w:rPr>
          <w:rFonts w:ascii="Arial Narrow" w:hAnsi="Arial Narrow"/>
          <w:lang w:val="fr-CA"/>
        </w:rPr>
      </w:pPr>
    </w:p>
    <w:p w14:paraId="6E55A899" w14:textId="77777777" w:rsidR="00680A4A" w:rsidRDefault="00680A4A" w:rsidP="00CF17DA">
      <w:pPr>
        <w:rPr>
          <w:rFonts w:ascii="Arial Narrow" w:hAnsi="Arial Narrow"/>
          <w:lang w:val="fr-CA"/>
        </w:rPr>
      </w:pPr>
    </w:p>
    <w:p w14:paraId="713AB475" w14:textId="77777777" w:rsidR="00CF325E" w:rsidRPr="000E646F" w:rsidRDefault="00CF325E" w:rsidP="00CF17DA">
      <w:pPr>
        <w:rPr>
          <w:rFonts w:ascii="Arial Narrow" w:hAnsi="Arial Narrow"/>
          <w:lang w:val="fr-CA"/>
        </w:rPr>
      </w:pPr>
    </w:p>
    <w:p w14:paraId="296C46DF" w14:textId="77777777" w:rsidR="00EE4AE9" w:rsidRPr="000E646F" w:rsidRDefault="00EE4AE9" w:rsidP="002C0DED">
      <w:pPr>
        <w:rPr>
          <w:rFonts w:ascii="Arial Narrow" w:hAnsi="Arial Narrow"/>
          <w:b/>
          <w:lang w:val="fr-CA"/>
        </w:rPr>
      </w:pPr>
    </w:p>
    <w:p w14:paraId="31C66AAD" w14:textId="4B111EA0" w:rsidR="00CF17DA" w:rsidRPr="000E646F" w:rsidRDefault="006835DB" w:rsidP="00CF325E">
      <w:pPr>
        <w:pStyle w:val="Heading3"/>
        <w:numPr>
          <w:ilvl w:val="0"/>
          <w:numId w:val="0"/>
        </w:numPr>
        <w:shd w:val="clear" w:color="auto" w:fill="A8D08D" w:themeFill="accent6" w:themeFillTint="99"/>
        <w:jc w:val="center"/>
        <w:rPr>
          <w:b/>
          <w:bCs/>
          <w:sz w:val="40"/>
          <w:szCs w:val="40"/>
          <w:lang w:val="en-CA"/>
        </w:rPr>
      </w:pPr>
      <w:bookmarkStart w:id="15" w:name="_Vie_étudiante"/>
      <w:bookmarkStart w:id="16" w:name="_Section_7:_Vie"/>
      <w:bookmarkEnd w:id="15"/>
      <w:bookmarkEnd w:id="16"/>
      <w:r w:rsidRPr="000E646F">
        <w:rPr>
          <w:b/>
          <w:bCs/>
          <w:sz w:val="40"/>
          <w:szCs w:val="40"/>
        </w:rPr>
        <w:lastRenderedPageBreak/>
        <w:t xml:space="preserve">Section 7: </w:t>
      </w:r>
      <w:r w:rsidR="00CF17DA" w:rsidRPr="000E646F">
        <w:rPr>
          <w:b/>
          <w:bCs/>
          <w:sz w:val="40"/>
          <w:szCs w:val="40"/>
          <w:lang w:val="en-CA"/>
        </w:rPr>
        <w:t xml:space="preserve">Vie </w:t>
      </w:r>
      <w:proofErr w:type="spellStart"/>
      <w:r w:rsidR="00CF17DA" w:rsidRPr="000E646F">
        <w:rPr>
          <w:b/>
          <w:bCs/>
          <w:sz w:val="40"/>
          <w:szCs w:val="40"/>
          <w:lang w:val="en-CA"/>
        </w:rPr>
        <w:t>étudiante</w:t>
      </w:r>
      <w:proofErr w:type="spellEnd"/>
    </w:p>
    <w:p w14:paraId="6B732C12" w14:textId="77777777" w:rsidR="00CF17DA" w:rsidRPr="000E646F" w:rsidRDefault="00CF17DA" w:rsidP="00CF17DA">
      <w:pPr>
        <w:rPr>
          <w:rFonts w:ascii="Arial Narrow" w:hAnsi="Arial Narrow"/>
          <w:highlight w:val="lightGray"/>
          <w:lang w:val="en-CA"/>
        </w:rPr>
      </w:pPr>
    </w:p>
    <w:p w14:paraId="3199DB08" w14:textId="512CB1D5" w:rsidR="004368EE" w:rsidRPr="006B4B03" w:rsidRDefault="000723CF" w:rsidP="004368EE">
      <w:pPr>
        <w:pStyle w:val="Heading4"/>
        <w:jc w:val="both"/>
        <w:rPr>
          <w:b/>
          <w:bCs/>
          <w:color w:val="990033"/>
          <w:szCs w:val="24"/>
          <w:lang w:val="fr-CA"/>
        </w:rPr>
      </w:pPr>
      <w:r w:rsidRPr="006B4B03">
        <w:rPr>
          <w:b/>
          <w:bCs/>
          <w:color w:val="990033"/>
          <w:szCs w:val="24"/>
          <w:lang w:val="fr-CA"/>
        </w:rPr>
        <w:t xml:space="preserve">Association des </w:t>
      </w:r>
      <w:proofErr w:type="spellStart"/>
      <w:r w:rsidRPr="006B4B03">
        <w:rPr>
          <w:b/>
          <w:bCs/>
          <w:color w:val="990033"/>
          <w:szCs w:val="24"/>
          <w:lang w:val="fr-CA"/>
        </w:rPr>
        <w:t>étudiant.</w:t>
      </w:r>
      <w:proofErr w:type="gramStart"/>
      <w:r w:rsidRPr="006B4B03">
        <w:rPr>
          <w:b/>
          <w:bCs/>
          <w:color w:val="990033"/>
          <w:szCs w:val="24"/>
          <w:lang w:val="fr-CA"/>
        </w:rPr>
        <w:t>e.s</w:t>
      </w:r>
      <w:proofErr w:type="spellEnd"/>
      <w:proofErr w:type="gramEnd"/>
      <w:r w:rsidRPr="006B4B03">
        <w:rPr>
          <w:b/>
          <w:bCs/>
          <w:color w:val="990033"/>
          <w:szCs w:val="24"/>
          <w:lang w:val="fr-CA"/>
        </w:rPr>
        <w:t xml:space="preserve"> </w:t>
      </w:r>
      <w:proofErr w:type="spellStart"/>
      <w:r w:rsidRPr="006B4B03">
        <w:rPr>
          <w:b/>
          <w:bCs/>
          <w:color w:val="990033"/>
          <w:szCs w:val="24"/>
          <w:lang w:val="fr-CA"/>
        </w:rPr>
        <w:t>diplômé.e.s</w:t>
      </w:r>
      <w:proofErr w:type="spellEnd"/>
      <w:r w:rsidRPr="006B4B03">
        <w:rPr>
          <w:b/>
          <w:bCs/>
          <w:color w:val="990033"/>
          <w:szCs w:val="24"/>
          <w:lang w:val="fr-CA"/>
        </w:rPr>
        <w:t xml:space="preserve"> de l’École de traduction et d’interprétation (AÉDÉTI)</w:t>
      </w:r>
    </w:p>
    <w:p w14:paraId="3AAF1FEE" w14:textId="77777777" w:rsidR="00CF325E" w:rsidRPr="00CF325E" w:rsidRDefault="00CF325E" w:rsidP="00CF325E">
      <w:pPr>
        <w:rPr>
          <w:lang w:val="fr-CA"/>
        </w:rPr>
      </w:pPr>
    </w:p>
    <w:p w14:paraId="49BDB513" w14:textId="16C91766" w:rsidR="00ED6E0F" w:rsidRPr="000E646F" w:rsidRDefault="00ED6E0F" w:rsidP="004368EE">
      <w:pPr>
        <w:jc w:val="both"/>
        <w:rPr>
          <w:rFonts w:ascii="Arial Narrow" w:hAnsi="Arial Narrow"/>
          <w:b/>
          <w:bCs/>
          <w:lang w:val="fr-CA"/>
        </w:rPr>
      </w:pPr>
      <w:r w:rsidRPr="000E646F">
        <w:rPr>
          <w:rFonts w:ascii="Arial Narrow" w:hAnsi="Arial Narrow"/>
          <w:b/>
          <w:bCs/>
          <w:lang w:val="fr-CA"/>
        </w:rPr>
        <w:t xml:space="preserve">**L’AÉDÉTI est à la recherche de membres pour son exécutif! Veuillez communiquer avec </w:t>
      </w:r>
      <w:hyperlink r:id="rId100" w:history="1">
        <w:r w:rsidRPr="000E646F">
          <w:rPr>
            <w:rStyle w:val="Hyperlink"/>
            <w:rFonts w:ascii="Arial Narrow" w:hAnsi="Arial Narrow"/>
            <w:b/>
            <w:bCs/>
            <w:lang w:val="fr-CA"/>
          </w:rPr>
          <w:t>tradir@uottawa.ca</w:t>
        </w:r>
      </w:hyperlink>
      <w:r w:rsidRPr="000E646F">
        <w:rPr>
          <w:rFonts w:ascii="Arial Narrow" w:hAnsi="Arial Narrow"/>
          <w:b/>
          <w:bCs/>
          <w:lang w:val="fr-CA"/>
        </w:rPr>
        <w:t xml:space="preserve"> pour manifester votre intérêt**</w:t>
      </w:r>
    </w:p>
    <w:p w14:paraId="3D1CD94C" w14:textId="77777777" w:rsidR="00ED6E0F" w:rsidRPr="000E646F" w:rsidRDefault="00ED6E0F" w:rsidP="004368EE">
      <w:pPr>
        <w:jc w:val="both"/>
        <w:rPr>
          <w:rFonts w:ascii="Arial Narrow" w:hAnsi="Arial Narrow"/>
          <w:lang w:val="fr-CA"/>
        </w:rPr>
      </w:pPr>
    </w:p>
    <w:p w14:paraId="5282575E" w14:textId="69610305" w:rsidR="00ED6E0F" w:rsidRPr="000E646F" w:rsidRDefault="00ED6E0F" w:rsidP="004368EE">
      <w:pPr>
        <w:jc w:val="both"/>
        <w:rPr>
          <w:rFonts w:ascii="Arial Narrow" w:hAnsi="Arial Narrow"/>
          <w:lang w:val="fr-CA"/>
        </w:rPr>
      </w:pPr>
      <w:r w:rsidRPr="000E646F">
        <w:rPr>
          <w:rFonts w:ascii="Arial Narrow" w:hAnsi="Arial Narrow"/>
          <w:lang w:val="fr-CA"/>
        </w:rPr>
        <w:t xml:space="preserve">L’AÉDÉTI représente les étudiants des cycles supérieurs de l’École de traduction et d’interprétation. Il est membre et financé par l’Association des </w:t>
      </w:r>
      <w:proofErr w:type="spellStart"/>
      <w:r w:rsidRPr="000E646F">
        <w:rPr>
          <w:rFonts w:ascii="Arial Narrow" w:hAnsi="Arial Narrow"/>
          <w:lang w:val="fr-CA"/>
        </w:rPr>
        <w:t>étudiant.</w:t>
      </w:r>
      <w:proofErr w:type="gramStart"/>
      <w:r w:rsidRPr="000E646F">
        <w:rPr>
          <w:rFonts w:ascii="Arial Narrow" w:hAnsi="Arial Narrow"/>
          <w:lang w:val="fr-CA"/>
        </w:rPr>
        <w:t>e.s</w:t>
      </w:r>
      <w:proofErr w:type="spellEnd"/>
      <w:proofErr w:type="gramEnd"/>
      <w:r w:rsidRPr="000E646F">
        <w:rPr>
          <w:rFonts w:ascii="Arial Narrow" w:hAnsi="Arial Narrow"/>
          <w:lang w:val="fr-CA"/>
        </w:rPr>
        <w:t xml:space="preserve"> </w:t>
      </w:r>
      <w:proofErr w:type="spellStart"/>
      <w:r w:rsidRPr="000E646F">
        <w:rPr>
          <w:rFonts w:ascii="Arial Narrow" w:hAnsi="Arial Narrow"/>
          <w:lang w:val="fr-CA"/>
        </w:rPr>
        <w:t>diplômé.e.s</w:t>
      </w:r>
      <w:proofErr w:type="spellEnd"/>
      <w:r w:rsidRPr="000E646F">
        <w:rPr>
          <w:rFonts w:ascii="Arial Narrow" w:hAnsi="Arial Narrow"/>
          <w:lang w:val="fr-CA"/>
        </w:rPr>
        <w:t xml:space="preserve"> de l’Université d’Ottawa (GSAÉD).</w:t>
      </w:r>
    </w:p>
    <w:p w14:paraId="709C362C" w14:textId="77777777" w:rsidR="004368EE" w:rsidRPr="000E646F" w:rsidRDefault="004368EE" w:rsidP="004368EE">
      <w:pPr>
        <w:jc w:val="both"/>
        <w:rPr>
          <w:rFonts w:ascii="Arial Narrow" w:hAnsi="Arial Narrow"/>
          <w:lang w:val="fr-CA"/>
        </w:rPr>
      </w:pPr>
    </w:p>
    <w:p w14:paraId="39E21705" w14:textId="3DDD53E4" w:rsidR="004368EE" w:rsidRPr="000E646F" w:rsidRDefault="00ED6E0F" w:rsidP="00ED6E0F">
      <w:pPr>
        <w:keepNext/>
        <w:rPr>
          <w:rStyle w:val="Hyperlink"/>
          <w:rFonts w:ascii="Arial Narrow" w:hAnsi="Arial Narrow"/>
          <w:lang w:val="fr-CA"/>
        </w:rPr>
      </w:pPr>
      <w:r w:rsidRPr="000E646F">
        <w:rPr>
          <w:rFonts w:ascii="Arial Narrow" w:hAnsi="Arial Narrow"/>
          <w:lang w:val="fr-CA"/>
        </w:rPr>
        <w:t xml:space="preserve">L’AÉDÉTI a </w:t>
      </w:r>
      <w:r w:rsidR="009853F7" w:rsidRPr="000E646F">
        <w:rPr>
          <w:rFonts w:ascii="Arial Narrow" w:hAnsi="Arial Narrow"/>
          <w:lang w:val="fr-CA"/>
        </w:rPr>
        <w:t xml:space="preserve">pour </w:t>
      </w:r>
      <w:r w:rsidRPr="000E646F">
        <w:rPr>
          <w:rFonts w:ascii="Arial Narrow" w:hAnsi="Arial Narrow"/>
          <w:lang w:val="fr-CA"/>
        </w:rPr>
        <w:t xml:space="preserve">mandat de répondre aux questions et aux inquiétudes des </w:t>
      </w:r>
      <w:proofErr w:type="spellStart"/>
      <w:r w:rsidRPr="000E646F">
        <w:rPr>
          <w:rFonts w:ascii="Arial Narrow" w:hAnsi="Arial Narrow"/>
          <w:lang w:val="fr-CA"/>
        </w:rPr>
        <w:t>étudiant.</w:t>
      </w:r>
      <w:proofErr w:type="gramStart"/>
      <w:r w:rsidRPr="000E646F">
        <w:rPr>
          <w:rFonts w:ascii="Arial Narrow" w:hAnsi="Arial Narrow"/>
          <w:lang w:val="fr-CA"/>
        </w:rPr>
        <w:t>e.s</w:t>
      </w:r>
      <w:proofErr w:type="spellEnd"/>
      <w:proofErr w:type="gramEnd"/>
      <w:r w:rsidRPr="000E646F">
        <w:rPr>
          <w:rFonts w:ascii="Arial Narrow" w:hAnsi="Arial Narrow"/>
          <w:lang w:val="fr-CA"/>
        </w:rPr>
        <w:t xml:space="preserve">, de les informer et d’organiser des activités académiques et sociales. L’AÉDÉTI reflète dans ses activités la diversité de profils de ses membres, qui sont en grande partie des </w:t>
      </w:r>
      <w:proofErr w:type="spellStart"/>
      <w:r w:rsidRPr="000E646F">
        <w:rPr>
          <w:rFonts w:ascii="Arial Narrow" w:hAnsi="Arial Narrow"/>
          <w:lang w:val="fr-CA"/>
        </w:rPr>
        <w:t>étudiant.</w:t>
      </w:r>
      <w:proofErr w:type="gramStart"/>
      <w:r w:rsidRPr="000E646F">
        <w:rPr>
          <w:rFonts w:ascii="Arial Narrow" w:hAnsi="Arial Narrow"/>
          <w:lang w:val="fr-CA"/>
        </w:rPr>
        <w:t>e.s</w:t>
      </w:r>
      <w:proofErr w:type="spellEnd"/>
      <w:proofErr w:type="gramEnd"/>
      <w:r w:rsidRPr="000E646F">
        <w:rPr>
          <w:rFonts w:ascii="Arial Narrow" w:hAnsi="Arial Narrow"/>
          <w:lang w:val="fr-CA"/>
        </w:rPr>
        <w:t xml:space="preserve"> </w:t>
      </w:r>
      <w:proofErr w:type="spellStart"/>
      <w:r w:rsidRPr="000E646F">
        <w:rPr>
          <w:rFonts w:ascii="Arial Narrow" w:hAnsi="Arial Narrow"/>
          <w:lang w:val="fr-CA"/>
        </w:rPr>
        <w:t>internationaux.ales</w:t>
      </w:r>
      <w:proofErr w:type="spellEnd"/>
      <w:r w:rsidRPr="000E646F">
        <w:rPr>
          <w:rFonts w:ascii="Arial Narrow" w:hAnsi="Arial Narrow"/>
          <w:lang w:val="fr-CA"/>
        </w:rPr>
        <w:t xml:space="preserve">.  Vous trouverez le groupe Facebook de l’AÉDÉTI à </w:t>
      </w:r>
      <w:hyperlink r:id="rId101" w:history="1">
        <w:r w:rsidR="007D3470">
          <w:rPr>
            <w:rStyle w:val="Hyperlink"/>
            <w:rFonts w:ascii="Arial Narrow" w:hAnsi="Arial Narrow"/>
            <w:lang w:val="fr-CA"/>
          </w:rPr>
          <w:t>https://www.facebook.com/aedetistigsa/</w:t>
        </w:r>
      </w:hyperlink>
    </w:p>
    <w:p w14:paraId="216263D3" w14:textId="77777777" w:rsidR="00ED6E0F" w:rsidRPr="000E646F" w:rsidRDefault="00ED6E0F" w:rsidP="00AA29F0">
      <w:pPr>
        <w:jc w:val="both"/>
        <w:rPr>
          <w:rFonts w:ascii="Arial Narrow" w:hAnsi="Arial Narrow"/>
          <w:lang w:val="fr-CA"/>
        </w:rPr>
      </w:pPr>
    </w:p>
    <w:p w14:paraId="4D28649B" w14:textId="4D0C3BDA" w:rsidR="00AA29F0" w:rsidRPr="000E646F" w:rsidRDefault="00ED6E0F" w:rsidP="00AA29F0">
      <w:pPr>
        <w:jc w:val="both"/>
        <w:rPr>
          <w:rFonts w:ascii="Arial Narrow" w:hAnsi="Arial Narrow"/>
          <w:lang w:val="fr-CA"/>
        </w:rPr>
      </w:pPr>
      <w:r w:rsidRPr="000E646F">
        <w:rPr>
          <w:rFonts w:ascii="Arial Narrow" w:hAnsi="Arial Narrow"/>
          <w:lang w:val="fr-CA"/>
        </w:rPr>
        <w:t>L’AÉDÉTI a aussi une liste de diffusion pour des communications au sujet d’</w:t>
      </w:r>
      <w:proofErr w:type="spellStart"/>
      <w:r w:rsidRPr="000E646F">
        <w:rPr>
          <w:rFonts w:ascii="Arial Narrow" w:hAnsi="Arial Narrow"/>
          <w:lang w:val="fr-CA"/>
        </w:rPr>
        <w:t>événéments</w:t>
      </w:r>
      <w:proofErr w:type="spellEnd"/>
      <w:r w:rsidRPr="000E646F">
        <w:rPr>
          <w:rFonts w:ascii="Arial Narrow" w:hAnsi="Arial Narrow"/>
          <w:lang w:val="fr-CA"/>
        </w:rPr>
        <w:t xml:space="preserve"> et d’activités, des appels à communications ou contributions, des publications, des conférences, et d’autres nouvelles qui peuvent intéresser ses membres. Pour adhérer à la liste, communiquer avec </w:t>
      </w:r>
      <w:hyperlink r:id="rId102" w:history="1">
        <w:r w:rsidR="00AA29F0" w:rsidRPr="000E646F">
          <w:rPr>
            <w:rStyle w:val="Hyperlink"/>
            <w:rFonts w:ascii="Arial Narrow" w:hAnsi="Arial Narrow"/>
            <w:lang w:val="fr-CA"/>
          </w:rPr>
          <w:t>AEDETI.STIGSA@uottawa.ca</w:t>
        </w:r>
      </w:hyperlink>
      <w:r w:rsidR="00AA29F0" w:rsidRPr="000E646F">
        <w:rPr>
          <w:rFonts w:ascii="Arial Narrow" w:hAnsi="Arial Narrow"/>
          <w:lang w:val="fr-CA"/>
        </w:rPr>
        <w:t xml:space="preserve">. </w:t>
      </w:r>
    </w:p>
    <w:p w14:paraId="6D0D3B0E" w14:textId="77777777" w:rsidR="004368EE" w:rsidRPr="000E646F" w:rsidRDefault="004368EE" w:rsidP="004368EE">
      <w:pPr>
        <w:keepNext/>
        <w:rPr>
          <w:rFonts w:ascii="Arial Narrow" w:hAnsi="Arial Narrow"/>
          <w:b/>
          <w:bCs/>
          <w:smallCaps/>
          <w:sz w:val="28"/>
          <w:szCs w:val="28"/>
          <w:lang w:val="fr-CA"/>
        </w:rPr>
      </w:pPr>
    </w:p>
    <w:p w14:paraId="739238ED" w14:textId="706B0682" w:rsidR="0017109D" w:rsidRPr="006B4B03" w:rsidRDefault="00EE4AE9" w:rsidP="00ED6E0F">
      <w:pPr>
        <w:pStyle w:val="Heading4"/>
        <w:rPr>
          <w:b/>
          <w:bCs/>
          <w:color w:val="990033"/>
          <w:lang w:val="fr-CA"/>
        </w:rPr>
      </w:pPr>
      <w:r w:rsidRPr="006B4B03">
        <w:rPr>
          <w:b/>
          <w:bCs/>
          <w:color w:val="990033"/>
          <w:lang w:val="fr-CA"/>
        </w:rPr>
        <w:t>B</w:t>
      </w:r>
      <w:r w:rsidR="000613DF" w:rsidRPr="006B4B03">
        <w:rPr>
          <w:b/>
          <w:bCs/>
          <w:color w:val="990033"/>
          <w:lang w:val="fr-CA"/>
        </w:rPr>
        <w:t>ureaux</w:t>
      </w:r>
    </w:p>
    <w:p w14:paraId="54E5AB00" w14:textId="77777777" w:rsidR="006B4B03" w:rsidRPr="006B4B03" w:rsidRDefault="006B4B03" w:rsidP="006B4B03">
      <w:pPr>
        <w:rPr>
          <w:lang w:val="fr-CA"/>
        </w:rPr>
      </w:pPr>
    </w:p>
    <w:p w14:paraId="6181B4D6" w14:textId="2229D81E" w:rsidR="00ED6E0F" w:rsidRPr="000E646F" w:rsidRDefault="00ED6E0F" w:rsidP="003A473E">
      <w:pPr>
        <w:jc w:val="both"/>
        <w:rPr>
          <w:rFonts w:ascii="Arial Narrow" w:hAnsi="Arial Narrow"/>
          <w:b/>
          <w:bCs/>
          <w:lang w:val="fr-CA"/>
        </w:rPr>
      </w:pPr>
      <w:r w:rsidRPr="000E646F">
        <w:rPr>
          <w:rFonts w:ascii="Arial Narrow" w:hAnsi="Arial Narrow"/>
          <w:b/>
          <w:bCs/>
          <w:lang w:val="fr-CA"/>
        </w:rPr>
        <w:t xml:space="preserve">**Veuillez noter que durant la pandémie, l’accès aux bureaux est restreint. L’École avisera les </w:t>
      </w:r>
      <w:proofErr w:type="spellStart"/>
      <w:r w:rsidRPr="000E646F">
        <w:rPr>
          <w:rFonts w:ascii="Arial Narrow" w:hAnsi="Arial Narrow"/>
          <w:b/>
          <w:bCs/>
          <w:lang w:val="fr-CA"/>
        </w:rPr>
        <w:t>étudiant.</w:t>
      </w:r>
      <w:proofErr w:type="gramStart"/>
      <w:r w:rsidRPr="000E646F">
        <w:rPr>
          <w:rFonts w:ascii="Arial Narrow" w:hAnsi="Arial Narrow"/>
          <w:b/>
          <w:bCs/>
          <w:lang w:val="fr-CA"/>
        </w:rPr>
        <w:t>e.s</w:t>
      </w:r>
      <w:proofErr w:type="spellEnd"/>
      <w:proofErr w:type="gramEnd"/>
      <w:r w:rsidRPr="000E646F">
        <w:rPr>
          <w:rFonts w:ascii="Arial Narrow" w:hAnsi="Arial Narrow"/>
          <w:b/>
          <w:bCs/>
          <w:lang w:val="fr-CA"/>
        </w:rPr>
        <w:t xml:space="preserve"> lorsque les res</w:t>
      </w:r>
      <w:r w:rsidR="00C95587" w:rsidRPr="000E646F">
        <w:rPr>
          <w:rFonts w:ascii="Arial Narrow" w:hAnsi="Arial Narrow"/>
          <w:b/>
          <w:bCs/>
          <w:lang w:val="fr-CA"/>
        </w:rPr>
        <w:t>tr</w:t>
      </w:r>
      <w:r w:rsidRPr="000E646F">
        <w:rPr>
          <w:rFonts w:ascii="Arial Narrow" w:hAnsi="Arial Narrow"/>
          <w:b/>
          <w:bCs/>
          <w:lang w:val="fr-CA"/>
        </w:rPr>
        <w:t>ictions seront levées.**</w:t>
      </w:r>
    </w:p>
    <w:p w14:paraId="4AFC78EC" w14:textId="77777777" w:rsidR="00ED6E0F" w:rsidRPr="000E646F" w:rsidRDefault="00ED6E0F" w:rsidP="003A473E">
      <w:pPr>
        <w:jc w:val="both"/>
        <w:rPr>
          <w:rFonts w:ascii="Arial Narrow" w:hAnsi="Arial Narrow"/>
          <w:lang w:val="fr-CA"/>
        </w:rPr>
      </w:pPr>
    </w:p>
    <w:p w14:paraId="13BD6709" w14:textId="55DC4B84" w:rsidR="00C95587" w:rsidRPr="000E646F" w:rsidRDefault="00C95587" w:rsidP="003A473E">
      <w:pPr>
        <w:jc w:val="both"/>
        <w:rPr>
          <w:rFonts w:ascii="Arial Narrow" w:hAnsi="Arial Narrow"/>
          <w:lang w:val="fr-CA"/>
        </w:rPr>
      </w:pPr>
      <w:r w:rsidRPr="000E646F">
        <w:rPr>
          <w:rFonts w:ascii="Arial Narrow" w:hAnsi="Arial Narrow"/>
          <w:lang w:val="fr-CA"/>
        </w:rPr>
        <w:t xml:space="preserve">Les </w:t>
      </w:r>
      <w:proofErr w:type="spellStart"/>
      <w:r w:rsidRPr="000E646F">
        <w:rPr>
          <w:rFonts w:ascii="Arial Narrow" w:hAnsi="Arial Narrow"/>
          <w:lang w:val="fr-CA"/>
        </w:rPr>
        <w:t>étudiante.</w:t>
      </w:r>
      <w:proofErr w:type="gramStart"/>
      <w:r w:rsidRPr="000E646F">
        <w:rPr>
          <w:rFonts w:ascii="Arial Narrow" w:hAnsi="Arial Narrow"/>
          <w:lang w:val="fr-CA"/>
        </w:rPr>
        <w:t>e.s</w:t>
      </w:r>
      <w:proofErr w:type="spellEnd"/>
      <w:proofErr w:type="gramEnd"/>
      <w:r w:rsidRPr="000E646F">
        <w:rPr>
          <w:rFonts w:ascii="Arial Narrow" w:hAnsi="Arial Narrow"/>
          <w:lang w:val="fr-CA"/>
        </w:rPr>
        <w:t xml:space="preserve"> ont accès à un bureau partagé au Pavillon Hamelin (ou de temps en temps au Pavillon Simard) pour une durée limitée : 2 ans dans le cas d’étudiants à la M.A., et 4 ans pour des étudiants au doctorat. Les bureaux sont assignés au début de chaque année scolaire.</w:t>
      </w:r>
    </w:p>
    <w:p w14:paraId="319FE589" w14:textId="77777777" w:rsidR="00C95587" w:rsidRPr="000E646F" w:rsidRDefault="00C95587" w:rsidP="003A473E">
      <w:pPr>
        <w:jc w:val="both"/>
        <w:rPr>
          <w:rFonts w:ascii="Arial Narrow" w:hAnsi="Arial Narrow"/>
          <w:lang w:val="fr-CA"/>
        </w:rPr>
      </w:pPr>
    </w:p>
    <w:p w14:paraId="111BB808" w14:textId="4BF363D5" w:rsidR="003A473E" w:rsidRPr="000E646F" w:rsidRDefault="003A473E" w:rsidP="003A473E">
      <w:pPr>
        <w:jc w:val="both"/>
        <w:rPr>
          <w:rFonts w:ascii="Arial Narrow" w:hAnsi="Arial Narrow"/>
          <w:lang w:val="fr-CA"/>
        </w:rPr>
      </w:pPr>
      <w:r w:rsidRPr="000E646F">
        <w:rPr>
          <w:rFonts w:ascii="Arial Narrow" w:hAnsi="Arial Narrow"/>
          <w:lang w:val="fr-CA"/>
        </w:rPr>
        <w:t>La clé de votre bureau est disponible au Secrétariat (</w:t>
      </w:r>
      <w:r w:rsidR="00C95587" w:rsidRPr="000E646F">
        <w:rPr>
          <w:rFonts w:ascii="Arial Narrow" w:hAnsi="Arial Narrow"/>
          <w:lang w:val="fr-CA"/>
        </w:rPr>
        <w:t>MHN</w:t>
      </w:r>
      <w:r w:rsidRPr="000E646F">
        <w:rPr>
          <w:rFonts w:ascii="Arial Narrow" w:hAnsi="Arial Narrow"/>
          <w:lang w:val="fr-CA"/>
        </w:rPr>
        <w:t xml:space="preserve">401). </w:t>
      </w:r>
      <w:r w:rsidR="00C95587" w:rsidRPr="000E646F">
        <w:rPr>
          <w:rFonts w:ascii="Arial Narrow" w:hAnsi="Arial Narrow"/>
          <w:lang w:val="fr-CA"/>
        </w:rPr>
        <w:t>À la fin de la période, les étudiants doivent prendre toutes leurs affaires et retourner la clé du bureau au Secrétariat</w:t>
      </w:r>
      <w:r w:rsidRPr="000E646F">
        <w:rPr>
          <w:rFonts w:ascii="Arial Narrow" w:hAnsi="Arial Narrow"/>
          <w:lang w:val="fr-CA"/>
        </w:rPr>
        <w:t xml:space="preserve">. </w:t>
      </w:r>
      <w:proofErr w:type="spellStart"/>
      <w:proofErr w:type="gramStart"/>
      <w:r w:rsidR="00C95587" w:rsidRPr="000E646F">
        <w:rPr>
          <w:rFonts w:ascii="Arial Narrow" w:hAnsi="Arial Narrow"/>
          <w:lang w:val="fr-CA"/>
        </w:rPr>
        <w:t>Un.e</w:t>
      </w:r>
      <w:proofErr w:type="spellEnd"/>
      <w:proofErr w:type="gramEnd"/>
      <w:r w:rsidR="00C95587" w:rsidRPr="000E646F">
        <w:rPr>
          <w:rFonts w:ascii="Arial Narrow" w:hAnsi="Arial Narrow"/>
          <w:lang w:val="fr-CA"/>
        </w:rPr>
        <w:t xml:space="preserve"> </w:t>
      </w:r>
      <w:proofErr w:type="spellStart"/>
      <w:r w:rsidR="00C95587" w:rsidRPr="000E646F">
        <w:rPr>
          <w:rFonts w:ascii="Arial Narrow" w:hAnsi="Arial Narrow"/>
          <w:lang w:val="fr-CA"/>
        </w:rPr>
        <w:t>étudiante.e</w:t>
      </w:r>
      <w:proofErr w:type="spellEnd"/>
      <w:r w:rsidR="00C95587" w:rsidRPr="000E646F">
        <w:rPr>
          <w:rFonts w:ascii="Arial Narrow" w:hAnsi="Arial Narrow"/>
          <w:lang w:val="fr-CA"/>
        </w:rPr>
        <w:t xml:space="preserve"> qui a besoin d’un bureau après la période allouée peuvent utiliser la salle Brian Harris (MHN506), les diverses espaces disponibles aux étudiants de la Faculté, ou la bibliothèque (qui offre des espaces d’étude réservées aux étudiants des cycles supérieurs). </w:t>
      </w:r>
    </w:p>
    <w:p w14:paraId="6F6FCB7E" w14:textId="77777777" w:rsidR="003A473E" w:rsidRPr="000E646F" w:rsidRDefault="003A473E" w:rsidP="003A473E">
      <w:pPr>
        <w:jc w:val="both"/>
        <w:rPr>
          <w:rFonts w:ascii="Arial Narrow" w:hAnsi="Arial Narrow"/>
          <w:lang w:val="fr-CA"/>
        </w:rPr>
      </w:pPr>
    </w:p>
    <w:p w14:paraId="28B864D2" w14:textId="184F3239" w:rsidR="0017109D" w:rsidRPr="000E646F" w:rsidRDefault="00C95587" w:rsidP="00C95587">
      <w:pPr>
        <w:jc w:val="both"/>
        <w:rPr>
          <w:rFonts w:ascii="Arial Narrow" w:hAnsi="Arial Narrow"/>
          <w:lang w:val="fr-CA"/>
        </w:rPr>
      </w:pPr>
      <w:r w:rsidRPr="000E646F">
        <w:rPr>
          <w:rFonts w:ascii="Arial Narrow" w:hAnsi="Arial Narrow"/>
          <w:lang w:val="fr-CA"/>
        </w:rPr>
        <w:t>Veuillez noter que les bureaux (ainsi que l’ensemble du 5e étage) sont des espaces partagés. Minimisez svp le bruit qui peut déranger les autres.</w:t>
      </w:r>
      <w:r w:rsidR="003A473E" w:rsidRPr="000E646F">
        <w:rPr>
          <w:rFonts w:ascii="Arial Narrow" w:hAnsi="Arial Narrow"/>
          <w:lang w:val="fr-CA"/>
        </w:rPr>
        <w:t xml:space="preserve"> </w:t>
      </w:r>
    </w:p>
    <w:p w14:paraId="4500A18F" w14:textId="77777777" w:rsidR="0017109D" w:rsidRPr="000E646F" w:rsidRDefault="0017109D" w:rsidP="002C0DED">
      <w:pPr>
        <w:rPr>
          <w:rFonts w:ascii="Arial Narrow" w:hAnsi="Arial Narrow"/>
          <w:lang w:val="fr-CA"/>
        </w:rPr>
      </w:pPr>
    </w:p>
    <w:p w14:paraId="4442B98D" w14:textId="09DE0FEC" w:rsidR="0017109D" w:rsidRDefault="00C50EC4" w:rsidP="00ED6E0F">
      <w:pPr>
        <w:pStyle w:val="Heading4"/>
        <w:rPr>
          <w:b/>
          <w:bCs/>
          <w:color w:val="990033"/>
          <w:lang w:val="fr-CA"/>
        </w:rPr>
      </w:pPr>
      <w:r w:rsidRPr="006B4B03">
        <w:rPr>
          <w:b/>
          <w:bCs/>
          <w:color w:val="990033"/>
          <w:lang w:val="fr-CA"/>
        </w:rPr>
        <w:t>Pigeonnier</w:t>
      </w:r>
    </w:p>
    <w:p w14:paraId="271579F2" w14:textId="77777777" w:rsidR="006B4B03" w:rsidRPr="006B4B03" w:rsidRDefault="006B4B03" w:rsidP="006B4B03">
      <w:pPr>
        <w:rPr>
          <w:lang w:val="fr-CA"/>
        </w:rPr>
      </w:pPr>
    </w:p>
    <w:p w14:paraId="4C5AA742" w14:textId="31468388" w:rsidR="00A42B18" w:rsidRPr="000E646F" w:rsidRDefault="00A42B18" w:rsidP="00DF4AFD">
      <w:pPr>
        <w:rPr>
          <w:rFonts w:ascii="Arial Narrow" w:hAnsi="Arial Narrow"/>
          <w:b/>
          <w:bCs/>
          <w:lang w:val="fr-CA"/>
        </w:rPr>
      </w:pPr>
      <w:r w:rsidRPr="000E646F">
        <w:rPr>
          <w:rFonts w:ascii="Arial Narrow" w:hAnsi="Arial Narrow"/>
          <w:b/>
          <w:bCs/>
          <w:lang w:val="fr-CA"/>
        </w:rPr>
        <w:t xml:space="preserve">**Veuillez noter que durant la période d’accès restreint au campus, </w:t>
      </w:r>
      <w:r w:rsidR="009853F7" w:rsidRPr="000E646F">
        <w:rPr>
          <w:rFonts w:ascii="Arial Narrow" w:hAnsi="Arial Narrow"/>
          <w:b/>
          <w:bCs/>
          <w:lang w:val="fr-CA"/>
        </w:rPr>
        <w:t>l</w:t>
      </w:r>
      <w:r w:rsidRPr="000E646F">
        <w:rPr>
          <w:rFonts w:ascii="Arial Narrow" w:hAnsi="Arial Narrow"/>
          <w:b/>
          <w:bCs/>
          <w:lang w:val="fr-CA"/>
        </w:rPr>
        <w:t xml:space="preserve">es pigeonniers ne seront pas </w:t>
      </w:r>
      <w:proofErr w:type="gramStart"/>
      <w:r w:rsidRPr="000E646F">
        <w:rPr>
          <w:rFonts w:ascii="Arial Narrow" w:hAnsi="Arial Narrow"/>
          <w:b/>
          <w:bCs/>
          <w:lang w:val="fr-CA"/>
        </w:rPr>
        <w:t>utilisés.*</w:t>
      </w:r>
      <w:proofErr w:type="gramEnd"/>
      <w:r w:rsidRPr="000E646F">
        <w:rPr>
          <w:rFonts w:ascii="Arial Narrow" w:hAnsi="Arial Narrow"/>
          <w:b/>
          <w:bCs/>
          <w:lang w:val="fr-CA"/>
        </w:rPr>
        <w:t>*</w:t>
      </w:r>
    </w:p>
    <w:p w14:paraId="2D1CA2F4" w14:textId="77777777" w:rsidR="00A42B18" w:rsidRPr="000E646F" w:rsidRDefault="00A42B18" w:rsidP="00DF4AFD">
      <w:pPr>
        <w:rPr>
          <w:rFonts w:ascii="Arial Narrow" w:hAnsi="Arial Narrow"/>
          <w:lang w:val="fr-CA"/>
        </w:rPr>
      </w:pPr>
    </w:p>
    <w:p w14:paraId="60FE25E0" w14:textId="7DF40F01" w:rsidR="000613DF" w:rsidRDefault="00C50EC4" w:rsidP="00DF4AFD">
      <w:pPr>
        <w:rPr>
          <w:rFonts w:ascii="Arial Narrow" w:hAnsi="Arial Narrow"/>
          <w:lang w:val="fr-CA"/>
        </w:rPr>
      </w:pPr>
      <w:r w:rsidRPr="000E646F">
        <w:rPr>
          <w:rFonts w:ascii="Arial Narrow" w:hAnsi="Arial Narrow"/>
          <w:lang w:val="fr-CA"/>
        </w:rPr>
        <w:t>Un pigeonnier</w:t>
      </w:r>
      <w:r w:rsidR="000613DF" w:rsidRPr="000E646F">
        <w:rPr>
          <w:rFonts w:ascii="Arial Narrow" w:hAnsi="Arial Narrow"/>
          <w:lang w:val="fr-CA"/>
        </w:rPr>
        <w:t xml:space="preserve"> est assigné</w:t>
      </w:r>
      <w:r w:rsidRPr="000E646F">
        <w:rPr>
          <w:rFonts w:ascii="Arial Narrow" w:hAnsi="Arial Narrow"/>
          <w:lang w:val="fr-CA"/>
        </w:rPr>
        <w:t xml:space="preserve"> à chaque </w:t>
      </w:r>
      <w:proofErr w:type="spellStart"/>
      <w:proofErr w:type="gramStart"/>
      <w:r w:rsidRPr="000E646F">
        <w:rPr>
          <w:rFonts w:ascii="Arial Narrow" w:hAnsi="Arial Narrow"/>
          <w:lang w:val="fr-CA"/>
        </w:rPr>
        <w:t>étudiant</w:t>
      </w:r>
      <w:r w:rsidR="00840D74" w:rsidRPr="000E646F">
        <w:rPr>
          <w:rFonts w:ascii="Arial Narrow" w:hAnsi="Arial Narrow"/>
          <w:lang w:val="fr-CA"/>
        </w:rPr>
        <w:t>.</w:t>
      </w:r>
      <w:r w:rsidRPr="000E646F">
        <w:rPr>
          <w:rFonts w:ascii="Arial Narrow" w:hAnsi="Arial Narrow"/>
          <w:lang w:val="fr-CA"/>
        </w:rPr>
        <w:t>e</w:t>
      </w:r>
      <w:proofErr w:type="spellEnd"/>
      <w:proofErr w:type="gramEnd"/>
      <w:r w:rsidRPr="000E646F">
        <w:rPr>
          <w:rFonts w:ascii="Arial Narrow" w:hAnsi="Arial Narrow"/>
          <w:lang w:val="fr-CA"/>
        </w:rPr>
        <w:t xml:space="preserve"> des cycles supérieures, et est utilisé entre autres pour distribuer des copies de travaux, des formulaires et d’autres documents au besoin</w:t>
      </w:r>
      <w:r w:rsidR="000613DF" w:rsidRPr="000E646F">
        <w:rPr>
          <w:rFonts w:ascii="Arial Narrow" w:hAnsi="Arial Narrow"/>
          <w:lang w:val="fr-CA"/>
        </w:rPr>
        <w:t xml:space="preserve">. La salle de courrier est située dans la pièce 452. </w:t>
      </w:r>
      <w:r w:rsidR="00840D74" w:rsidRPr="000E646F">
        <w:rPr>
          <w:rFonts w:ascii="Arial Narrow" w:hAnsi="Arial Narrow"/>
          <w:lang w:val="fr-CA"/>
        </w:rPr>
        <w:t>L’Adjointe administrative</w:t>
      </w:r>
      <w:r w:rsidRPr="000E646F">
        <w:rPr>
          <w:rFonts w:ascii="Arial Narrow" w:hAnsi="Arial Narrow"/>
          <w:lang w:val="fr-CA"/>
        </w:rPr>
        <w:t xml:space="preserve"> (</w:t>
      </w:r>
      <w:r w:rsidR="00A42B18" w:rsidRPr="000E646F">
        <w:rPr>
          <w:rFonts w:ascii="Arial Narrow" w:hAnsi="Arial Narrow"/>
          <w:lang w:val="fr-CA"/>
        </w:rPr>
        <w:t>MHN</w:t>
      </w:r>
      <w:r w:rsidRPr="000E646F">
        <w:rPr>
          <w:rFonts w:ascii="Arial Narrow" w:hAnsi="Arial Narrow"/>
          <w:lang w:val="fr-CA"/>
        </w:rPr>
        <w:t xml:space="preserve">444) ou </w:t>
      </w:r>
      <w:r w:rsidR="00840D74" w:rsidRPr="000E646F">
        <w:rPr>
          <w:rFonts w:ascii="Arial Narrow" w:hAnsi="Arial Narrow"/>
          <w:lang w:val="fr-CA"/>
        </w:rPr>
        <w:t xml:space="preserve">la Secrétaire </w:t>
      </w:r>
      <w:r w:rsidRPr="000E646F">
        <w:rPr>
          <w:rFonts w:ascii="Arial Narrow" w:hAnsi="Arial Narrow"/>
          <w:lang w:val="fr-CA"/>
        </w:rPr>
        <w:t>(</w:t>
      </w:r>
      <w:r w:rsidR="00A42B18" w:rsidRPr="000E646F">
        <w:rPr>
          <w:rFonts w:ascii="Arial Narrow" w:hAnsi="Arial Narrow"/>
          <w:lang w:val="fr-CA"/>
        </w:rPr>
        <w:t>MHN</w:t>
      </w:r>
      <w:r w:rsidRPr="000E646F">
        <w:rPr>
          <w:rFonts w:ascii="Arial Narrow" w:hAnsi="Arial Narrow"/>
          <w:lang w:val="fr-CA"/>
        </w:rPr>
        <w:t xml:space="preserve">401) </w:t>
      </w:r>
      <w:r w:rsidR="00ED0BE1" w:rsidRPr="000E646F">
        <w:rPr>
          <w:rFonts w:ascii="Arial Narrow" w:hAnsi="Arial Narrow"/>
          <w:lang w:val="fr-CA"/>
        </w:rPr>
        <w:t>peuvent fournir le</w:t>
      </w:r>
      <w:r w:rsidR="000613DF" w:rsidRPr="000E646F">
        <w:rPr>
          <w:rFonts w:ascii="Arial Narrow" w:hAnsi="Arial Narrow"/>
          <w:lang w:val="fr-CA"/>
        </w:rPr>
        <w:t xml:space="preserve"> code nécessaire pour entrer dans la salle. </w:t>
      </w:r>
      <w:r w:rsidRPr="000E646F">
        <w:rPr>
          <w:rFonts w:ascii="Arial Narrow" w:hAnsi="Arial Narrow"/>
          <w:lang w:val="fr-CA"/>
        </w:rPr>
        <w:t>Il est important</w:t>
      </w:r>
      <w:r w:rsidR="000613DF" w:rsidRPr="000E646F">
        <w:rPr>
          <w:rFonts w:ascii="Arial Narrow" w:hAnsi="Arial Narrow"/>
          <w:lang w:val="fr-CA"/>
        </w:rPr>
        <w:t xml:space="preserve"> de vérifier </w:t>
      </w:r>
      <w:r w:rsidRPr="000E646F">
        <w:rPr>
          <w:rFonts w:ascii="Arial Narrow" w:hAnsi="Arial Narrow"/>
          <w:lang w:val="fr-CA"/>
        </w:rPr>
        <w:t xml:space="preserve">son </w:t>
      </w:r>
      <w:r w:rsidR="00840D74" w:rsidRPr="000E646F">
        <w:rPr>
          <w:rFonts w:ascii="Arial Narrow" w:hAnsi="Arial Narrow"/>
          <w:lang w:val="fr-CA"/>
        </w:rPr>
        <w:t>pigeonnier</w:t>
      </w:r>
      <w:r w:rsidR="000613DF" w:rsidRPr="000E646F">
        <w:rPr>
          <w:rFonts w:ascii="Arial Narrow" w:hAnsi="Arial Narrow"/>
          <w:lang w:val="fr-CA"/>
        </w:rPr>
        <w:t xml:space="preserve"> </w:t>
      </w:r>
      <w:r w:rsidRPr="000E646F">
        <w:rPr>
          <w:rFonts w:ascii="Arial Narrow" w:hAnsi="Arial Narrow"/>
          <w:lang w:val="fr-CA"/>
        </w:rPr>
        <w:t>régulièrement</w:t>
      </w:r>
      <w:r w:rsidR="000613DF" w:rsidRPr="000E646F">
        <w:rPr>
          <w:rFonts w:ascii="Arial Narrow" w:hAnsi="Arial Narrow"/>
          <w:lang w:val="fr-CA"/>
        </w:rPr>
        <w:t xml:space="preserve">. </w:t>
      </w:r>
    </w:p>
    <w:p w14:paraId="16F08E41" w14:textId="77777777" w:rsidR="006B4B03" w:rsidRPr="000E646F" w:rsidRDefault="006B4B03" w:rsidP="00DF4AFD">
      <w:pPr>
        <w:rPr>
          <w:rFonts w:ascii="Arial Narrow" w:hAnsi="Arial Narrow"/>
          <w:lang w:val="fr-CA"/>
        </w:rPr>
      </w:pPr>
    </w:p>
    <w:p w14:paraId="10FFE522" w14:textId="77777777" w:rsidR="00BA6FFA" w:rsidRPr="000E646F" w:rsidRDefault="00BA6FFA" w:rsidP="00750B88">
      <w:pPr>
        <w:ind w:left="567"/>
        <w:rPr>
          <w:rFonts w:ascii="Arial Narrow" w:hAnsi="Arial Narrow"/>
          <w:lang w:val="fr-CA"/>
        </w:rPr>
      </w:pPr>
    </w:p>
    <w:p w14:paraId="44060C43" w14:textId="77777777" w:rsidR="0017109D" w:rsidRPr="006B4B03" w:rsidRDefault="000613DF" w:rsidP="00A42B18">
      <w:pPr>
        <w:pStyle w:val="Heading4"/>
        <w:rPr>
          <w:b/>
          <w:bCs/>
          <w:color w:val="990033"/>
          <w:lang w:val="fr-CA"/>
        </w:rPr>
      </w:pPr>
      <w:r w:rsidRPr="006B4B03">
        <w:rPr>
          <w:b/>
          <w:bCs/>
          <w:color w:val="990033"/>
          <w:lang w:val="fr-CA"/>
        </w:rPr>
        <w:lastRenderedPageBreak/>
        <w:t xml:space="preserve">Salle à </w:t>
      </w:r>
      <w:r w:rsidR="00D154E8" w:rsidRPr="006B4B03">
        <w:rPr>
          <w:b/>
          <w:bCs/>
          <w:color w:val="990033"/>
          <w:lang w:val="fr-CA"/>
        </w:rPr>
        <w:t>diner</w:t>
      </w:r>
      <w:r w:rsidRPr="006B4B03">
        <w:rPr>
          <w:b/>
          <w:bCs/>
          <w:color w:val="990033"/>
          <w:lang w:val="fr-CA"/>
        </w:rPr>
        <w:t xml:space="preserve"> et Salon </w:t>
      </w:r>
      <w:r w:rsidR="00D154E8" w:rsidRPr="006B4B03">
        <w:rPr>
          <w:b/>
          <w:bCs/>
          <w:color w:val="990033"/>
          <w:lang w:val="fr-CA"/>
        </w:rPr>
        <w:t>Monet</w:t>
      </w:r>
    </w:p>
    <w:p w14:paraId="76097B1B" w14:textId="7836502E" w:rsidR="00A42B18" w:rsidRPr="000E646F" w:rsidRDefault="00A42B18" w:rsidP="00A42B18">
      <w:pPr>
        <w:rPr>
          <w:rFonts w:ascii="Arial Narrow" w:hAnsi="Arial Narrow"/>
          <w:b/>
          <w:bCs/>
          <w:lang w:val="fr-CA"/>
        </w:rPr>
      </w:pPr>
      <w:r w:rsidRPr="000E646F">
        <w:rPr>
          <w:rFonts w:ascii="Arial Narrow" w:hAnsi="Arial Narrow"/>
          <w:b/>
          <w:bCs/>
          <w:lang w:val="fr-CA"/>
        </w:rPr>
        <w:t xml:space="preserve">**Veuillez noter que durant la période d’accès restreint au campus, l’accès au Salon est </w:t>
      </w:r>
      <w:proofErr w:type="gramStart"/>
      <w:r w:rsidRPr="000E646F">
        <w:rPr>
          <w:rFonts w:ascii="Arial Narrow" w:hAnsi="Arial Narrow"/>
          <w:b/>
          <w:bCs/>
          <w:lang w:val="fr-CA"/>
        </w:rPr>
        <w:t>interdit.*</w:t>
      </w:r>
      <w:proofErr w:type="gramEnd"/>
      <w:r w:rsidRPr="000E646F">
        <w:rPr>
          <w:rFonts w:ascii="Arial Narrow" w:hAnsi="Arial Narrow"/>
          <w:b/>
          <w:bCs/>
          <w:lang w:val="fr-CA"/>
        </w:rPr>
        <w:t>*</w:t>
      </w:r>
    </w:p>
    <w:p w14:paraId="3711480C" w14:textId="77777777" w:rsidR="0017109D" w:rsidRPr="000E646F" w:rsidRDefault="0017109D" w:rsidP="002C0DED">
      <w:pPr>
        <w:rPr>
          <w:rFonts w:ascii="Arial Narrow" w:hAnsi="Arial Narrow"/>
          <w:lang w:val="fr-CA"/>
        </w:rPr>
      </w:pPr>
    </w:p>
    <w:p w14:paraId="2DFEA0D9" w14:textId="52154D14" w:rsidR="00FE527C" w:rsidRPr="000E646F" w:rsidRDefault="000613DF" w:rsidP="00680A4A">
      <w:pPr>
        <w:jc w:val="both"/>
        <w:rPr>
          <w:rFonts w:ascii="Arial Narrow" w:hAnsi="Arial Narrow"/>
          <w:lang w:val="fr-CA"/>
        </w:rPr>
      </w:pPr>
      <w:r w:rsidRPr="000E646F">
        <w:rPr>
          <w:rFonts w:ascii="Arial Narrow" w:hAnsi="Arial Narrow"/>
          <w:lang w:val="fr-CA"/>
        </w:rPr>
        <w:t>Les étudiant</w:t>
      </w:r>
      <w:r w:rsidR="00F01F66" w:rsidRPr="000E646F">
        <w:rPr>
          <w:rFonts w:ascii="Arial Narrow" w:hAnsi="Arial Narrow"/>
          <w:lang w:val="fr-CA"/>
        </w:rPr>
        <w:t>e</w:t>
      </w:r>
      <w:r w:rsidRPr="000E646F">
        <w:rPr>
          <w:rFonts w:ascii="Arial Narrow" w:hAnsi="Arial Narrow"/>
          <w:lang w:val="fr-CA"/>
        </w:rPr>
        <w:t xml:space="preserve">s des </w:t>
      </w:r>
      <w:r w:rsidR="00F01F66" w:rsidRPr="000E646F">
        <w:rPr>
          <w:rFonts w:ascii="Arial Narrow" w:hAnsi="Arial Narrow"/>
          <w:lang w:val="fr-CA"/>
        </w:rPr>
        <w:t xml:space="preserve">cycles </w:t>
      </w:r>
      <w:r w:rsidRPr="000E646F">
        <w:rPr>
          <w:rFonts w:ascii="Arial Narrow" w:hAnsi="Arial Narrow"/>
          <w:lang w:val="fr-CA"/>
        </w:rPr>
        <w:t xml:space="preserve">supérieures en </w:t>
      </w:r>
      <w:r w:rsidR="00EE4AE9" w:rsidRPr="000E646F">
        <w:rPr>
          <w:rFonts w:ascii="Arial Narrow" w:hAnsi="Arial Narrow"/>
          <w:lang w:val="fr-CA"/>
        </w:rPr>
        <w:t>traduction</w:t>
      </w:r>
      <w:r w:rsidRPr="000E646F">
        <w:rPr>
          <w:rFonts w:ascii="Arial Narrow" w:hAnsi="Arial Narrow"/>
          <w:lang w:val="fr-CA"/>
        </w:rPr>
        <w:t xml:space="preserve"> ont accès au Salon Monet et</w:t>
      </w:r>
      <w:r w:rsidR="00D154E8" w:rsidRPr="000E646F">
        <w:rPr>
          <w:rFonts w:ascii="Arial Narrow" w:hAnsi="Arial Narrow"/>
          <w:lang w:val="fr-CA"/>
        </w:rPr>
        <w:t xml:space="preserve"> </w:t>
      </w:r>
      <w:r w:rsidR="00F01F66" w:rsidRPr="000E646F">
        <w:rPr>
          <w:rFonts w:ascii="Arial Narrow" w:hAnsi="Arial Narrow"/>
          <w:lang w:val="fr-CA"/>
        </w:rPr>
        <w:t xml:space="preserve">à </w:t>
      </w:r>
      <w:r w:rsidR="00D154E8" w:rsidRPr="000E646F">
        <w:rPr>
          <w:rFonts w:ascii="Arial Narrow" w:hAnsi="Arial Narrow"/>
          <w:lang w:val="fr-CA"/>
        </w:rPr>
        <w:t xml:space="preserve">toutes ses installations (demandez à </w:t>
      </w:r>
      <w:r w:rsidR="00A42B18" w:rsidRPr="000E646F">
        <w:rPr>
          <w:rFonts w:ascii="Arial Narrow" w:hAnsi="Arial Narrow"/>
          <w:lang w:val="fr-CA"/>
        </w:rPr>
        <w:t>la Secrétaire</w:t>
      </w:r>
      <w:r w:rsidR="00D154E8" w:rsidRPr="000E646F">
        <w:rPr>
          <w:rFonts w:ascii="Arial Narrow" w:hAnsi="Arial Narrow"/>
          <w:lang w:val="fr-CA"/>
        </w:rPr>
        <w:t xml:space="preserve"> </w:t>
      </w:r>
      <w:r w:rsidR="00F01F66" w:rsidRPr="000E646F">
        <w:rPr>
          <w:rFonts w:ascii="Arial Narrow" w:hAnsi="Arial Narrow"/>
          <w:lang w:val="fr-CA"/>
        </w:rPr>
        <w:t xml:space="preserve">au </w:t>
      </w:r>
      <w:r w:rsidR="00A42B18" w:rsidRPr="000E646F">
        <w:rPr>
          <w:rFonts w:ascii="Arial Narrow" w:hAnsi="Arial Narrow"/>
          <w:lang w:val="fr-CA"/>
        </w:rPr>
        <w:t>MHN</w:t>
      </w:r>
      <w:r w:rsidR="00F01F66" w:rsidRPr="000E646F">
        <w:rPr>
          <w:rFonts w:ascii="Arial Narrow" w:hAnsi="Arial Narrow"/>
          <w:lang w:val="fr-CA"/>
        </w:rPr>
        <w:t xml:space="preserve">401 </w:t>
      </w:r>
      <w:r w:rsidR="00D154E8" w:rsidRPr="000E646F">
        <w:rPr>
          <w:rFonts w:ascii="Arial Narrow" w:hAnsi="Arial Narrow"/>
          <w:lang w:val="fr-CA"/>
        </w:rPr>
        <w:t>pour le code d’accès).</w:t>
      </w:r>
      <w:r w:rsidRPr="000E646F">
        <w:rPr>
          <w:rFonts w:ascii="Arial Narrow" w:hAnsi="Arial Narrow"/>
          <w:lang w:val="fr-CA"/>
        </w:rPr>
        <w:t xml:space="preserve"> </w:t>
      </w:r>
      <w:r w:rsidR="00F01F66" w:rsidRPr="000E646F">
        <w:rPr>
          <w:rFonts w:ascii="Arial Narrow" w:hAnsi="Arial Narrow"/>
          <w:lang w:val="fr-CA"/>
        </w:rPr>
        <w:t xml:space="preserve">On demande </w:t>
      </w:r>
      <w:r w:rsidR="00A42B18" w:rsidRPr="000E646F">
        <w:rPr>
          <w:rFonts w:ascii="Arial Narrow" w:hAnsi="Arial Narrow"/>
          <w:lang w:val="fr-CA"/>
        </w:rPr>
        <w:t>à tous et à toutes</w:t>
      </w:r>
      <w:r w:rsidR="00F01F66" w:rsidRPr="000E646F">
        <w:rPr>
          <w:rFonts w:ascii="Arial Narrow" w:hAnsi="Arial Narrow"/>
          <w:lang w:val="fr-CA"/>
        </w:rPr>
        <w:t xml:space="preserve"> de</w:t>
      </w:r>
      <w:r w:rsidR="00EE4AE9" w:rsidRPr="000E646F">
        <w:rPr>
          <w:rFonts w:ascii="Arial Narrow" w:hAnsi="Arial Narrow"/>
          <w:lang w:val="fr-CA"/>
        </w:rPr>
        <w:t xml:space="preserve"> le garder propre</w:t>
      </w:r>
      <w:r w:rsidR="003A473E" w:rsidRPr="000E646F">
        <w:rPr>
          <w:rFonts w:ascii="Arial Narrow" w:hAnsi="Arial Narrow"/>
          <w:lang w:val="fr-CA"/>
        </w:rPr>
        <w:t xml:space="preserve"> (e.g. </w:t>
      </w:r>
      <w:r w:rsidR="00A42B18" w:rsidRPr="000E646F">
        <w:rPr>
          <w:rFonts w:ascii="Arial Narrow" w:hAnsi="Arial Narrow"/>
          <w:lang w:val="fr-CA"/>
        </w:rPr>
        <w:t>en assurant de ne pas laisser de la nourriture dans le frigo à long terme et en faisant rapidement sa vaisselle</w:t>
      </w:r>
      <w:r w:rsidR="003A473E" w:rsidRPr="000E646F">
        <w:rPr>
          <w:rFonts w:ascii="Arial Narrow" w:hAnsi="Arial Narrow"/>
          <w:lang w:val="fr-CA"/>
        </w:rPr>
        <w:t>).</w:t>
      </w:r>
    </w:p>
    <w:p w14:paraId="2C150706" w14:textId="5281057C" w:rsidR="00FE527C" w:rsidRPr="006B4B03" w:rsidRDefault="00FE527C" w:rsidP="00A42B18">
      <w:pPr>
        <w:pStyle w:val="Heading4"/>
        <w:rPr>
          <w:b/>
          <w:bCs/>
          <w:color w:val="990033"/>
          <w:lang w:val="fr-CA"/>
        </w:rPr>
      </w:pPr>
      <w:r w:rsidRPr="006B4B03">
        <w:rPr>
          <w:b/>
          <w:bCs/>
          <w:color w:val="990033"/>
          <w:lang w:val="fr-CA"/>
        </w:rPr>
        <w:t>Sujets de recherche</w:t>
      </w:r>
    </w:p>
    <w:p w14:paraId="3DBB4879" w14:textId="77777777" w:rsidR="00FE527C" w:rsidRPr="000E646F" w:rsidRDefault="00FE527C" w:rsidP="00FE527C">
      <w:pPr>
        <w:ind w:left="567"/>
        <w:rPr>
          <w:rFonts w:ascii="Arial Narrow" w:hAnsi="Arial Narrow"/>
          <w:lang w:val="fr-CA"/>
        </w:rPr>
      </w:pPr>
    </w:p>
    <w:p w14:paraId="54D814E2" w14:textId="79F10C1B" w:rsidR="00FE527C" w:rsidRPr="000E646F" w:rsidRDefault="00FE527C" w:rsidP="00DF4AFD">
      <w:pPr>
        <w:rPr>
          <w:rFonts w:ascii="Arial Narrow" w:hAnsi="Arial Narrow"/>
          <w:lang w:val="fr-CA"/>
        </w:rPr>
      </w:pPr>
      <w:r w:rsidRPr="000E646F">
        <w:rPr>
          <w:rFonts w:ascii="Arial Narrow" w:hAnsi="Arial Narrow"/>
          <w:lang w:val="fr-CA"/>
        </w:rPr>
        <w:t>Une liste d</w:t>
      </w:r>
      <w:r w:rsidR="00F01F66" w:rsidRPr="000E646F">
        <w:rPr>
          <w:rFonts w:ascii="Arial Narrow" w:hAnsi="Arial Narrow"/>
          <w:lang w:val="fr-CA"/>
        </w:rPr>
        <w:t>e certain</w:t>
      </w:r>
      <w:r w:rsidR="00A42B18" w:rsidRPr="000E646F">
        <w:rPr>
          <w:rFonts w:ascii="Arial Narrow" w:hAnsi="Arial Narrow"/>
          <w:lang w:val="fr-CA"/>
        </w:rPr>
        <w:t>s</w:t>
      </w:r>
      <w:r w:rsidR="00F01F66" w:rsidRPr="000E646F">
        <w:rPr>
          <w:rFonts w:ascii="Arial Narrow" w:hAnsi="Arial Narrow"/>
          <w:lang w:val="fr-CA"/>
        </w:rPr>
        <w:t xml:space="preserve"> </w:t>
      </w:r>
      <w:r w:rsidRPr="000E646F">
        <w:rPr>
          <w:rFonts w:ascii="Arial Narrow" w:hAnsi="Arial Narrow"/>
          <w:lang w:val="fr-CA"/>
        </w:rPr>
        <w:t xml:space="preserve">étudiants </w:t>
      </w:r>
      <w:r w:rsidR="00A42B18" w:rsidRPr="000E646F">
        <w:rPr>
          <w:rFonts w:ascii="Arial Narrow" w:hAnsi="Arial Narrow"/>
          <w:lang w:val="fr-CA"/>
        </w:rPr>
        <w:t xml:space="preserve">récents de l’École </w:t>
      </w:r>
      <w:r w:rsidRPr="000E646F">
        <w:rPr>
          <w:rFonts w:ascii="Arial Narrow" w:hAnsi="Arial Narrow"/>
          <w:lang w:val="fr-CA"/>
        </w:rPr>
        <w:t>ainsi que de leurs domaines de recherche est disponible au lien suivant</w:t>
      </w:r>
      <w:r w:rsidR="007B4A4A" w:rsidRPr="000E646F">
        <w:rPr>
          <w:rFonts w:ascii="Arial Narrow" w:hAnsi="Arial Narrow"/>
          <w:lang w:val="fr-CA"/>
        </w:rPr>
        <w:t> :</w:t>
      </w:r>
      <w:r w:rsidRPr="000E646F">
        <w:rPr>
          <w:rFonts w:ascii="Arial Narrow" w:hAnsi="Arial Narrow"/>
          <w:lang w:val="fr-CA"/>
        </w:rPr>
        <w:t xml:space="preserve"> </w:t>
      </w:r>
      <w:hyperlink r:id="rId103" w:history="1">
        <w:r w:rsidR="00C50EC4" w:rsidRPr="008468A0">
          <w:rPr>
            <w:rStyle w:val="Hyperlink"/>
            <w:rFonts w:ascii="Arial Narrow" w:hAnsi="Arial Narrow"/>
            <w:highlight w:val="yellow"/>
            <w:lang w:val="fr-CA"/>
          </w:rPr>
          <w:t>http:</w:t>
        </w:r>
        <w:r w:rsidRPr="008468A0">
          <w:rPr>
            <w:rStyle w:val="Hyperlink"/>
            <w:rFonts w:ascii="Arial Narrow" w:hAnsi="Arial Narrow"/>
            <w:highlight w:val="yellow"/>
            <w:lang w:val="fr-CA"/>
          </w:rPr>
          <w:t>//www.traduction.uottawa.ca/etudiant-projectf.html</w:t>
        </w:r>
      </w:hyperlink>
      <w:r w:rsidRPr="000E646F">
        <w:rPr>
          <w:rFonts w:ascii="Arial Narrow" w:hAnsi="Arial Narrow"/>
          <w:lang w:val="fr-CA"/>
        </w:rPr>
        <w:t xml:space="preserve"> </w:t>
      </w:r>
    </w:p>
    <w:p w14:paraId="00A61485" w14:textId="77777777" w:rsidR="00FE527C" w:rsidRPr="000E646F" w:rsidRDefault="00FE527C" w:rsidP="00FE527C">
      <w:pPr>
        <w:rPr>
          <w:rFonts w:ascii="Arial Narrow" w:hAnsi="Arial Narrow"/>
          <w:lang w:val="fr-CA"/>
        </w:rPr>
      </w:pPr>
    </w:p>
    <w:p w14:paraId="3845A242" w14:textId="77777777" w:rsidR="002E0293" w:rsidRPr="000E646F" w:rsidRDefault="002E0293" w:rsidP="002E0293">
      <w:pPr>
        <w:ind w:left="720"/>
        <w:rPr>
          <w:rFonts w:ascii="Arial Narrow" w:hAnsi="Arial Narrow"/>
          <w:lang w:val="fr-CA"/>
        </w:rPr>
      </w:pPr>
    </w:p>
    <w:p w14:paraId="04B9F11A" w14:textId="77777777" w:rsidR="002E0293" w:rsidRPr="000E646F" w:rsidRDefault="002E0293" w:rsidP="00526268">
      <w:pPr>
        <w:jc w:val="both"/>
        <w:rPr>
          <w:rFonts w:ascii="Arial Narrow" w:hAnsi="Arial Narrow"/>
          <w:b/>
          <w:smallCaps/>
          <w:sz w:val="28"/>
          <w:szCs w:val="28"/>
          <w:lang w:val="fr-CA"/>
        </w:rPr>
      </w:pPr>
    </w:p>
    <w:p w14:paraId="6C63350E" w14:textId="1FAF47C8" w:rsidR="00526268" w:rsidRPr="006B4B03" w:rsidRDefault="002E0293" w:rsidP="00965D28">
      <w:pPr>
        <w:pStyle w:val="Heading4"/>
        <w:rPr>
          <w:b/>
          <w:bCs/>
          <w:color w:val="990033"/>
          <w:lang w:val="fr-CA"/>
        </w:rPr>
      </w:pPr>
      <w:r w:rsidRPr="006B4B03">
        <w:rPr>
          <w:b/>
          <w:bCs/>
          <w:color w:val="990033"/>
          <w:lang w:val="fr-CA"/>
        </w:rPr>
        <w:t xml:space="preserve">CERTT – Collection </w:t>
      </w:r>
      <w:r w:rsidR="00587C90" w:rsidRPr="006B4B03">
        <w:rPr>
          <w:b/>
          <w:bCs/>
          <w:color w:val="990033"/>
          <w:lang w:val="fr-CA"/>
        </w:rPr>
        <w:t>É</w:t>
      </w:r>
      <w:r w:rsidRPr="006B4B03">
        <w:rPr>
          <w:b/>
          <w:bCs/>
          <w:color w:val="990033"/>
          <w:lang w:val="fr-CA"/>
        </w:rPr>
        <w:t xml:space="preserve">lectronique de </w:t>
      </w:r>
      <w:r w:rsidR="00587C90" w:rsidRPr="006B4B03">
        <w:rPr>
          <w:b/>
          <w:bCs/>
          <w:color w:val="990033"/>
          <w:lang w:val="fr-CA"/>
        </w:rPr>
        <w:t>R</w:t>
      </w:r>
      <w:r w:rsidRPr="006B4B03">
        <w:rPr>
          <w:b/>
          <w:bCs/>
          <w:color w:val="990033"/>
          <w:lang w:val="fr-CA"/>
        </w:rPr>
        <w:t xml:space="preserve">essources en </w:t>
      </w:r>
      <w:r w:rsidR="00587C90" w:rsidRPr="006B4B03">
        <w:rPr>
          <w:b/>
          <w:bCs/>
          <w:color w:val="990033"/>
          <w:lang w:val="fr-CA"/>
        </w:rPr>
        <w:t>T</w:t>
      </w:r>
      <w:r w:rsidRPr="006B4B03">
        <w:rPr>
          <w:b/>
          <w:bCs/>
          <w:color w:val="990033"/>
          <w:lang w:val="fr-CA"/>
        </w:rPr>
        <w:t xml:space="preserve">echnologies de la </w:t>
      </w:r>
      <w:r w:rsidR="00587C90" w:rsidRPr="006B4B03">
        <w:rPr>
          <w:b/>
          <w:bCs/>
          <w:color w:val="990033"/>
          <w:lang w:val="fr-CA"/>
        </w:rPr>
        <w:t>T</w:t>
      </w:r>
      <w:r w:rsidRPr="006B4B03">
        <w:rPr>
          <w:b/>
          <w:bCs/>
          <w:color w:val="990033"/>
          <w:lang w:val="fr-CA"/>
        </w:rPr>
        <w:t>raduction</w:t>
      </w:r>
    </w:p>
    <w:p w14:paraId="774A3354" w14:textId="77777777" w:rsidR="00333512" w:rsidRPr="000E646F" w:rsidRDefault="00333512" w:rsidP="00333512">
      <w:pPr>
        <w:rPr>
          <w:rFonts w:ascii="Arial Narrow" w:hAnsi="Arial Narrow"/>
          <w:lang w:val="fr-CA"/>
        </w:rPr>
      </w:pPr>
    </w:p>
    <w:p w14:paraId="3CF4B4F6" w14:textId="0DA1125D" w:rsidR="00333512" w:rsidRPr="000E646F" w:rsidRDefault="00333512" w:rsidP="00333512">
      <w:pPr>
        <w:rPr>
          <w:rFonts w:ascii="Arial Narrow" w:hAnsi="Arial Narrow"/>
          <w:lang w:val="fr-CA"/>
        </w:rPr>
      </w:pPr>
      <w:r w:rsidRPr="000E646F">
        <w:rPr>
          <w:rFonts w:ascii="Arial Narrow" w:hAnsi="Arial Narrow"/>
          <w:lang w:val="fr-CA"/>
        </w:rPr>
        <w:t xml:space="preserve">Personnes-contact : Lynne </w:t>
      </w:r>
      <w:proofErr w:type="spellStart"/>
      <w:r w:rsidRPr="000E646F">
        <w:rPr>
          <w:rFonts w:ascii="Arial Narrow" w:hAnsi="Arial Narrow"/>
          <w:lang w:val="fr-CA"/>
        </w:rPr>
        <w:t>Bowker</w:t>
      </w:r>
      <w:proofErr w:type="spellEnd"/>
      <w:r w:rsidRPr="000E646F">
        <w:rPr>
          <w:rFonts w:ascii="Arial Narrow" w:hAnsi="Arial Narrow"/>
          <w:lang w:val="fr-CA"/>
        </w:rPr>
        <w:t xml:space="preserve">, Jean </w:t>
      </w:r>
      <w:proofErr w:type="spellStart"/>
      <w:r w:rsidRPr="000E646F">
        <w:rPr>
          <w:rFonts w:ascii="Arial Narrow" w:hAnsi="Arial Narrow"/>
          <w:lang w:val="fr-CA"/>
        </w:rPr>
        <w:t>Quirion</w:t>
      </w:r>
      <w:proofErr w:type="spellEnd"/>
    </w:p>
    <w:p w14:paraId="571E356F" w14:textId="77777777" w:rsidR="00333512" w:rsidRPr="000E646F" w:rsidRDefault="00333512" w:rsidP="00526268">
      <w:pPr>
        <w:jc w:val="both"/>
        <w:rPr>
          <w:rFonts w:ascii="Arial Narrow" w:hAnsi="Arial Narrow"/>
          <w:b/>
          <w:smallCaps/>
          <w:sz w:val="28"/>
          <w:szCs w:val="28"/>
          <w:lang w:val="fr-CA"/>
        </w:rPr>
      </w:pPr>
    </w:p>
    <w:p w14:paraId="0D501D17" w14:textId="77777777" w:rsidR="002E0293" w:rsidRPr="000E646F" w:rsidRDefault="002E0293" w:rsidP="00DF4AFD">
      <w:pPr>
        <w:jc w:val="both"/>
        <w:rPr>
          <w:rFonts w:ascii="Arial Narrow" w:hAnsi="Arial Narrow"/>
          <w:color w:val="000000"/>
          <w:szCs w:val="22"/>
          <w:lang w:val="fr-CA"/>
        </w:rPr>
      </w:pPr>
      <w:r w:rsidRPr="000E646F">
        <w:rPr>
          <w:rFonts w:ascii="Arial Narrow" w:hAnsi="Arial Narrow"/>
          <w:color w:val="000000"/>
          <w:szCs w:val="22"/>
          <w:lang w:val="fr-CA"/>
        </w:rPr>
        <w:t>Le groupe de recherche CERTT a été formé en 2007 à l’École de traduction et d’interprétation de l’Université d’Ottawa.</w:t>
      </w:r>
    </w:p>
    <w:p w14:paraId="5578A22B" w14:textId="77777777" w:rsidR="002E0293" w:rsidRPr="000E646F" w:rsidRDefault="002E0293" w:rsidP="00DF4AFD">
      <w:pPr>
        <w:jc w:val="both"/>
        <w:rPr>
          <w:rFonts w:ascii="Arial Narrow" w:hAnsi="Arial Narrow"/>
          <w:color w:val="000000"/>
          <w:szCs w:val="22"/>
          <w:lang w:val="fr-CA"/>
        </w:rPr>
      </w:pPr>
    </w:p>
    <w:p w14:paraId="0FF228E9" w14:textId="5D0042FD" w:rsidR="002E0293" w:rsidRPr="000E646F" w:rsidRDefault="002E0293" w:rsidP="00DF4AFD">
      <w:pPr>
        <w:jc w:val="both"/>
        <w:rPr>
          <w:rFonts w:ascii="Arial Narrow" w:hAnsi="Arial Narrow"/>
          <w:color w:val="000000"/>
          <w:szCs w:val="22"/>
          <w:lang w:val="fr-CA"/>
        </w:rPr>
      </w:pPr>
      <w:r w:rsidRPr="000E646F">
        <w:rPr>
          <w:rFonts w:ascii="Arial Narrow" w:hAnsi="Arial Narrow"/>
          <w:color w:val="000000"/>
          <w:szCs w:val="22"/>
          <w:lang w:val="fr-CA"/>
        </w:rPr>
        <w:t xml:space="preserve">La décision de former ce groupe est venue de l'importance d’intégrer les outils informatiques dans la formation des traducteurs, et de permettre aux formateurs, chercheurs, traducteurs et </w:t>
      </w:r>
      <w:r w:rsidR="0002315D" w:rsidRPr="000E646F">
        <w:rPr>
          <w:rFonts w:ascii="Arial Narrow" w:hAnsi="Arial Narrow"/>
          <w:color w:val="000000"/>
          <w:szCs w:val="22"/>
          <w:lang w:val="fr-CA"/>
        </w:rPr>
        <w:t>étudiantes</w:t>
      </w:r>
      <w:r w:rsidRPr="000E646F">
        <w:rPr>
          <w:rFonts w:ascii="Arial Narrow" w:hAnsi="Arial Narrow"/>
          <w:color w:val="000000"/>
          <w:szCs w:val="22"/>
          <w:lang w:val="fr-CA"/>
        </w:rPr>
        <w:t xml:space="preserve"> qui n’ont pas nécessairement de formation spécialisée en informatique de les intégrer dans leurs activités d’enseignement et d’apprentissage. Le projet a donc été élaboré pour combler cette lacune et pour permettre à ces personnes d</w:t>
      </w:r>
      <w:r w:rsidR="00D23E3C" w:rsidRPr="000E646F">
        <w:rPr>
          <w:rFonts w:ascii="Arial Narrow" w:hAnsi="Arial Narrow"/>
          <w:color w:val="000000"/>
          <w:szCs w:val="22"/>
          <w:lang w:val="fr-CA"/>
        </w:rPr>
        <w:t>’</w:t>
      </w:r>
      <w:r w:rsidRPr="000E646F">
        <w:rPr>
          <w:rFonts w:ascii="Arial Narrow" w:hAnsi="Arial Narrow"/>
          <w:color w:val="000000"/>
          <w:szCs w:val="22"/>
          <w:lang w:val="fr-CA"/>
        </w:rPr>
        <w:t xml:space="preserve">apprendre </w:t>
      </w:r>
      <w:r w:rsidR="00D23E3C" w:rsidRPr="000E646F">
        <w:rPr>
          <w:rFonts w:ascii="Arial Narrow" w:hAnsi="Arial Narrow"/>
          <w:color w:val="000000"/>
          <w:szCs w:val="22"/>
          <w:lang w:val="fr-CA"/>
        </w:rPr>
        <w:t xml:space="preserve">à </w:t>
      </w:r>
      <w:r w:rsidRPr="000E646F">
        <w:rPr>
          <w:rFonts w:ascii="Arial Narrow" w:hAnsi="Arial Narrow"/>
          <w:color w:val="000000"/>
          <w:szCs w:val="22"/>
          <w:lang w:val="fr-CA"/>
        </w:rPr>
        <w:t xml:space="preserve">utiliser </w:t>
      </w:r>
      <w:r w:rsidR="00D23E3C" w:rsidRPr="000E646F">
        <w:rPr>
          <w:rFonts w:ascii="Arial Narrow" w:hAnsi="Arial Narrow"/>
          <w:color w:val="000000"/>
          <w:szCs w:val="22"/>
          <w:lang w:val="fr-CA"/>
        </w:rPr>
        <w:t xml:space="preserve">et à évaluer </w:t>
      </w:r>
      <w:r w:rsidRPr="000E646F">
        <w:rPr>
          <w:rFonts w:ascii="Arial Narrow" w:hAnsi="Arial Narrow"/>
          <w:color w:val="000000"/>
          <w:szCs w:val="22"/>
          <w:lang w:val="fr-CA"/>
        </w:rPr>
        <w:t>une vaste gamme d’outils informatiques destinés aux langagiers</w:t>
      </w:r>
      <w:r w:rsidR="00587C90" w:rsidRPr="000E646F">
        <w:rPr>
          <w:rFonts w:ascii="Arial Narrow" w:hAnsi="Arial Narrow"/>
          <w:color w:val="000000"/>
          <w:szCs w:val="22"/>
          <w:lang w:val="fr-CA"/>
        </w:rPr>
        <w:t xml:space="preserve"> à l’aide d’</w:t>
      </w:r>
      <w:r w:rsidRPr="000E646F">
        <w:rPr>
          <w:rFonts w:ascii="Arial Narrow" w:hAnsi="Arial Narrow"/>
          <w:color w:val="000000"/>
          <w:szCs w:val="22"/>
          <w:lang w:val="fr-CA"/>
        </w:rPr>
        <w:t>un</w:t>
      </w:r>
      <w:r w:rsidR="00587C90" w:rsidRPr="000E646F">
        <w:rPr>
          <w:rFonts w:ascii="Arial Narrow" w:hAnsi="Arial Narrow"/>
          <w:color w:val="000000"/>
          <w:szCs w:val="22"/>
          <w:lang w:val="fr-CA"/>
        </w:rPr>
        <w:t xml:space="preserve">e ressource efficace et </w:t>
      </w:r>
      <w:proofErr w:type="gramStart"/>
      <w:r w:rsidR="00587C90" w:rsidRPr="000E646F">
        <w:rPr>
          <w:rFonts w:ascii="Arial Narrow" w:hAnsi="Arial Narrow"/>
          <w:color w:val="000000"/>
          <w:szCs w:val="22"/>
          <w:lang w:val="fr-CA"/>
        </w:rPr>
        <w:t xml:space="preserve">conviviale </w:t>
      </w:r>
      <w:r w:rsidRPr="000E646F">
        <w:rPr>
          <w:rFonts w:ascii="Arial Narrow" w:hAnsi="Arial Narrow"/>
          <w:color w:val="000000"/>
          <w:szCs w:val="22"/>
          <w:lang w:val="fr-CA"/>
        </w:rPr>
        <w:t>.</w:t>
      </w:r>
      <w:proofErr w:type="gramEnd"/>
    </w:p>
    <w:p w14:paraId="58182B97" w14:textId="77777777" w:rsidR="002E0293" w:rsidRPr="000E646F" w:rsidRDefault="002E0293" w:rsidP="00DF4AFD">
      <w:pPr>
        <w:jc w:val="both"/>
        <w:rPr>
          <w:rFonts w:ascii="Arial Narrow" w:hAnsi="Arial Narrow"/>
          <w:color w:val="000000"/>
          <w:szCs w:val="22"/>
          <w:lang w:val="fr-CA"/>
        </w:rPr>
      </w:pPr>
    </w:p>
    <w:p w14:paraId="3CBE1102" w14:textId="355EF941" w:rsidR="002E0293" w:rsidRPr="000E646F" w:rsidRDefault="00587C90" w:rsidP="00DF4AFD">
      <w:pPr>
        <w:jc w:val="both"/>
        <w:rPr>
          <w:rFonts w:ascii="Arial Narrow" w:hAnsi="Arial Narrow"/>
          <w:lang w:val="fr-CA"/>
        </w:rPr>
      </w:pPr>
      <w:r w:rsidRPr="000E646F">
        <w:rPr>
          <w:rFonts w:ascii="Arial Narrow" w:hAnsi="Arial Narrow"/>
          <w:color w:val="000000"/>
          <w:szCs w:val="22"/>
          <w:lang w:val="fr-CA"/>
        </w:rPr>
        <w:t xml:space="preserve">Actuellement intégrée au site </w:t>
      </w:r>
      <w:proofErr w:type="spellStart"/>
      <w:r w:rsidRPr="000E646F">
        <w:rPr>
          <w:rFonts w:ascii="Arial Narrow" w:hAnsi="Arial Narrow"/>
          <w:color w:val="000000"/>
          <w:szCs w:val="22"/>
          <w:lang w:val="fr-CA"/>
        </w:rPr>
        <w:t>LinguisTech</w:t>
      </w:r>
      <w:proofErr w:type="spellEnd"/>
      <w:r w:rsidRPr="000E646F">
        <w:rPr>
          <w:rFonts w:ascii="Arial Narrow" w:hAnsi="Arial Narrow"/>
          <w:color w:val="000000"/>
          <w:szCs w:val="22"/>
          <w:lang w:val="fr-CA"/>
        </w:rPr>
        <w:t xml:space="preserve"> (</w:t>
      </w:r>
      <w:hyperlink r:id="rId104" w:history="1">
        <w:r w:rsidR="008468A0" w:rsidRPr="00BA0374">
          <w:rPr>
            <w:rStyle w:val="Hyperlink"/>
            <w:rFonts w:ascii="Arial Narrow" w:hAnsi="Arial Narrow"/>
            <w:szCs w:val="22"/>
            <w:lang w:val="fr-CA"/>
          </w:rPr>
          <w:t>http://linguistech.ca/CERTT%20-%20home</w:t>
        </w:r>
      </w:hyperlink>
      <w:r w:rsidR="008468A0">
        <w:rPr>
          <w:rFonts w:ascii="Arial Narrow" w:hAnsi="Arial Narrow"/>
          <w:szCs w:val="22"/>
          <w:lang w:val="fr-CA"/>
        </w:rPr>
        <w:t>.</w:t>
      </w:r>
      <w:r w:rsidRPr="000E646F">
        <w:rPr>
          <w:rFonts w:ascii="Arial Narrow" w:hAnsi="Arial Narrow"/>
          <w:color w:val="000000"/>
          <w:szCs w:val="22"/>
          <w:lang w:val="fr-CA"/>
        </w:rPr>
        <w:t xml:space="preserve">), la ressource intègre des tutoriels et ressources documentaires pour une trentaine d’outils informatiques (par ex., mémoires de traduction, </w:t>
      </w:r>
      <w:proofErr w:type="spellStart"/>
      <w:r w:rsidRPr="000E646F">
        <w:rPr>
          <w:rFonts w:ascii="Arial Narrow" w:hAnsi="Arial Narrow"/>
          <w:color w:val="000000"/>
          <w:szCs w:val="22"/>
          <w:lang w:val="fr-CA"/>
        </w:rPr>
        <w:t>gesionnaires</w:t>
      </w:r>
      <w:proofErr w:type="spellEnd"/>
      <w:r w:rsidRPr="000E646F">
        <w:rPr>
          <w:rFonts w:ascii="Arial Narrow" w:hAnsi="Arial Narrow"/>
          <w:color w:val="000000"/>
          <w:szCs w:val="22"/>
          <w:lang w:val="fr-CA"/>
        </w:rPr>
        <w:t xml:space="preserve"> de terminologie, concordanciers).</w:t>
      </w:r>
    </w:p>
    <w:p w14:paraId="629F50F1" w14:textId="77777777" w:rsidR="00526268" w:rsidRPr="000E646F" w:rsidRDefault="00526268" w:rsidP="00E93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Cs w:val="32"/>
          <w:highlight w:val="yellow"/>
          <w:lang w:val="fr-CA" w:eastAsia="fr-FR" w:bidi="x-none"/>
        </w:rPr>
      </w:pPr>
    </w:p>
    <w:p w14:paraId="002DBC8D" w14:textId="77777777" w:rsidR="0017109D" w:rsidRPr="006B4B03" w:rsidRDefault="008F314F" w:rsidP="00965D28">
      <w:pPr>
        <w:pStyle w:val="Heading4"/>
        <w:rPr>
          <w:b/>
          <w:bCs/>
          <w:color w:val="990033"/>
          <w:lang w:val="fr-CA"/>
        </w:rPr>
      </w:pPr>
      <w:r w:rsidRPr="006B4B03">
        <w:rPr>
          <w:b/>
          <w:bCs/>
          <w:color w:val="990033"/>
          <w:lang w:val="fr-CA"/>
        </w:rPr>
        <w:t>Colloq</w:t>
      </w:r>
      <w:r w:rsidR="002E0293" w:rsidRPr="006B4B03">
        <w:rPr>
          <w:b/>
          <w:bCs/>
          <w:color w:val="990033"/>
          <w:lang w:val="fr-CA"/>
        </w:rPr>
        <w:t>ue permanent</w:t>
      </w:r>
    </w:p>
    <w:p w14:paraId="75A72E55" w14:textId="77777777" w:rsidR="0017109D" w:rsidRPr="000E646F" w:rsidRDefault="0017109D" w:rsidP="002C0DED">
      <w:pPr>
        <w:keepNext/>
        <w:rPr>
          <w:rFonts w:ascii="Arial Narrow" w:hAnsi="Arial Narrow"/>
          <w:lang w:val="fr-CA"/>
        </w:rPr>
      </w:pPr>
    </w:p>
    <w:p w14:paraId="44E08087" w14:textId="77777777" w:rsidR="008D7E25" w:rsidRPr="000E646F" w:rsidRDefault="00D87CC5" w:rsidP="00DF4AFD">
      <w:pPr>
        <w:rPr>
          <w:rFonts w:ascii="Arial Narrow" w:hAnsi="Arial Narrow"/>
          <w:lang w:val="fr-CA"/>
        </w:rPr>
      </w:pPr>
      <w:r w:rsidRPr="000E646F">
        <w:rPr>
          <w:rFonts w:ascii="Arial Narrow" w:hAnsi="Arial Narrow"/>
          <w:lang w:val="fr-CA"/>
        </w:rPr>
        <w:t xml:space="preserve">Le </w:t>
      </w:r>
      <w:r w:rsidR="00D8331E" w:rsidRPr="000E646F">
        <w:rPr>
          <w:rFonts w:ascii="Arial Narrow" w:hAnsi="Arial Narrow"/>
          <w:lang w:val="fr-CA"/>
        </w:rPr>
        <w:t>colloque permanent est</w:t>
      </w:r>
      <w:r w:rsidRPr="000E646F">
        <w:rPr>
          <w:rFonts w:ascii="Arial Narrow" w:hAnsi="Arial Narrow"/>
          <w:lang w:val="fr-CA"/>
        </w:rPr>
        <w:t xml:space="preserve"> une série de présentations données par des </w:t>
      </w:r>
      <w:r w:rsidR="007723FA" w:rsidRPr="000E646F">
        <w:rPr>
          <w:rFonts w:ascii="Arial Narrow" w:hAnsi="Arial Narrow"/>
          <w:lang w:val="fr-CA"/>
        </w:rPr>
        <w:t>spécialistes dans divers domaines de la traductologie ou d’autres disciplines pertinentes.</w:t>
      </w:r>
      <w:r w:rsidR="00D04145" w:rsidRPr="000E646F">
        <w:rPr>
          <w:rFonts w:ascii="Arial Narrow" w:hAnsi="Arial Narrow"/>
          <w:lang w:val="fr-CA"/>
        </w:rPr>
        <w:t xml:space="preserve"> Cette série de colloques </w:t>
      </w:r>
      <w:r w:rsidR="007723FA" w:rsidRPr="000E646F">
        <w:rPr>
          <w:rFonts w:ascii="Arial Narrow" w:hAnsi="Arial Narrow"/>
          <w:lang w:val="fr-CA"/>
        </w:rPr>
        <w:t xml:space="preserve">encourage une dynamique d’échange et de connaissance mutuelle des chantiers de recherche en cours entre les professeurs et les </w:t>
      </w:r>
      <w:r w:rsidR="0002315D" w:rsidRPr="000E646F">
        <w:rPr>
          <w:rFonts w:ascii="Arial Narrow" w:hAnsi="Arial Narrow"/>
          <w:lang w:val="fr-CA"/>
        </w:rPr>
        <w:t>étudiantes</w:t>
      </w:r>
      <w:r w:rsidR="007723FA" w:rsidRPr="000E646F">
        <w:rPr>
          <w:rFonts w:ascii="Arial Narrow" w:hAnsi="Arial Narrow"/>
          <w:lang w:val="fr-CA"/>
        </w:rPr>
        <w:t xml:space="preserve"> aux études supérieures. Elle </w:t>
      </w:r>
      <w:r w:rsidR="00D04145" w:rsidRPr="000E646F">
        <w:rPr>
          <w:rFonts w:ascii="Arial Narrow" w:hAnsi="Arial Narrow"/>
          <w:lang w:val="fr-CA"/>
        </w:rPr>
        <w:t xml:space="preserve">permet </w:t>
      </w:r>
      <w:r w:rsidR="007723FA" w:rsidRPr="000E646F">
        <w:rPr>
          <w:rFonts w:ascii="Arial Narrow" w:hAnsi="Arial Narrow"/>
          <w:lang w:val="fr-CA"/>
        </w:rPr>
        <w:t>de mainten</w:t>
      </w:r>
      <w:r w:rsidR="00007C12" w:rsidRPr="000E646F">
        <w:rPr>
          <w:rFonts w:ascii="Arial Narrow" w:hAnsi="Arial Narrow"/>
          <w:lang w:val="fr-CA"/>
        </w:rPr>
        <w:t xml:space="preserve">ir </w:t>
      </w:r>
      <w:r w:rsidR="007723FA" w:rsidRPr="000E646F">
        <w:rPr>
          <w:rFonts w:ascii="Arial Narrow" w:hAnsi="Arial Narrow"/>
          <w:lang w:val="fr-CA"/>
        </w:rPr>
        <w:t xml:space="preserve">un niveau de dynamique </w:t>
      </w:r>
      <w:r w:rsidR="00007C12" w:rsidRPr="000E646F">
        <w:rPr>
          <w:rFonts w:ascii="Arial Narrow" w:hAnsi="Arial Narrow"/>
          <w:lang w:val="fr-CA"/>
        </w:rPr>
        <w:t>intellectuelle</w:t>
      </w:r>
      <w:r w:rsidR="007723FA" w:rsidRPr="000E646F">
        <w:rPr>
          <w:rFonts w:ascii="Arial Narrow" w:hAnsi="Arial Narrow"/>
          <w:lang w:val="fr-CA"/>
        </w:rPr>
        <w:t xml:space="preserve"> supérieure pour </w:t>
      </w:r>
      <w:r w:rsidR="00D8331E" w:rsidRPr="000E646F">
        <w:rPr>
          <w:rFonts w:ascii="Arial Narrow" w:hAnsi="Arial Narrow"/>
          <w:lang w:val="fr-CA"/>
        </w:rPr>
        <w:t xml:space="preserve">les </w:t>
      </w:r>
      <w:r w:rsidR="007723FA" w:rsidRPr="000E646F">
        <w:rPr>
          <w:rFonts w:ascii="Arial Narrow" w:hAnsi="Arial Narrow"/>
          <w:lang w:val="fr-CA"/>
        </w:rPr>
        <w:t>étudiant</w:t>
      </w:r>
      <w:r w:rsidR="00D8331E" w:rsidRPr="000E646F">
        <w:rPr>
          <w:rFonts w:ascii="Arial Narrow" w:hAnsi="Arial Narrow"/>
          <w:lang w:val="fr-CA"/>
        </w:rPr>
        <w:t>e</w:t>
      </w:r>
      <w:r w:rsidR="007723FA" w:rsidRPr="000E646F">
        <w:rPr>
          <w:rFonts w:ascii="Arial Narrow" w:hAnsi="Arial Narrow"/>
          <w:lang w:val="fr-CA"/>
        </w:rPr>
        <w:t xml:space="preserve">s aux études supérieures de renforcer les liens par des interactions régulières et collégiales. </w:t>
      </w:r>
      <w:r w:rsidR="00D04145" w:rsidRPr="000E646F">
        <w:rPr>
          <w:rFonts w:ascii="Arial Narrow" w:hAnsi="Arial Narrow"/>
          <w:lang w:val="fr-CA"/>
        </w:rPr>
        <w:t>Le corps professoral et les étudiant</w:t>
      </w:r>
      <w:r w:rsidR="00D8331E" w:rsidRPr="000E646F">
        <w:rPr>
          <w:rFonts w:ascii="Arial Narrow" w:hAnsi="Arial Narrow"/>
          <w:lang w:val="fr-CA"/>
        </w:rPr>
        <w:t>e</w:t>
      </w:r>
      <w:r w:rsidR="00D04145" w:rsidRPr="000E646F">
        <w:rPr>
          <w:rFonts w:ascii="Arial Narrow" w:hAnsi="Arial Narrow"/>
          <w:lang w:val="fr-CA"/>
        </w:rPr>
        <w:t xml:space="preserve">s </w:t>
      </w:r>
      <w:r w:rsidR="0033485D" w:rsidRPr="000E646F">
        <w:rPr>
          <w:rFonts w:ascii="Arial Narrow" w:hAnsi="Arial Narrow"/>
          <w:lang w:val="fr-CA"/>
        </w:rPr>
        <w:t>de l’École</w:t>
      </w:r>
      <w:r w:rsidR="00D04145" w:rsidRPr="000E646F">
        <w:rPr>
          <w:rFonts w:ascii="Arial Narrow" w:hAnsi="Arial Narrow"/>
          <w:lang w:val="fr-CA"/>
        </w:rPr>
        <w:t xml:space="preserve"> </w:t>
      </w:r>
      <w:r w:rsidR="007723FA" w:rsidRPr="000E646F">
        <w:rPr>
          <w:rFonts w:ascii="Arial Narrow" w:hAnsi="Arial Narrow"/>
          <w:lang w:val="fr-CA"/>
        </w:rPr>
        <w:t>sont invités à</w:t>
      </w:r>
      <w:r w:rsidR="00D04145" w:rsidRPr="000E646F">
        <w:rPr>
          <w:rFonts w:ascii="Arial Narrow" w:hAnsi="Arial Narrow"/>
          <w:lang w:val="fr-CA"/>
        </w:rPr>
        <w:t xml:space="preserve"> assister</w:t>
      </w:r>
      <w:r w:rsidR="002D7C0B" w:rsidRPr="000E646F">
        <w:rPr>
          <w:rFonts w:ascii="Arial Narrow" w:hAnsi="Arial Narrow"/>
          <w:lang w:val="fr-CA"/>
        </w:rPr>
        <w:t xml:space="preserve"> aux colloques</w:t>
      </w:r>
      <w:r w:rsidR="00D8331E" w:rsidRPr="000E646F">
        <w:rPr>
          <w:rFonts w:ascii="Arial Narrow" w:hAnsi="Arial Narrow"/>
          <w:lang w:val="fr-CA"/>
        </w:rPr>
        <w:t>.</w:t>
      </w:r>
      <w:r w:rsidR="002D7C0B" w:rsidRPr="000E646F">
        <w:rPr>
          <w:rFonts w:ascii="Arial Narrow" w:hAnsi="Arial Narrow"/>
          <w:lang w:val="fr-CA"/>
        </w:rPr>
        <w:t xml:space="preserve"> </w:t>
      </w:r>
      <w:r w:rsidR="00ED0BE1" w:rsidRPr="000E646F">
        <w:rPr>
          <w:rFonts w:ascii="Arial Narrow" w:hAnsi="Arial Narrow"/>
          <w:lang w:val="fr-CA"/>
        </w:rPr>
        <w:t>Pour suggérer des</w:t>
      </w:r>
      <w:r w:rsidR="007C26D7" w:rsidRPr="000E646F">
        <w:rPr>
          <w:rFonts w:ascii="Arial Narrow" w:hAnsi="Arial Narrow"/>
          <w:lang w:val="fr-CA"/>
        </w:rPr>
        <w:t xml:space="preserve"> conférenciers potentiels, </w:t>
      </w:r>
      <w:r w:rsidR="0029232B" w:rsidRPr="000E646F">
        <w:rPr>
          <w:rFonts w:ascii="Arial Narrow" w:hAnsi="Arial Narrow"/>
          <w:lang w:val="fr-CA"/>
        </w:rPr>
        <w:t>communiquer avec</w:t>
      </w:r>
      <w:r w:rsidR="007C26D7" w:rsidRPr="000E646F">
        <w:rPr>
          <w:rFonts w:ascii="Arial Narrow" w:hAnsi="Arial Narrow"/>
          <w:lang w:val="fr-CA"/>
        </w:rPr>
        <w:t xml:space="preserve"> le </w:t>
      </w:r>
      <w:r w:rsidR="00D8331E" w:rsidRPr="000E646F">
        <w:rPr>
          <w:rFonts w:ascii="Arial Narrow" w:hAnsi="Arial Narrow"/>
          <w:lang w:val="fr-CA"/>
        </w:rPr>
        <w:t>CÉS</w:t>
      </w:r>
      <w:r w:rsidR="007C26D7" w:rsidRPr="000E646F">
        <w:rPr>
          <w:rFonts w:ascii="Arial Narrow" w:hAnsi="Arial Narrow"/>
          <w:lang w:val="fr-CA"/>
        </w:rPr>
        <w:t>.</w:t>
      </w:r>
    </w:p>
    <w:p w14:paraId="63CDB6E7" w14:textId="77777777" w:rsidR="007723FA" w:rsidRPr="000E646F" w:rsidRDefault="007723FA" w:rsidP="002C0DED">
      <w:pPr>
        <w:ind w:left="720"/>
        <w:rPr>
          <w:rFonts w:ascii="Arial Narrow" w:hAnsi="Arial Narrow"/>
          <w:lang w:val="fr-CA"/>
        </w:rPr>
      </w:pPr>
    </w:p>
    <w:p w14:paraId="65EEA32B" w14:textId="77777777" w:rsidR="007723FA" w:rsidRPr="006B4B03" w:rsidRDefault="007723FA" w:rsidP="00965D28">
      <w:pPr>
        <w:pStyle w:val="Heading4"/>
        <w:rPr>
          <w:b/>
          <w:bCs/>
          <w:color w:val="990033"/>
          <w:lang w:val="fr-CA"/>
        </w:rPr>
      </w:pPr>
      <w:r w:rsidRPr="006B4B03">
        <w:rPr>
          <w:b/>
          <w:bCs/>
          <w:color w:val="990033"/>
          <w:lang w:val="fr-CA"/>
        </w:rPr>
        <w:t>Déjeuners-Causerie</w:t>
      </w:r>
    </w:p>
    <w:p w14:paraId="4356D080" w14:textId="77777777" w:rsidR="00965D28" w:rsidRPr="000E646F" w:rsidRDefault="00965D28" w:rsidP="00DF4AFD">
      <w:pPr>
        <w:rPr>
          <w:rFonts w:ascii="Arial Narrow" w:hAnsi="Arial Narrow"/>
          <w:lang w:val="fr-CA"/>
        </w:rPr>
      </w:pPr>
    </w:p>
    <w:p w14:paraId="23B266A0" w14:textId="27C894FE" w:rsidR="007723FA" w:rsidRPr="000E646F" w:rsidRDefault="00D8331E" w:rsidP="00DF4AFD">
      <w:pPr>
        <w:rPr>
          <w:rFonts w:ascii="Arial Narrow" w:hAnsi="Arial Narrow"/>
          <w:lang w:val="fr-CA"/>
        </w:rPr>
      </w:pPr>
      <w:r w:rsidRPr="000E646F">
        <w:rPr>
          <w:rFonts w:ascii="Arial Narrow" w:hAnsi="Arial Narrow"/>
          <w:lang w:val="fr-CA"/>
        </w:rPr>
        <w:t>Les déjeuners-causerie, organisés par l’AÉD</w:t>
      </w:r>
      <w:r w:rsidR="00965D28" w:rsidRPr="000E646F">
        <w:rPr>
          <w:rFonts w:ascii="Arial Narrow" w:hAnsi="Arial Narrow"/>
          <w:lang w:val="fr-CA"/>
        </w:rPr>
        <w:t>ÉTI</w:t>
      </w:r>
      <w:r w:rsidRPr="000E646F">
        <w:rPr>
          <w:rFonts w:ascii="Arial Narrow" w:hAnsi="Arial Narrow"/>
          <w:lang w:val="fr-CA"/>
        </w:rPr>
        <w:t xml:space="preserve">, offrent aux étudiants </w:t>
      </w:r>
      <w:r w:rsidR="00965D28" w:rsidRPr="000E646F">
        <w:rPr>
          <w:rFonts w:ascii="Arial Narrow" w:hAnsi="Arial Narrow"/>
          <w:lang w:val="fr-CA"/>
        </w:rPr>
        <w:t xml:space="preserve">(surtout ceux en fin de programme) </w:t>
      </w:r>
      <w:r w:rsidRPr="000E646F">
        <w:rPr>
          <w:rFonts w:ascii="Arial Narrow" w:hAnsi="Arial Narrow"/>
          <w:lang w:val="fr-CA"/>
        </w:rPr>
        <w:t xml:space="preserve">une </w:t>
      </w:r>
      <w:r w:rsidR="00965D28" w:rsidRPr="000E646F">
        <w:rPr>
          <w:rFonts w:ascii="Arial Narrow" w:hAnsi="Arial Narrow"/>
          <w:lang w:val="fr-CA"/>
        </w:rPr>
        <w:t>occasion</w:t>
      </w:r>
      <w:r w:rsidRPr="000E646F">
        <w:rPr>
          <w:rFonts w:ascii="Arial Narrow" w:hAnsi="Arial Narrow"/>
          <w:lang w:val="fr-CA"/>
        </w:rPr>
        <w:t xml:space="preserve"> de présenter leurs recherches et de recevoir de la rétroaction de professeurs et d’autres étudiantes. L’expérience est u</w:t>
      </w:r>
      <w:r w:rsidR="00965D28" w:rsidRPr="000E646F">
        <w:rPr>
          <w:rFonts w:ascii="Arial Narrow" w:hAnsi="Arial Narrow"/>
          <w:lang w:val="fr-CA"/>
        </w:rPr>
        <w:t>n</w:t>
      </w:r>
      <w:r w:rsidRPr="000E646F">
        <w:rPr>
          <w:rFonts w:ascii="Arial Narrow" w:hAnsi="Arial Narrow"/>
          <w:lang w:val="fr-CA"/>
        </w:rPr>
        <w:t xml:space="preserve">e excellente préparation pour des </w:t>
      </w:r>
      <w:r w:rsidR="00965D28" w:rsidRPr="000E646F">
        <w:rPr>
          <w:rFonts w:ascii="Arial Narrow" w:hAnsi="Arial Narrow"/>
          <w:lang w:val="fr-CA"/>
        </w:rPr>
        <w:t>communications de recherche</w:t>
      </w:r>
      <w:r w:rsidRPr="000E646F">
        <w:rPr>
          <w:rFonts w:ascii="Arial Narrow" w:hAnsi="Arial Narrow"/>
          <w:lang w:val="fr-CA"/>
        </w:rPr>
        <w:t xml:space="preserve"> et pour la soutenance de thèse.</w:t>
      </w:r>
    </w:p>
    <w:p w14:paraId="1DEAA573" w14:textId="4DD9E7D2" w:rsidR="008D7E25" w:rsidRPr="000E646F" w:rsidRDefault="008D7E25" w:rsidP="00DF4AFD">
      <w:pPr>
        <w:rPr>
          <w:rFonts w:ascii="Arial Narrow" w:hAnsi="Arial Narrow"/>
          <w:lang w:val="fr-CA"/>
        </w:rPr>
      </w:pPr>
    </w:p>
    <w:p w14:paraId="67BC63DD" w14:textId="210F009E" w:rsidR="008D7E25" w:rsidRPr="006B4B03" w:rsidRDefault="00965D28" w:rsidP="008D7E25">
      <w:pPr>
        <w:pStyle w:val="Heading4"/>
        <w:jc w:val="both"/>
        <w:rPr>
          <w:b/>
          <w:bCs/>
          <w:color w:val="990033"/>
          <w:lang w:val="fr-CA" w:eastAsia="fr-FR"/>
        </w:rPr>
      </w:pPr>
      <w:r w:rsidRPr="006B4B03">
        <w:rPr>
          <w:b/>
          <w:bCs/>
          <w:color w:val="990033"/>
          <w:lang w:val="fr-CA" w:eastAsia="fr-FR"/>
        </w:rPr>
        <w:t>Conférences et communications de recherche</w:t>
      </w:r>
    </w:p>
    <w:p w14:paraId="3A7BD3DD" w14:textId="77777777" w:rsidR="00965D28" w:rsidRPr="000E646F" w:rsidRDefault="00965D28" w:rsidP="008D7E25">
      <w:pPr>
        <w:jc w:val="both"/>
        <w:rPr>
          <w:rFonts w:ascii="Arial Narrow" w:hAnsi="Arial Narrow" w:cs="Arial"/>
          <w:szCs w:val="22"/>
          <w:lang w:val="fr-CA"/>
        </w:rPr>
      </w:pPr>
    </w:p>
    <w:p w14:paraId="66C253A8" w14:textId="7930D58A" w:rsidR="00965D28" w:rsidRPr="000E646F" w:rsidRDefault="00965D28" w:rsidP="008D7E25">
      <w:pPr>
        <w:jc w:val="both"/>
        <w:rPr>
          <w:rFonts w:ascii="Arial Narrow" w:hAnsi="Arial Narrow" w:cs="Arial"/>
          <w:szCs w:val="22"/>
          <w:lang w:val="fr-CA"/>
        </w:rPr>
      </w:pPr>
      <w:r w:rsidRPr="000E646F">
        <w:rPr>
          <w:rFonts w:ascii="Arial Narrow" w:hAnsi="Arial Narrow" w:cs="Arial"/>
          <w:szCs w:val="22"/>
          <w:lang w:val="fr-CA"/>
        </w:rPr>
        <w:lastRenderedPageBreak/>
        <w:t xml:space="preserve">Les étudiants sont encouragés à présenter leurs recherches durant leur programme. Il est fortement recommandé de consulter le directeur/la directrice de thèse ou, pour de nouveaux étudiants, le Responsable des cycles supérieurs, avant de soumettre un résumé de communication. Celui/celle-ci sera en mesure de </w:t>
      </w:r>
      <w:proofErr w:type="gramStart"/>
      <w:r w:rsidRPr="000E646F">
        <w:rPr>
          <w:rFonts w:ascii="Arial Narrow" w:hAnsi="Arial Narrow" w:cs="Arial"/>
          <w:szCs w:val="22"/>
          <w:lang w:val="fr-CA"/>
        </w:rPr>
        <w:t>donner</w:t>
      </w:r>
      <w:proofErr w:type="gramEnd"/>
      <w:r w:rsidRPr="000E646F">
        <w:rPr>
          <w:rFonts w:ascii="Arial Narrow" w:hAnsi="Arial Narrow" w:cs="Arial"/>
          <w:szCs w:val="22"/>
          <w:lang w:val="fr-CA"/>
        </w:rPr>
        <w:t xml:space="preserve"> des conseils sur le contenu et la forme des soumissions.</w:t>
      </w:r>
    </w:p>
    <w:p w14:paraId="1B8B8796" w14:textId="52DD53F1" w:rsidR="00D8387A" w:rsidRPr="000E646F" w:rsidRDefault="00D8387A" w:rsidP="008D7E25">
      <w:pPr>
        <w:jc w:val="both"/>
        <w:rPr>
          <w:rFonts w:ascii="Arial Narrow" w:hAnsi="Arial Narrow" w:cs="Arial"/>
          <w:szCs w:val="22"/>
          <w:lang w:val="fr-CA"/>
        </w:rPr>
      </w:pPr>
    </w:p>
    <w:p w14:paraId="0FEA2536" w14:textId="74F45D61" w:rsidR="00D8387A" w:rsidRPr="006B4B03" w:rsidRDefault="00D8387A" w:rsidP="00D8387A">
      <w:pPr>
        <w:pStyle w:val="Heading4"/>
        <w:rPr>
          <w:b/>
          <w:bCs/>
          <w:color w:val="990033"/>
          <w:lang w:val="fr-CA"/>
        </w:rPr>
      </w:pPr>
      <w:r w:rsidRPr="006B4B03">
        <w:rPr>
          <w:b/>
          <w:bCs/>
          <w:color w:val="990033"/>
          <w:lang w:val="fr-CA"/>
        </w:rPr>
        <w:t>Ressources offertes par l’Université</w:t>
      </w:r>
    </w:p>
    <w:p w14:paraId="5DAF3E0F" w14:textId="26ECADFA" w:rsidR="00D8387A" w:rsidRPr="000E646F" w:rsidRDefault="00D8387A" w:rsidP="00D8387A">
      <w:pPr>
        <w:rPr>
          <w:rFonts w:ascii="Arial Narrow" w:hAnsi="Arial Narrow"/>
          <w:lang w:val="fr-CA"/>
        </w:rPr>
      </w:pPr>
    </w:p>
    <w:p w14:paraId="60DB1235" w14:textId="5ABA8F3B" w:rsidR="00D8387A" w:rsidRPr="000E646F" w:rsidRDefault="00D8387A" w:rsidP="00D8387A">
      <w:pPr>
        <w:rPr>
          <w:rFonts w:ascii="Arial Narrow" w:hAnsi="Arial Narrow"/>
          <w:lang w:val="fr-CA"/>
        </w:rPr>
      </w:pPr>
      <w:r w:rsidRPr="000E646F">
        <w:rPr>
          <w:rFonts w:ascii="Arial Narrow" w:hAnsi="Arial Narrow"/>
          <w:lang w:val="fr-CA"/>
        </w:rPr>
        <w:t xml:space="preserve">L’Université </w:t>
      </w:r>
      <w:r w:rsidR="008D19B8" w:rsidRPr="000E646F">
        <w:rPr>
          <w:rFonts w:ascii="Arial Narrow" w:hAnsi="Arial Narrow"/>
          <w:lang w:val="fr-CA"/>
        </w:rPr>
        <w:t xml:space="preserve">et la Faculté des arts </w:t>
      </w:r>
      <w:r w:rsidRPr="000E646F">
        <w:rPr>
          <w:rFonts w:ascii="Arial Narrow" w:hAnsi="Arial Narrow"/>
          <w:lang w:val="fr-CA"/>
        </w:rPr>
        <w:t>offre</w:t>
      </w:r>
      <w:r w:rsidR="008D19B8" w:rsidRPr="000E646F">
        <w:rPr>
          <w:rFonts w:ascii="Arial Narrow" w:hAnsi="Arial Narrow"/>
          <w:lang w:val="fr-CA"/>
        </w:rPr>
        <w:t>nt</w:t>
      </w:r>
      <w:r w:rsidRPr="000E646F">
        <w:rPr>
          <w:rFonts w:ascii="Arial Narrow" w:hAnsi="Arial Narrow"/>
          <w:lang w:val="fr-CA"/>
        </w:rPr>
        <w:t xml:space="preserve"> une gamme de services pour étudiants des cycles supérieurs pour aider avec tous les aspects de la vie étudiante. Ci-dessous, vous trouverez un tableau avec des liens vers certains d’entre eux. Vous pouvez également consulter une version à jour </w:t>
      </w:r>
      <w:hyperlink r:id="rId105" w:history="1">
        <w:r w:rsidRPr="000E646F">
          <w:rPr>
            <w:rStyle w:val="Hyperlink"/>
            <w:rFonts w:ascii="Arial Narrow" w:hAnsi="Arial Narrow"/>
            <w:lang w:val="fr-CA"/>
          </w:rPr>
          <w:t>en ligne</w:t>
        </w:r>
      </w:hyperlink>
      <w:r w:rsidRPr="000E646F">
        <w:rPr>
          <w:rFonts w:ascii="Arial Narrow" w:hAnsi="Arial Narrow"/>
          <w:lang w:val="fr-CA"/>
        </w:rPr>
        <w:t>.</w:t>
      </w:r>
    </w:p>
    <w:p w14:paraId="1E7D8AB0" w14:textId="513E41B3" w:rsidR="00D8387A" w:rsidRPr="000E646F" w:rsidRDefault="00D8387A" w:rsidP="00D8387A">
      <w:pPr>
        <w:rPr>
          <w:rFonts w:ascii="Arial Narrow" w:hAnsi="Arial Narrow"/>
          <w:lang w:val="fr-CA"/>
        </w:rPr>
      </w:pPr>
    </w:p>
    <w:tbl>
      <w:tblPr>
        <w:tblStyle w:val="TableGrid"/>
        <w:tblW w:w="0" w:type="auto"/>
        <w:tblInd w:w="-5" w:type="dxa"/>
        <w:tblLayout w:type="fixed"/>
        <w:tblLook w:val="04A0" w:firstRow="1" w:lastRow="0" w:firstColumn="1" w:lastColumn="0" w:noHBand="0" w:noVBand="1"/>
      </w:tblPr>
      <w:tblGrid>
        <w:gridCol w:w="4496"/>
        <w:gridCol w:w="4496"/>
      </w:tblGrid>
      <w:tr w:rsidR="00D8387A" w:rsidRPr="000E646F" w14:paraId="5CBC1CCB" w14:textId="77777777" w:rsidTr="008D2D7B">
        <w:trPr>
          <w:cantSplit/>
        </w:trPr>
        <w:tc>
          <w:tcPr>
            <w:tcW w:w="4496" w:type="dxa"/>
          </w:tcPr>
          <w:p w14:paraId="38766508" w14:textId="39E4D47D" w:rsidR="00D8387A" w:rsidRPr="000E646F" w:rsidRDefault="00D8387A" w:rsidP="00D8387A">
            <w:pPr>
              <w:rPr>
                <w:rStyle w:val="Hyperlink"/>
                <w:rFonts w:ascii="Arial Narrow" w:hAnsi="Arial Narrow"/>
                <w:color w:val="auto"/>
                <w:u w:val="none"/>
                <w:lang w:val="fr-CA"/>
              </w:rPr>
            </w:pPr>
            <w:r w:rsidRPr="000E646F">
              <w:rPr>
                <w:rStyle w:val="Hyperlink"/>
                <w:rFonts w:ascii="Arial Narrow" w:hAnsi="Arial Narrow"/>
                <w:color w:val="auto"/>
                <w:u w:val="none"/>
                <w:lang w:val="fr-CA"/>
              </w:rPr>
              <w:t xml:space="preserve">Le </w:t>
            </w:r>
            <w:r w:rsidRPr="000E646F">
              <w:rPr>
                <w:rStyle w:val="Hyperlink"/>
                <w:rFonts w:ascii="Arial Narrow" w:hAnsi="Arial Narrow"/>
                <w:b/>
                <w:bCs/>
                <w:color w:val="auto"/>
                <w:u w:val="none"/>
                <w:lang w:val="fr-CA"/>
              </w:rPr>
              <w:t>Bistro des arts</w:t>
            </w:r>
            <w:r w:rsidRPr="000E646F">
              <w:rPr>
                <w:rStyle w:val="Hyperlink"/>
                <w:rFonts w:ascii="Arial Narrow" w:hAnsi="Arial Narrow"/>
                <w:color w:val="auto"/>
                <w:u w:val="none"/>
                <w:lang w:val="fr-CA"/>
              </w:rPr>
              <w:t>, qui vous offre du soutien technique, du mentorat, des ressources pour le mieux-être, et d’autres ressources.</w:t>
            </w:r>
          </w:p>
        </w:tc>
        <w:tc>
          <w:tcPr>
            <w:tcW w:w="4496" w:type="dxa"/>
          </w:tcPr>
          <w:p w14:paraId="216077ED" w14:textId="37F845F3" w:rsidR="00D8387A" w:rsidRPr="000E646F" w:rsidRDefault="00000000" w:rsidP="00D8387A">
            <w:pPr>
              <w:rPr>
                <w:rStyle w:val="Hyperlink"/>
                <w:rFonts w:ascii="Arial Narrow" w:hAnsi="Arial Narrow"/>
                <w:lang w:val="fr-CA"/>
              </w:rPr>
            </w:pPr>
            <w:hyperlink r:id="rId106" w:history="1">
              <w:r w:rsidR="008468A0">
                <w:rPr>
                  <w:rStyle w:val="Hyperlink"/>
                  <w:rFonts w:ascii="Arial Narrow" w:hAnsi="Arial Narrow"/>
                  <w:lang w:val="fr-CA"/>
                </w:rPr>
                <w:t>https://m.facebook.com/uOArtsBistro</w:t>
              </w:r>
            </w:hyperlink>
          </w:p>
        </w:tc>
      </w:tr>
      <w:tr w:rsidR="00D8387A" w:rsidRPr="000E646F" w14:paraId="3712577A" w14:textId="77777777" w:rsidTr="008D2D7B">
        <w:trPr>
          <w:cantSplit/>
        </w:trPr>
        <w:tc>
          <w:tcPr>
            <w:tcW w:w="4496" w:type="dxa"/>
          </w:tcPr>
          <w:p w14:paraId="1B619348" w14:textId="1AB890B6" w:rsidR="00D8387A" w:rsidRPr="000E646F" w:rsidRDefault="00D8387A" w:rsidP="00D8387A">
            <w:pPr>
              <w:rPr>
                <w:rStyle w:val="Hyperlink"/>
                <w:rFonts w:ascii="Arial Narrow" w:hAnsi="Arial Narrow"/>
                <w:color w:val="auto"/>
                <w:u w:val="none"/>
                <w:lang w:val="fr-CA"/>
              </w:rPr>
            </w:pPr>
            <w:r w:rsidRPr="000E646F">
              <w:rPr>
                <w:rStyle w:val="Hyperlink"/>
                <w:rFonts w:ascii="Arial Narrow" w:hAnsi="Arial Narrow"/>
                <w:color w:val="auto"/>
                <w:u w:val="none"/>
                <w:lang w:val="fr-CA"/>
              </w:rPr>
              <w:t xml:space="preserve">The </w:t>
            </w:r>
            <w:r w:rsidRPr="000E646F">
              <w:rPr>
                <w:rStyle w:val="Hyperlink"/>
                <w:rFonts w:ascii="Arial Narrow" w:hAnsi="Arial Narrow"/>
                <w:b/>
                <w:bCs/>
                <w:color w:val="auto"/>
                <w:u w:val="none"/>
                <w:lang w:val="fr-CA"/>
              </w:rPr>
              <w:t>GPS académique</w:t>
            </w:r>
            <w:r w:rsidRPr="000E646F">
              <w:rPr>
                <w:rStyle w:val="Hyperlink"/>
                <w:rFonts w:ascii="Arial Narrow" w:hAnsi="Arial Narrow"/>
                <w:color w:val="auto"/>
                <w:u w:val="none"/>
                <w:lang w:val="fr-CA"/>
              </w:rPr>
              <w:t xml:space="preserve">, qui guide les </w:t>
            </w:r>
            <w:proofErr w:type="spellStart"/>
            <w:r w:rsidRPr="000E646F">
              <w:rPr>
                <w:rStyle w:val="Hyperlink"/>
                <w:rFonts w:ascii="Arial Narrow" w:hAnsi="Arial Narrow"/>
                <w:color w:val="auto"/>
                <w:u w:val="none"/>
                <w:lang w:val="fr-CA"/>
              </w:rPr>
              <w:t>étudiant.</w:t>
            </w:r>
            <w:proofErr w:type="gramStart"/>
            <w:r w:rsidRPr="000E646F">
              <w:rPr>
                <w:rStyle w:val="Hyperlink"/>
                <w:rFonts w:ascii="Arial Narrow" w:hAnsi="Arial Narrow"/>
                <w:color w:val="auto"/>
                <w:u w:val="none"/>
                <w:lang w:val="fr-CA"/>
              </w:rPr>
              <w:t>e.s</w:t>
            </w:r>
            <w:proofErr w:type="spellEnd"/>
            <w:proofErr w:type="gramEnd"/>
            <w:r w:rsidRPr="000E646F">
              <w:rPr>
                <w:rStyle w:val="Hyperlink"/>
                <w:rFonts w:ascii="Arial Narrow" w:hAnsi="Arial Narrow"/>
                <w:color w:val="auto"/>
                <w:u w:val="none"/>
                <w:lang w:val="fr-CA"/>
              </w:rPr>
              <w:t xml:space="preserve"> vers les ressources clés</w:t>
            </w:r>
          </w:p>
        </w:tc>
        <w:tc>
          <w:tcPr>
            <w:tcW w:w="4496" w:type="dxa"/>
          </w:tcPr>
          <w:p w14:paraId="7B910C7D" w14:textId="6AA28B76" w:rsidR="00D8387A" w:rsidRPr="000E646F" w:rsidRDefault="00000000" w:rsidP="00D8387A">
            <w:pPr>
              <w:rPr>
                <w:rStyle w:val="Hyperlink"/>
                <w:rFonts w:ascii="Arial Narrow" w:hAnsi="Arial Narrow"/>
                <w:lang w:val="fr-CA"/>
              </w:rPr>
            </w:pPr>
            <w:hyperlink r:id="rId107" w:history="1">
              <w:r w:rsidR="00306DD3">
                <w:rPr>
                  <w:rStyle w:val="Hyperlink"/>
                  <w:rFonts w:ascii="Arial Narrow" w:hAnsi="Arial Narrow"/>
                  <w:lang w:val="fr-CA"/>
                </w:rPr>
                <w:t>https://gps-uottawa.ca/fr/</w:t>
              </w:r>
            </w:hyperlink>
            <w:r w:rsidR="00D8387A" w:rsidRPr="000E646F">
              <w:rPr>
                <w:rStyle w:val="Hyperlink"/>
                <w:rFonts w:ascii="Arial Narrow" w:hAnsi="Arial Narrow"/>
                <w:lang w:val="fr-CA"/>
              </w:rPr>
              <w:t xml:space="preserve"> </w:t>
            </w:r>
          </w:p>
        </w:tc>
      </w:tr>
      <w:tr w:rsidR="00333512" w:rsidRPr="000E646F" w14:paraId="633D289D" w14:textId="77777777" w:rsidTr="008D2D7B">
        <w:trPr>
          <w:cantSplit/>
        </w:trPr>
        <w:tc>
          <w:tcPr>
            <w:tcW w:w="4496" w:type="dxa"/>
          </w:tcPr>
          <w:p w14:paraId="4F5F017E" w14:textId="32468964" w:rsidR="00333512" w:rsidRPr="000E646F" w:rsidRDefault="00333512" w:rsidP="00D8387A">
            <w:pPr>
              <w:rPr>
                <w:rStyle w:val="Hyperlink"/>
                <w:rFonts w:ascii="Arial Narrow" w:hAnsi="Arial Narrow"/>
                <w:color w:val="auto"/>
                <w:u w:val="none"/>
                <w:lang w:val="fr-CA"/>
              </w:rPr>
            </w:pPr>
            <w:r w:rsidRPr="000E646F">
              <w:rPr>
                <w:rStyle w:val="Hyperlink"/>
                <w:rFonts w:ascii="Arial Narrow" w:hAnsi="Arial Narrow"/>
                <w:color w:val="auto"/>
                <w:u w:val="none"/>
                <w:lang w:val="fr-CA"/>
              </w:rPr>
              <w:t xml:space="preserve">Le </w:t>
            </w:r>
            <w:r w:rsidR="00306DD3" w:rsidRPr="00306DD3">
              <w:rPr>
                <w:rStyle w:val="Hyperlink"/>
                <w:rFonts w:ascii="Arial Narrow" w:hAnsi="Arial Narrow"/>
                <w:b/>
                <w:bCs/>
                <w:color w:val="auto"/>
                <w:u w:val="none"/>
                <w:lang w:val="fr-CA"/>
              </w:rPr>
              <w:t>Carrière et apprentissage expérientiel</w:t>
            </w:r>
          </w:p>
        </w:tc>
        <w:tc>
          <w:tcPr>
            <w:tcW w:w="4496" w:type="dxa"/>
          </w:tcPr>
          <w:p w14:paraId="0AC92FD8" w14:textId="44F4DA68" w:rsidR="00333512" w:rsidRPr="000E646F" w:rsidRDefault="00000000" w:rsidP="00D8387A">
            <w:pPr>
              <w:rPr>
                <w:rFonts w:ascii="Arial Narrow" w:hAnsi="Arial Narrow"/>
                <w:color w:val="1F497D"/>
                <w:lang w:val="fr-CA"/>
              </w:rPr>
            </w:pPr>
            <w:hyperlink r:id="rId108" w:history="1">
              <w:r w:rsidR="00306DD3">
                <w:rPr>
                  <w:rStyle w:val="Hyperlink"/>
                  <w:rFonts w:ascii="Arial Narrow" w:hAnsi="Arial Narrow"/>
                  <w:lang w:val="fr-CA"/>
                </w:rPr>
                <w:t>https://www2.uottawa.ca/etudiants-actuels/carriere-apprentissage-experientiel</w:t>
              </w:r>
            </w:hyperlink>
          </w:p>
        </w:tc>
      </w:tr>
      <w:tr w:rsidR="00D8387A" w:rsidRPr="000E646F" w14:paraId="4884D28B" w14:textId="77777777" w:rsidTr="008D2D7B">
        <w:trPr>
          <w:cantSplit/>
        </w:trPr>
        <w:tc>
          <w:tcPr>
            <w:tcW w:w="4496" w:type="dxa"/>
          </w:tcPr>
          <w:p w14:paraId="250010CB" w14:textId="159018C4" w:rsidR="00D8387A" w:rsidRPr="00306DD3" w:rsidRDefault="00306DD3" w:rsidP="00D8387A">
            <w:pPr>
              <w:rPr>
                <w:rStyle w:val="Hyperlink"/>
                <w:rFonts w:ascii="Arial Narrow" w:hAnsi="Arial Narrow"/>
                <w:b/>
                <w:bCs/>
                <w:color w:val="auto"/>
                <w:u w:val="none"/>
                <w:lang w:val="fr-CA"/>
              </w:rPr>
            </w:pPr>
            <w:r w:rsidRPr="00306DD3">
              <w:rPr>
                <w:rStyle w:val="Hyperlink"/>
                <w:rFonts w:ascii="Arial Narrow" w:hAnsi="Arial Narrow"/>
                <w:b/>
                <w:bCs/>
                <w:color w:val="auto"/>
                <w:u w:val="none"/>
                <w:lang w:val="fr-CA"/>
              </w:rPr>
              <w:t>Vie étudiante et services</w:t>
            </w:r>
            <w:r>
              <w:rPr>
                <w:rStyle w:val="Hyperlink"/>
                <w:rFonts w:ascii="Arial Narrow" w:hAnsi="Arial Narrow"/>
                <w:b/>
                <w:bCs/>
                <w:color w:val="auto"/>
                <w:u w:val="none"/>
                <w:lang w:val="fr-CA"/>
              </w:rPr>
              <w:t xml:space="preserve"> </w:t>
            </w:r>
          </w:p>
        </w:tc>
        <w:tc>
          <w:tcPr>
            <w:tcW w:w="4496" w:type="dxa"/>
          </w:tcPr>
          <w:p w14:paraId="44044B98" w14:textId="6698C1AF" w:rsidR="00D8387A" w:rsidRPr="000E646F" w:rsidRDefault="00000000" w:rsidP="00D8387A">
            <w:pPr>
              <w:rPr>
                <w:rStyle w:val="Hyperlink"/>
                <w:rFonts w:ascii="Arial Narrow" w:hAnsi="Arial Narrow"/>
                <w:lang w:val="fr-CA"/>
              </w:rPr>
            </w:pPr>
            <w:hyperlink r:id="rId109" w:history="1">
              <w:r w:rsidR="00306DD3" w:rsidRPr="00306DD3">
                <w:rPr>
                  <w:rStyle w:val="Hyperlink"/>
                  <w:rFonts w:ascii="Arial Narrow" w:hAnsi="Arial Narrow"/>
                  <w:lang w:val="fr-CA"/>
                </w:rPr>
                <w:t>https://www2.uottawa.ca/faculte-arts/vie-etudiante-services</w:t>
              </w:r>
            </w:hyperlink>
          </w:p>
        </w:tc>
      </w:tr>
      <w:tr w:rsidR="00D8387A" w:rsidRPr="000E646F" w14:paraId="6E13D71F" w14:textId="77777777" w:rsidTr="008D2D7B">
        <w:trPr>
          <w:cantSplit/>
        </w:trPr>
        <w:tc>
          <w:tcPr>
            <w:tcW w:w="4496" w:type="dxa"/>
          </w:tcPr>
          <w:p w14:paraId="6C46EC12" w14:textId="154DF897" w:rsidR="00D8387A" w:rsidRPr="000E646F" w:rsidRDefault="00D8387A" w:rsidP="00D8387A">
            <w:pPr>
              <w:rPr>
                <w:rStyle w:val="Hyperlink"/>
                <w:rFonts w:ascii="Arial Narrow" w:hAnsi="Arial Narrow"/>
                <w:color w:val="auto"/>
                <w:u w:val="none"/>
                <w:lang w:val="fr-CA"/>
              </w:rPr>
            </w:pPr>
            <w:r w:rsidRPr="000E646F">
              <w:rPr>
                <w:rStyle w:val="Hyperlink"/>
                <w:rFonts w:ascii="Arial Narrow" w:hAnsi="Arial Narrow"/>
                <w:b/>
                <w:bCs/>
                <w:color w:val="auto"/>
                <w:u w:val="none"/>
                <w:lang w:val="fr-CA"/>
              </w:rPr>
              <w:t>Service d’appui au succès scolaire</w:t>
            </w:r>
            <w:r w:rsidRPr="000E646F">
              <w:rPr>
                <w:rStyle w:val="Hyperlink"/>
                <w:rFonts w:ascii="Arial Narrow" w:hAnsi="Arial Narrow"/>
                <w:color w:val="auto"/>
                <w:u w:val="none"/>
                <w:lang w:val="fr-CA"/>
              </w:rPr>
              <w:t xml:space="preserve"> qui gère les accommodements nécessaires pour ceux qui en ont besoin</w:t>
            </w:r>
          </w:p>
        </w:tc>
        <w:tc>
          <w:tcPr>
            <w:tcW w:w="4496" w:type="dxa"/>
          </w:tcPr>
          <w:p w14:paraId="2479C189" w14:textId="6A0D1F7B" w:rsidR="00D8387A" w:rsidRPr="000E646F" w:rsidRDefault="00000000" w:rsidP="00D8387A">
            <w:pPr>
              <w:rPr>
                <w:rStyle w:val="Hyperlink"/>
                <w:rFonts w:ascii="Arial Narrow" w:hAnsi="Arial Narrow"/>
                <w:lang w:val="fr-CA"/>
              </w:rPr>
            </w:pPr>
            <w:hyperlink r:id="rId110" w:history="1">
              <w:r w:rsidR="00306DD3">
                <w:rPr>
                  <w:rStyle w:val="Hyperlink"/>
                  <w:rFonts w:ascii="Arial Narrow" w:hAnsi="Arial Narrow"/>
                  <w:lang w:val="fr-CA"/>
                </w:rPr>
                <w:t>https://www2.uottawa.ca/etudes/soutien-academique</w:t>
              </w:r>
            </w:hyperlink>
            <w:r w:rsidR="00D8387A" w:rsidRPr="000E646F">
              <w:rPr>
                <w:rStyle w:val="Hyperlink"/>
                <w:rFonts w:ascii="Arial Narrow" w:hAnsi="Arial Narrow"/>
                <w:lang w:val="fr-CA"/>
              </w:rPr>
              <w:t xml:space="preserve"> </w:t>
            </w:r>
          </w:p>
        </w:tc>
      </w:tr>
      <w:tr w:rsidR="00D8387A" w:rsidRPr="000E646F" w14:paraId="53E1F195" w14:textId="77777777" w:rsidTr="008D2D7B">
        <w:trPr>
          <w:cantSplit/>
        </w:trPr>
        <w:tc>
          <w:tcPr>
            <w:tcW w:w="4496" w:type="dxa"/>
          </w:tcPr>
          <w:p w14:paraId="3642F738" w14:textId="6B4682BC" w:rsidR="00D8387A" w:rsidRPr="000E646F" w:rsidRDefault="00D8387A" w:rsidP="00D8387A">
            <w:pPr>
              <w:rPr>
                <w:rStyle w:val="Hyperlink"/>
                <w:rFonts w:ascii="Arial Narrow" w:hAnsi="Arial Narrow"/>
                <w:color w:val="auto"/>
                <w:u w:val="none"/>
                <w:lang w:val="fr-CA"/>
              </w:rPr>
            </w:pPr>
            <w:r w:rsidRPr="000E646F">
              <w:rPr>
                <w:rStyle w:val="Hyperlink"/>
                <w:rFonts w:ascii="Arial Narrow" w:hAnsi="Arial Narrow"/>
                <w:color w:val="auto"/>
                <w:u w:val="none"/>
                <w:lang w:val="fr-CA"/>
              </w:rPr>
              <w:t xml:space="preserve">Le </w:t>
            </w:r>
            <w:r w:rsidRPr="000E646F">
              <w:rPr>
                <w:rStyle w:val="Hyperlink"/>
                <w:rFonts w:ascii="Arial Narrow" w:hAnsi="Arial Narrow"/>
                <w:b/>
                <w:bCs/>
                <w:color w:val="auto"/>
                <w:u w:val="none"/>
                <w:lang w:val="fr-CA"/>
              </w:rPr>
              <w:t>Bureau international</w:t>
            </w:r>
            <w:r w:rsidRPr="000E646F">
              <w:rPr>
                <w:rStyle w:val="Hyperlink"/>
                <w:rFonts w:ascii="Arial Narrow" w:hAnsi="Arial Narrow"/>
                <w:color w:val="auto"/>
                <w:u w:val="none"/>
                <w:lang w:val="fr-CA"/>
              </w:rPr>
              <w:t>, qui aide les étudiants venant de l’étranger ou qui souhaitent voyager durant leurs études</w:t>
            </w:r>
          </w:p>
        </w:tc>
        <w:tc>
          <w:tcPr>
            <w:tcW w:w="4496" w:type="dxa"/>
          </w:tcPr>
          <w:p w14:paraId="08C50478" w14:textId="0C461AD9" w:rsidR="00D8387A" w:rsidRPr="000E646F" w:rsidRDefault="00000000" w:rsidP="00D8387A">
            <w:pPr>
              <w:rPr>
                <w:rStyle w:val="Hyperlink"/>
                <w:rFonts w:ascii="Arial Narrow" w:hAnsi="Arial Narrow"/>
                <w:lang w:val="fr-CA"/>
              </w:rPr>
            </w:pPr>
            <w:hyperlink r:id="rId111" w:history="1">
              <w:r w:rsidR="00306DD3">
                <w:rPr>
                  <w:rStyle w:val="Hyperlink"/>
                  <w:rFonts w:ascii="Arial Narrow" w:hAnsi="Arial Narrow"/>
                  <w:lang w:val="fr-CA"/>
                </w:rPr>
                <w:t>https://www2.uottawa.ca/notre-universite/international-francophonie</w:t>
              </w:r>
            </w:hyperlink>
            <w:r w:rsidR="00D8387A" w:rsidRPr="000E646F">
              <w:rPr>
                <w:rStyle w:val="Hyperlink"/>
                <w:rFonts w:ascii="Arial Narrow" w:hAnsi="Arial Narrow"/>
                <w:lang w:val="fr-CA"/>
              </w:rPr>
              <w:t xml:space="preserve"> </w:t>
            </w:r>
          </w:p>
        </w:tc>
      </w:tr>
      <w:tr w:rsidR="00D8387A" w:rsidRPr="000E646F" w14:paraId="26F36DDB" w14:textId="77777777" w:rsidTr="008D2D7B">
        <w:trPr>
          <w:cantSplit/>
        </w:trPr>
        <w:tc>
          <w:tcPr>
            <w:tcW w:w="4496" w:type="dxa"/>
          </w:tcPr>
          <w:p w14:paraId="6C9255E2" w14:textId="0B1243E3" w:rsidR="00D8387A" w:rsidRPr="000E646F" w:rsidRDefault="00D8387A" w:rsidP="00D8387A">
            <w:pPr>
              <w:rPr>
                <w:rStyle w:val="Hyperlink"/>
                <w:rFonts w:ascii="Arial Narrow" w:hAnsi="Arial Narrow"/>
                <w:color w:val="auto"/>
                <w:u w:val="none"/>
                <w:lang w:val="fr-CA"/>
              </w:rPr>
            </w:pPr>
            <w:r w:rsidRPr="000E646F">
              <w:rPr>
                <w:rStyle w:val="Hyperlink"/>
                <w:rFonts w:ascii="Arial Narrow" w:hAnsi="Arial Narrow"/>
                <w:color w:val="auto"/>
                <w:u w:val="none"/>
                <w:lang w:val="fr-CA"/>
              </w:rPr>
              <w:t xml:space="preserve">Le </w:t>
            </w:r>
            <w:r w:rsidRPr="000E646F">
              <w:rPr>
                <w:rStyle w:val="Hyperlink"/>
                <w:rFonts w:ascii="Arial Narrow" w:hAnsi="Arial Narrow"/>
                <w:b/>
                <w:bCs/>
                <w:color w:val="auto"/>
                <w:u w:val="none"/>
                <w:lang w:val="fr-CA"/>
              </w:rPr>
              <w:t>Centre d’aide à la rédaction des travaux universitaires</w:t>
            </w:r>
            <w:r w:rsidRPr="000E646F">
              <w:rPr>
                <w:rStyle w:val="Hyperlink"/>
                <w:rFonts w:ascii="Arial Narrow" w:hAnsi="Arial Narrow"/>
                <w:color w:val="auto"/>
                <w:u w:val="none"/>
                <w:lang w:val="fr-CA"/>
              </w:rPr>
              <w:t>, qui offre entre autres services de l’aide avec la rédaction de travaux et des stratégies de recherche</w:t>
            </w:r>
          </w:p>
        </w:tc>
        <w:tc>
          <w:tcPr>
            <w:tcW w:w="4496" w:type="dxa"/>
          </w:tcPr>
          <w:p w14:paraId="2D44C7E0" w14:textId="70CEFCE0" w:rsidR="00D8387A" w:rsidRPr="000E646F" w:rsidRDefault="00000000" w:rsidP="00D8387A">
            <w:pPr>
              <w:rPr>
                <w:rStyle w:val="Hyperlink"/>
                <w:rFonts w:ascii="Arial Narrow" w:hAnsi="Arial Narrow"/>
                <w:lang w:val="fr-CA"/>
              </w:rPr>
            </w:pPr>
            <w:hyperlink r:id="rId112" w:history="1">
              <w:r w:rsidR="00306DD3">
                <w:rPr>
                  <w:rStyle w:val="Hyperlink"/>
                  <w:rFonts w:ascii="Arial Narrow" w:hAnsi="Arial Narrow"/>
                  <w:lang w:val="fr-CA"/>
                </w:rPr>
                <w:t>https://arts.uottawa.ca/writingcentre/fr</w:t>
              </w:r>
            </w:hyperlink>
            <w:r w:rsidR="00D8387A" w:rsidRPr="000E646F">
              <w:rPr>
                <w:rStyle w:val="Hyperlink"/>
                <w:rFonts w:ascii="Arial Narrow" w:hAnsi="Arial Narrow"/>
                <w:lang w:val="fr-CA"/>
              </w:rPr>
              <w:t xml:space="preserve"> </w:t>
            </w:r>
          </w:p>
        </w:tc>
      </w:tr>
      <w:tr w:rsidR="00D8387A" w:rsidRPr="000E646F" w14:paraId="3963F638" w14:textId="77777777" w:rsidTr="008D2D7B">
        <w:trPr>
          <w:cantSplit/>
        </w:trPr>
        <w:tc>
          <w:tcPr>
            <w:tcW w:w="4496" w:type="dxa"/>
          </w:tcPr>
          <w:p w14:paraId="1F6BCB1B" w14:textId="56C309FF" w:rsidR="00D8387A" w:rsidRPr="000E646F" w:rsidRDefault="00D8387A" w:rsidP="00D8387A">
            <w:pPr>
              <w:rPr>
                <w:rStyle w:val="Hyperlink"/>
                <w:rFonts w:ascii="Arial Narrow" w:hAnsi="Arial Narrow"/>
                <w:color w:val="auto"/>
                <w:u w:val="none"/>
                <w:lang w:val="fr-CA"/>
              </w:rPr>
            </w:pPr>
            <w:r w:rsidRPr="000E646F">
              <w:rPr>
                <w:rStyle w:val="Hyperlink"/>
                <w:rFonts w:ascii="Arial Narrow" w:hAnsi="Arial Narrow"/>
                <w:color w:val="auto"/>
                <w:u w:val="none"/>
                <w:lang w:val="fr-CA"/>
              </w:rPr>
              <w:t xml:space="preserve">Le </w:t>
            </w:r>
            <w:r w:rsidRPr="000E646F">
              <w:rPr>
                <w:rStyle w:val="Hyperlink"/>
                <w:rFonts w:ascii="Arial Narrow" w:hAnsi="Arial Narrow"/>
                <w:b/>
                <w:bCs/>
                <w:color w:val="auto"/>
                <w:u w:val="none"/>
                <w:lang w:val="fr-CA"/>
              </w:rPr>
              <w:t>Service de santé</w:t>
            </w:r>
            <w:r w:rsidRPr="000E646F">
              <w:rPr>
                <w:rStyle w:val="Hyperlink"/>
                <w:rFonts w:ascii="Arial Narrow" w:hAnsi="Arial Narrow"/>
                <w:color w:val="auto"/>
                <w:u w:val="none"/>
                <w:lang w:val="fr-CA"/>
              </w:rPr>
              <w:t>, qui offre des services de santé physique et mentale à la communauté universitaire</w:t>
            </w:r>
          </w:p>
        </w:tc>
        <w:tc>
          <w:tcPr>
            <w:tcW w:w="4496" w:type="dxa"/>
          </w:tcPr>
          <w:p w14:paraId="602AC02F" w14:textId="6A6D56C4" w:rsidR="00D8387A" w:rsidRPr="000E646F" w:rsidRDefault="00000000" w:rsidP="00D8387A">
            <w:pPr>
              <w:rPr>
                <w:rStyle w:val="Hyperlink"/>
                <w:rFonts w:ascii="Arial Narrow" w:hAnsi="Arial Narrow"/>
                <w:lang w:val="fr-CA"/>
              </w:rPr>
            </w:pPr>
            <w:hyperlink r:id="rId113" w:history="1">
              <w:r w:rsidR="00306DD3">
                <w:rPr>
                  <w:rStyle w:val="Hyperlink"/>
                  <w:rFonts w:ascii="Arial Narrow" w:hAnsi="Arial Narrow"/>
                  <w:lang w:val="fr-CA"/>
                </w:rPr>
                <w:t>https://www2.uottawa.ca/vie-campus/sante-mieux-etre</w:t>
              </w:r>
            </w:hyperlink>
            <w:r w:rsidR="00D8387A" w:rsidRPr="000E646F">
              <w:rPr>
                <w:rStyle w:val="Hyperlink"/>
                <w:rFonts w:ascii="Arial Narrow" w:hAnsi="Arial Narrow"/>
                <w:lang w:val="fr-CA"/>
              </w:rPr>
              <w:t xml:space="preserve"> </w:t>
            </w:r>
          </w:p>
        </w:tc>
      </w:tr>
      <w:tr w:rsidR="00D8387A" w:rsidRPr="000E646F" w14:paraId="685F134D" w14:textId="77777777" w:rsidTr="008D2D7B">
        <w:trPr>
          <w:cantSplit/>
        </w:trPr>
        <w:tc>
          <w:tcPr>
            <w:tcW w:w="4496" w:type="dxa"/>
          </w:tcPr>
          <w:p w14:paraId="265B3667" w14:textId="13634DC3" w:rsidR="00D8387A" w:rsidRPr="000E646F" w:rsidRDefault="00D8387A" w:rsidP="00D8387A">
            <w:pPr>
              <w:rPr>
                <w:rStyle w:val="Hyperlink"/>
                <w:rFonts w:ascii="Arial Narrow" w:hAnsi="Arial Narrow"/>
                <w:color w:val="auto"/>
                <w:u w:val="none"/>
                <w:lang w:val="fr-CA"/>
              </w:rPr>
            </w:pPr>
            <w:r w:rsidRPr="000E646F">
              <w:rPr>
                <w:rStyle w:val="Hyperlink"/>
                <w:rFonts w:ascii="Arial Narrow" w:hAnsi="Arial Narrow"/>
                <w:color w:val="auto"/>
                <w:u w:val="none"/>
                <w:lang w:val="fr-CA"/>
              </w:rPr>
              <w:t xml:space="preserve">Le </w:t>
            </w:r>
            <w:r w:rsidRPr="000E646F">
              <w:rPr>
                <w:rStyle w:val="Hyperlink"/>
                <w:rFonts w:ascii="Arial Narrow" w:hAnsi="Arial Narrow"/>
                <w:b/>
                <w:bCs/>
                <w:color w:val="auto"/>
                <w:u w:val="none"/>
                <w:lang w:val="fr-CA"/>
              </w:rPr>
              <w:t>Carrefour du mieux-être</w:t>
            </w:r>
            <w:r w:rsidRPr="000E646F">
              <w:rPr>
                <w:rStyle w:val="Hyperlink"/>
                <w:rFonts w:ascii="Arial Narrow" w:hAnsi="Arial Narrow"/>
                <w:color w:val="auto"/>
                <w:u w:val="none"/>
                <w:lang w:val="fr-CA"/>
              </w:rPr>
              <w:t>, qui centralise des ressources sur la santé mentale et le mieux-être</w:t>
            </w:r>
          </w:p>
        </w:tc>
        <w:tc>
          <w:tcPr>
            <w:tcW w:w="4496" w:type="dxa"/>
          </w:tcPr>
          <w:p w14:paraId="7F3EE710" w14:textId="005A80FD" w:rsidR="00D8387A" w:rsidRPr="000E646F" w:rsidRDefault="00000000" w:rsidP="00D8387A">
            <w:pPr>
              <w:rPr>
                <w:rStyle w:val="Hyperlink"/>
                <w:rFonts w:ascii="Arial Narrow" w:hAnsi="Arial Narrow"/>
                <w:lang w:val="fr-CA"/>
              </w:rPr>
            </w:pPr>
            <w:hyperlink r:id="rId114" w:history="1">
              <w:r w:rsidR="00306DD3">
                <w:rPr>
                  <w:rStyle w:val="Hyperlink"/>
                  <w:rFonts w:ascii="Arial Narrow" w:hAnsi="Arial Narrow"/>
                  <w:lang w:val="fr-CA"/>
                </w:rPr>
                <w:t>https://www2.uottawa.ca/vie-campus/sante-mieux-etre</w:t>
              </w:r>
            </w:hyperlink>
            <w:r w:rsidR="00D8387A" w:rsidRPr="000E646F">
              <w:rPr>
                <w:rStyle w:val="Hyperlink"/>
                <w:rFonts w:ascii="Arial Narrow" w:hAnsi="Arial Narrow"/>
                <w:lang w:val="fr-CA"/>
              </w:rPr>
              <w:t xml:space="preserve"> </w:t>
            </w:r>
          </w:p>
        </w:tc>
      </w:tr>
      <w:tr w:rsidR="00D8387A" w:rsidRPr="000E646F" w14:paraId="2A23A00F" w14:textId="77777777" w:rsidTr="008D2D7B">
        <w:trPr>
          <w:cantSplit/>
        </w:trPr>
        <w:tc>
          <w:tcPr>
            <w:tcW w:w="4496" w:type="dxa"/>
          </w:tcPr>
          <w:p w14:paraId="3E7D1FCA" w14:textId="29BEF21A" w:rsidR="00D8387A" w:rsidRPr="000E646F" w:rsidRDefault="00D8387A" w:rsidP="00D8387A">
            <w:pPr>
              <w:rPr>
                <w:rStyle w:val="Hyperlink"/>
                <w:rFonts w:ascii="Arial Narrow" w:hAnsi="Arial Narrow"/>
                <w:color w:val="auto"/>
                <w:szCs w:val="22"/>
                <w:u w:val="none"/>
                <w:lang w:val="fr-CA"/>
              </w:rPr>
            </w:pPr>
            <w:r w:rsidRPr="000E646F">
              <w:rPr>
                <w:rStyle w:val="Hyperlink"/>
                <w:rFonts w:ascii="Arial Narrow" w:hAnsi="Arial Narrow"/>
                <w:b/>
                <w:bCs/>
                <w:color w:val="auto"/>
                <w:szCs w:val="22"/>
                <w:u w:val="none"/>
                <w:lang w:val="fr-CA"/>
              </w:rPr>
              <w:t>Altitude</w:t>
            </w:r>
            <w:r w:rsidRPr="000E646F">
              <w:rPr>
                <w:rStyle w:val="Hyperlink"/>
                <w:rFonts w:ascii="Arial Narrow" w:hAnsi="Arial Narrow"/>
                <w:color w:val="auto"/>
                <w:szCs w:val="22"/>
                <w:u w:val="none"/>
                <w:lang w:val="fr-CA"/>
              </w:rPr>
              <w:t>, une ressource pour des ateliers et d’autres activités qui vous aideront à vous</w:t>
            </w:r>
            <w:r w:rsidRPr="000E646F">
              <w:rPr>
                <w:rFonts w:ascii="Arial Narrow" w:hAnsi="Arial Narrow"/>
                <w:szCs w:val="22"/>
                <w:lang w:val="fr-CA"/>
              </w:rPr>
              <w:t xml:space="preserve"> </w:t>
            </w:r>
            <w:r w:rsidRPr="000E646F">
              <w:rPr>
                <w:rFonts w:ascii="Arial Narrow" w:hAnsi="Arial Narrow" w:cs="Helvetica"/>
                <w:szCs w:val="22"/>
                <w:shd w:val="clear" w:color="auto" w:fill="FFFFFF"/>
                <w:lang w:val="fr-CA"/>
              </w:rPr>
              <w:t>préparer au marché du travail et au monde universitaire professionnel.</w:t>
            </w:r>
          </w:p>
        </w:tc>
        <w:tc>
          <w:tcPr>
            <w:tcW w:w="4496" w:type="dxa"/>
          </w:tcPr>
          <w:p w14:paraId="2E0E810A" w14:textId="30250171" w:rsidR="00D8387A" w:rsidRPr="000E646F" w:rsidRDefault="00000000" w:rsidP="00D8387A">
            <w:pPr>
              <w:rPr>
                <w:rStyle w:val="Hyperlink"/>
                <w:rFonts w:ascii="Arial Narrow" w:hAnsi="Arial Narrow"/>
                <w:lang w:val="fr-CA"/>
              </w:rPr>
            </w:pPr>
            <w:hyperlink r:id="rId115" w:history="1">
              <w:r w:rsidR="00306DD3">
                <w:rPr>
                  <w:rStyle w:val="Hyperlink"/>
                  <w:rFonts w:ascii="Arial Narrow" w:hAnsi="Arial Narrow"/>
                  <w:lang w:val="fr-CA"/>
                </w:rPr>
                <w:t>https://www2.uottawa.ca/etudiants-actuels/carriere-apprentissage-experientiel/developpement-carriere/ateliers-virtuels/altitude</w:t>
              </w:r>
            </w:hyperlink>
            <w:r w:rsidR="00D8387A" w:rsidRPr="000E646F">
              <w:rPr>
                <w:rStyle w:val="Hyperlink"/>
                <w:rFonts w:ascii="Arial Narrow" w:hAnsi="Arial Narrow"/>
                <w:lang w:val="fr-CA"/>
              </w:rPr>
              <w:t xml:space="preserve"> </w:t>
            </w:r>
          </w:p>
        </w:tc>
      </w:tr>
    </w:tbl>
    <w:p w14:paraId="5C6B5FF8" w14:textId="79CB8ED1" w:rsidR="00D8387A" w:rsidRPr="000E646F" w:rsidRDefault="00D8387A" w:rsidP="00D8387A">
      <w:pPr>
        <w:rPr>
          <w:rFonts w:ascii="Arial Narrow" w:hAnsi="Arial Narrow"/>
          <w:lang w:val="fr-CA"/>
        </w:rPr>
      </w:pPr>
    </w:p>
    <w:p w14:paraId="1132D0E7" w14:textId="507DFFFF" w:rsidR="00333512" w:rsidRPr="000E646F" w:rsidRDefault="00333512" w:rsidP="00D8387A">
      <w:pPr>
        <w:rPr>
          <w:rFonts w:ascii="Arial Narrow" w:hAnsi="Arial Narrow"/>
          <w:lang w:val="fr-CA"/>
        </w:rPr>
      </w:pPr>
      <w:r w:rsidRPr="000E646F">
        <w:rPr>
          <w:rFonts w:ascii="Arial Narrow" w:hAnsi="Arial Narrow"/>
          <w:lang w:val="fr-CA"/>
        </w:rPr>
        <w:t xml:space="preserve">Des mises à jour sur la situation reliée à la pandémie de la COVID-19 sont affichées ici : </w:t>
      </w:r>
      <w:hyperlink r:id="rId116" w:history="1">
        <w:r w:rsidRPr="000E646F">
          <w:rPr>
            <w:rStyle w:val="Hyperlink"/>
            <w:rFonts w:ascii="Arial Narrow" w:hAnsi="Arial Narrow"/>
            <w:lang w:val="fr-CA"/>
          </w:rPr>
          <w:t>https://www.uottawa.ca/coronavirus/fr</w:t>
        </w:r>
      </w:hyperlink>
      <w:r w:rsidRPr="000E646F">
        <w:rPr>
          <w:rFonts w:ascii="Arial Narrow" w:hAnsi="Arial Narrow"/>
          <w:color w:val="1F497D"/>
          <w:lang w:val="fr-CA"/>
        </w:rPr>
        <w:t xml:space="preserve"> </w:t>
      </w:r>
    </w:p>
    <w:p w14:paraId="1C93D9DD" w14:textId="00415D36" w:rsidR="0017109D" w:rsidRPr="000E646F" w:rsidRDefault="0017109D" w:rsidP="002C0DED">
      <w:pPr>
        <w:ind w:left="567"/>
        <w:rPr>
          <w:rFonts w:ascii="Arial Narrow" w:hAnsi="Arial Narrow"/>
          <w:lang w:val="fr-CA"/>
        </w:rPr>
      </w:pPr>
    </w:p>
    <w:p w14:paraId="66A19F08" w14:textId="0C55E722" w:rsidR="005618EA" w:rsidRDefault="005618EA" w:rsidP="002C0DED">
      <w:pPr>
        <w:ind w:left="567"/>
        <w:rPr>
          <w:rFonts w:ascii="Arial Narrow" w:hAnsi="Arial Narrow"/>
          <w:lang w:val="fr-CA"/>
        </w:rPr>
      </w:pPr>
    </w:p>
    <w:p w14:paraId="5690C8A9" w14:textId="6F032D2D" w:rsidR="00680A4A" w:rsidRDefault="00680A4A" w:rsidP="002C0DED">
      <w:pPr>
        <w:ind w:left="567"/>
        <w:rPr>
          <w:rFonts w:ascii="Arial Narrow" w:hAnsi="Arial Narrow"/>
          <w:lang w:val="fr-CA"/>
        </w:rPr>
      </w:pPr>
    </w:p>
    <w:p w14:paraId="67E8F9CD" w14:textId="6FC42162" w:rsidR="00680A4A" w:rsidRDefault="00680A4A" w:rsidP="002C0DED">
      <w:pPr>
        <w:ind w:left="567"/>
        <w:rPr>
          <w:rFonts w:ascii="Arial Narrow" w:hAnsi="Arial Narrow"/>
          <w:lang w:val="fr-CA"/>
        </w:rPr>
      </w:pPr>
    </w:p>
    <w:p w14:paraId="5241ACBA" w14:textId="5B9DC1AB" w:rsidR="00680A4A" w:rsidRDefault="00680A4A" w:rsidP="002C0DED">
      <w:pPr>
        <w:ind w:left="567"/>
        <w:rPr>
          <w:rFonts w:ascii="Arial Narrow" w:hAnsi="Arial Narrow"/>
          <w:lang w:val="fr-CA"/>
        </w:rPr>
      </w:pPr>
    </w:p>
    <w:p w14:paraId="75286ADE" w14:textId="6C3AD3E6" w:rsidR="00680A4A" w:rsidRDefault="00680A4A" w:rsidP="008219FC">
      <w:pPr>
        <w:rPr>
          <w:rFonts w:ascii="Arial Narrow" w:hAnsi="Arial Narrow"/>
          <w:lang w:val="fr-CA"/>
        </w:rPr>
      </w:pPr>
    </w:p>
    <w:p w14:paraId="5E8DBF7A" w14:textId="77777777" w:rsidR="006B4B03" w:rsidRPr="000E646F" w:rsidRDefault="006B4B03" w:rsidP="008219FC">
      <w:pPr>
        <w:rPr>
          <w:rFonts w:ascii="Arial Narrow" w:hAnsi="Arial Narrow"/>
          <w:lang w:val="fr-CA"/>
        </w:rPr>
      </w:pPr>
    </w:p>
    <w:p w14:paraId="45AF3D8E" w14:textId="5F6A07FD" w:rsidR="0017109D" w:rsidRPr="000E646F" w:rsidRDefault="006835DB" w:rsidP="006B4B03">
      <w:pPr>
        <w:pStyle w:val="Heading3"/>
        <w:numPr>
          <w:ilvl w:val="0"/>
          <w:numId w:val="0"/>
        </w:numPr>
        <w:shd w:val="clear" w:color="auto" w:fill="A8D08D" w:themeFill="accent6" w:themeFillTint="99"/>
        <w:jc w:val="center"/>
        <w:rPr>
          <w:b/>
          <w:bCs/>
          <w:sz w:val="40"/>
          <w:szCs w:val="40"/>
          <w:lang w:val="fr-CA"/>
        </w:rPr>
      </w:pPr>
      <w:bookmarkStart w:id="17" w:name="_Services_sur_le"/>
      <w:bookmarkStart w:id="18" w:name="_Section_8:_Services"/>
      <w:bookmarkEnd w:id="17"/>
      <w:bookmarkEnd w:id="18"/>
      <w:r w:rsidRPr="000E646F">
        <w:rPr>
          <w:b/>
          <w:bCs/>
          <w:sz w:val="40"/>
          <w:szCs w:val="40"/>
        </w:rPr>
        <w:lastRenderedPageBreak/>
        <w:t xml:space="preserve">Section 8: </w:t>
      </w:r>
      <w:r w:rsidR="001C47DE" w:rsidRPr="000E646F">
        <w:rPr>
          <w:b/>
          <w:bCs/>
          <w:sz w:val="40"/>
          <w:szCs w:val="40"/>
          <w:lang w:val="fr-CA"/>
        </w:rPr>
        <w:t>Services sur le campus</w:t>
      </w:r>
      <w:r w:rsidR="0023639A" w:rsidRPr="000E646F">
        <w:rPr>
          <w:b/>
          <w:bCs/>
          <w:sz w:val="40"/>
          <w:szCs w:val="40"/>
          <w:lang w:val="fr-CA"/>
        </w:rPr>
        <w:t xml:space="preserve"> et en ligne</w:t>
      </w:r>
    </w:p>
    <w:p w14:paraId="640CBCD4" w14:textId="77777777" w:rsidR="00364C64" w:rsidRPr="000E646F" w:rsidRDefault="00364C64" w:rsidP="002C0DED">
      <w:pPr>
        <w:rPr>
          <w:rFonts w:ascii="Arial Narrow" w:hAnsi="Arial Narrow"/>
          <w:b/>
          <w:bCs/>
          <w:smallCaps/>
          <w:sz w:val="28"/>
          <w:szCs w:val="28"/>
          <w:lang w:val="fr-CA"/>
        </w:rPr>
      </w:pPr>
    </w:p>
    <w:p w14:paraId="139BD3DF" w14:textId="580B9729" w:rsidR="0023639A" w:rsidRPr="006B4B03" w:rsidRDefault="0023639A" w:rsidP="00364C64">
      <w:pPr>
        <w:pStyle w:val="Heading4"/>
        <w:rPr>
          <w:b/>
          <w:bCs/>
          <w:color w:val="990033"/>
          <w:szCs w:val="24"/>
          <w:lang w:val="fr-CA"/>
        </w:rPr>
      </w:pPr>
      <w:r w:rsidRPr="006B4B03">
        <w:rPr>
          <w:b/>
          <w:bCs/>
          <w:color w:val="990033"/>
          <w:szCs w:val="24"/>
          <w:lang w:val="fr-CA"/>
        </w:rPr>
        <w:t>Portail des étudiants</w:t>
      </w:r>
    </w:p>
    <w:p w14:paraId="021194A3" w14:textId="77777777" w:rsidR="00CA64CD" w:rsidRPr="000E646F" w:rsidRDefault="00CA64CD" w:rsidP="0023639A">
      <w:pPr>
        <w:rPr>
          <w:rFonts w:ascii="Arial Narrow" w:hAnsi="Arial Narrow"/>
          <w:szCs w:val="22"/>
          <w:lang w:val="fr-CA"/>
        </w:rPr>
      </w:pPr>
    </w:p>
    <w:p w14:paraId="4FB2F502" w14:textId="219C3E5F" w:rsidR="0023639A" w:rsidRPr="000E646F" w:rsidRDefault="0023639A" w:rsidP="0023639A">
      <w:pPr>
        <w:rPr>
          <w:rFonts w:ascii="Arial Narrow" w:hAnsi="Arial Narrow"/>
          <w:szCs w:val="22"/>
          <w:lang w:val="fr-CA"/>
        </w:rPr>
      </w:pPr>
      <w:r w:rsidRPr="000E646F">
        <w:rPr>
          <w:rFonts w:ascii="Arial Narrow" w:hAnsi="Arial Narrow"/>
          <w:szCs w:val="22"/>
          <w:lang w:val="fr-CA"/>
        </w:rPr>
        <w:t xml:space="preserve">La plupart des services sont accessibles via le Portail des étudiants : </w:t>
      </w:r>
      <w:hyperlink r:id="rId117" w:history="1">
        <w:r w:rsidRPr="000E646F">
          <w:rPr>
            <w:rStyle w:val="Hyperlink"/>
            <w:rFonts w:ascii="Arial Narrow" w:hAnsi="Arial Narrow"/>
            <w:szCs w:val="22"/>
            <w:lang w:val="fr-CA"/>
          </w:rPr>
          <w:t>https://www.uottawa.ca/fr/etudiants</w:t>
        </w:r>
      </w:hyperlink>
      <w:r w:rsidRPr="000E646F">
        <w:rPr>
          <w:rFonts w:ascii="Arial Narrow" w:hAnsi="Arial Narrow"/>
          <w:szCs w:val="22"/>
          <w:lang w:val="fr-CA"/>
        </w:rPr>
        <w:t xml:space="preserve"> </w:t>
      </w:r>
    </w:p>
    <w:p w14:paraId="197C2FE7" w14:textId="77777777" w:rsidR="0023639A" w:rsidRPr="000E646F" w:rsidRDefault="0023639A" w:rsidP="0023639A">
      <w:pPr>
        <w:rPr>
          <w:rFonts w:ascii="Arial Narrow" w:hAnsi="Arial Narrow"/>
          <w:lang w:val="fr-CA"/>
        </w:rPr>
      </w:pPr>
    </w:p>
    <w:p w14:paraId="6ED95151" w14:textId="2DA09305" w:rsidR="0017109D" w:rsidRPr="006B4B03" w:rsidRDefault="00D51255" w:rsidP="00364C64">
      <w:pPr>
        <w:pStyle w:val="Heading4"/>
        <w:rPr>
          <w:b/>
          <w:bCs/>
          <w:color w:val="990033"/>
          <w:lang w:val="fr-CA"/>
        </w:rPr>
      </w:pPr>
      <w:proofErr w:type="spellStart"/>
      <w:proofErr w:type="gramStart"/>
      <w:r w:rsidRPr="006B4B03">
        <w:rPr>
          <w:b/>
          <w:bCs/>
          <w:color w:val="990033"/>
          <w:lang w:val="fr-CA"/>
        </w:rPr>
        <w:t>uoZone</w:t>
      </w:r>
      <w:proofErr w:type="spellEnd"/>
      <w:proofErr w:type="gramEnd"/>
    </w:p>
    <w:p w14:paraId="1DB66977" w14:textId="77777777" w:rsidR="00CA64CD" w:rsidRPr="000E646F" w:rsidRDefault="00CA64CD" w:rsidP="00DF4AFD">
      <w:pPr>
        <w:rPr>
          <w:rFonts w:ascii="Arial Narrow" w:hAnsi="Arial Narrow"/>
          <w:bCs/>
          <w:lang w:val="fr-CA"/>
        </w:rPr>
      </w:pPr>
    </w:p>
    <w:p w14:paraId="1403838D" w14:textId="515B2831" w:rsidR="0017109D" w:rsidRPr="000E646F" w:rsidRDefault="007C26D7" w:rsidP="00DF4AFD">
      <w:pPr>
        <w:rPr>
          <w:rFonts w:ascii="Arial Narrow" w:hAnsi="Arial Narrow"/>
          <w:bCs/>
          <w:lang w:val="fr-CA"/>
        </w:rPr>
      </w:pPr>
      <w:r w:rsidRPr="000E646F">
        <w:rPr>
          <w:rFonts w:ascii="Arial Narrow" w:hAnsi="Arial Narrow"/>
          <w:bCs/>
          <w:lang w:val="fr-CA"/>
        </w:rPr>
        <w:t xml:space="preserve">La plupart des services offerts par l’université sont disponibles via votre compte </w:t>
      </w:r>
      <w:proofErr w:type="spellStart"/>
      <w:r w:rsidR="00D51255" w:rsidRPr="000E646F">
        <w:rPr>
          <w:rFonts w:ascii="Arial Narrow" w:hAnsi="Arial Narrow"/>
          <w:bCs/>
          <w:lang w:val="fr-CA"/>
        </w:rPr>
        <w:t>uoZone</w:t>
      </w:r>
      <w:proofErr w:type="spellEnd"/>
      <w:r w:rsidRPr="000E646F">
        <w:rPr>
          <w:rFonts w:ascii="Arial Narrow" w:hAnsi="Arial Narrow"/>
          <w:bCs/>
          <w:lang w:val="fr-CA"/>
        </w:rPr>
        <w:t>. C’est à l’aide d’</w:t>
      </w:r>
      <w:proofErr w:type="spellStart"/>
      <w:r w:rsidR="00D51255" w:rsidRPr="000E646F">
        <w:rPr>
          <w:rFonts w:ascii="Arial Narrow" w:hAnsi="Arial Narrow"/>
          <w:bCs/>
          <w:lang w:val="fr-CA"/>
        </w:rPr>
        <w:t>uoZone</w:t>
      </w:r>
      <w:proofErr w:type="spellEnd"/>
      <w:r w:rsidRPr="000E646F">
        <w:rPr>
          <w:rFonts w:ascii="Arial Narrow" w:hAnsi="Arial Narrow"/>
          <w:bCs/>
          <w:lang w:val="fr-CA"/>
        </w:rPr>
        <w:t xml:space="preserve"> que </w:t>
      </w:r>
      <w:r w:rsidR="00F01F66" w:rsidRPr="000E646F">
        <w:rPr>
          <w:rFonts w:ascii="Arial Narrow" w:hAnsi="Arial Narrow"/>
          <w:bCs/>
          <w:lang w:val="fr-CA"/>
        </w:rPr>
        <w:t>l’on gère</w:t>
      </w:r>
      <w:r w:rsidRPr="000E646F">
        <w:rPr>
          <w:rFonts w:ascii="Arial Narrow" w:hAnsi="Arial Narrow"/>
          <w:bCs/>
          <w:lang w:val="fr-CA"/>
        </w:rPr>
        <w:t xml:space="preserve"> la plupart de vos transactions administrative</w:t>
      </w:r>
      <w:r w:rsidR="00941AC8" w:rsidRPr="000E646F">
        <w:rPr>
          <w:rFonts w:ascii="Arial Narrow" w:hAnsi="Arial Narrow"/>
          <w:bCs/>
          <w:lang w:val="fr-CA"/>
        </w:rPr>
        <w:t>s</w:t>
      </w:r>
      <w:r w:rsidRPr="000E646F">
        <w:rPr>
          <w:rFonts w:ascii="Arial Narrow" w:hAnsi="Arial Narrow"/>
          <w:bCs/>
          <w:lang w:val="fr-CA"/>
        </w:rPr>
        <w:t xml:space="preserve">. </w:t>
      </w:r>
      <w:r w:rsidR="00F01F66" w:rsidRPr="000E646F">
        <w:rPr>
          <w:rFonts w:ascii="Arial Narrow" w:hAnsi="Arial Narrow"/>
          <w:bCs/>
          <w:lang w:val="fr-CA"/>
        </w:rPr>
        <w:t>On peut y</w:t>
      </w:r>
      <w:r w:rsidRPr="000E646F">
        <w:rPr>
          <w:rFonts w:ascii="Arial Narrow" w:hAnsi="Arial Narrow"/>
          <w:bCs/>
          <w:lang w:val="fr-CA"/>
        </w:rPr>
        <w:t xml:space="preserve"> vérifier </w:t>
      </w:r>
      <w:r w:rsidR="00F01F66" w:rsidRPr="000E646F">
        <w:rPr>
          <w:rFonts w:ascii="Arial Narrow" w:hAnsi="Arial Narrow"/>
          <w:bCs/>
          <w:lang w:val="fr-CA"/>
        </w:rPr>
        <w:t xml:space="preserve">son </w:t>
      </w:r>
      <w:r w:rsidRPr="000E646F">
        <w:rPr>
          <w:rFonts w:ascii="Arial Narrow" w:hAnsi="Arial Narrow"/>
          <w:bCs/>
          <w:lang w:val="fr-CA"/>
        </w:rPr>
        <w:t xml:space="preserve">compte étudiant, mettre à jour </w:t>
      </w:r>
      <w:r w:rsidR="00F01F66" w:rsidRPr="000E646F">
        <w:rPr>
          <w:rFonts w:ascii="Arial Narrow" w:hAnsi="Arial Narrow"/>
          <w:bCs/>
          <w:lang w:val="fr-CA"/>
        </w:rPr>
        <w:t xml:space="preserve">son </w:t>
      </w:r>
      <w:r w:rsidRPr="000E646F">
        <w:rPr>
          <w:rFonts w:ascii="Arial Narrow" w:hAnsi="Arial Narrow"/>
          <w:bCs/>
          <w:lang w:val="fr-CA"/>
        </w:rPr>
        <w:t xml:space="preserve">adresse, obtenir </w:t>
      </w:r>
      <w:proofErr w:type="gramStart"/>
      <w:r w:rsidR="00F01F66" w:rsidRPr="000E646F">
        <w:rPr>
          <w:rFonts w:ascii="Arial Narrow" w:hAnsi="Arial Narrow"/>
          <w:bCs/>
          <w:lang w:val="fr-CA"/>
        </w:rPr>
        <w:t xml:space="preserve">sa </w:t>
      </w:r>
      <w:r w:rsidRPr="000E646F">
        <w:rPr>
          <w:rFonts w:ascii="Arial Narrow" w:hAnsi="Arial Narrow"/>
          <w:bCs/>
          <w:lang w:val="fr-CA"/>
        </w:rPr>
        <w:t>relevé</w:t>
      </w:r>
      <w:proofErr w:type="gramEnd"/>
      <w:r w:rsidRPr="000E646F">
        <w:rPr>
          <w:rFonts w:ascii="Arial Narrow" w:hAnsi="Arial Narrow"/>
          <w:bCs/>
          <w:lang w:val="fr-CA"/>
        </w:rPr>
        <w:t xml:space="preserve"> de notes, vérifier </w:t>
      </w:r>
      <w:r w:rsidR="00F01F66" w:rsidRPr="000E646F">
        <w:rPr>
          <w:rFonts w:ascii="Arial Narrow" w:hAnsi="Arial Narrow"/>
          <w:bCs/>
          <w:lang w:val="fr-CA"/>
        </w:rPr>
        <w:t xml:space="preserve">son </w:t>
      </w:r>
      <w:r w:rsidRPr="000E646F">
        <w:rPr>
          <w:rFonts w:ascii="Arial Narrow" w:hAnsi="Arial Narrow"/>
          <w:bCs/>
          <w:lang w:val="fr-CA"/>
        </w:rPr>
        <w:t>inscription</w:t>
      </w:r>
      <w:r w:rsidR="006C6C42" w:rsidRPr="000E646F">
        <w:rPr>
          <w:rFonts w:ascii="Arial Narrow" w:hAnsi="Arial Narrow"/>
          <w:bCs/>
          <w:lang w:val="fr-CA"/>
        </w:rPr>
        <w:t xml:space="preserve"> et</w:t>
      </w:r>
      <w:r w:rsidRPr="000E646F">
        <w:rPr>
          <w:rFonts w:ascii="Arial Narrow" w:hAnsi="Arial Narrow"/>
          <w:bCs/>
          <w:lang w:val="fr-CA"/>
        </w:rPr>
        <w:t xml:space="preserve"> </w:t>
      </w:r>
      <w:r w:rsidR="00F01F66" w:rsidRPr="000E646F">
        <w:rPr>
          <w:rFonts w:ascii="Arial Narrow" w:hAnsi="Arial Narrow"/>
          <w:bCs/>
          <w:lang w:val="fr-CA"/>
        </w:rPr>
        <w:t xml:space="preserve">son </w:t>
      </w:r>
      <w:r w:rsidRPr="000E646F">
        <w:rPr>
          <w:rFonts w:ascii="Arial Narrow" w:hAnsi="Arial Narrow"/>
          <w:bCs/>
          <w:lang w:val="fr-CA"/>
        </w:rPr>
        <w:t xml:space="preserve">horaire, gérer </w:t>
      </w:r>
      <w:r w:rsidR="00F01F66" w:rsidRPr="000E646F">
        <w:rPr>
          <w:rFonts w:ascii="Arial Narrow" w:hAnsi="Arial Narrow"/>
          <w:bCs/>
          <w:lang w:val="fr-CA"/>
        </w:rPr>
        <w:t>ses</w:t>
      </w:r>
      <w:r w:rsidRPr="000E646F">
        <w:rPr>
          <w:rFonts w:ascii="Arial Narrow" w:hAnsi="Arial Narrow"/>
          <w:bCs/>
          <w:lang w:val="fr-CA"/>
        </w:rPr>
        <w:t xml:space="preserve"> comptes internet et courriel (</w:t>
      </w:r>
      <w:r w:rsidR="006C6C42" w:rsidRPr="000E646F">
        <w:rPr>
          <w:rFonts w:ascii="Arial Narrow" w:hAnsi="Arial Narrow"/>
          <w:bCs/>
          <w:lang w:val="fr-CA"/>
        </w:rPr>
        <w:t xml:space="preserve">y compris </w:t>
      </w:r>
      <w:r w:rsidRPr="000E646F">
        <w:rPr>
          <w:rFonts w:ascii="Arial Narrow" w:hAnsi="Arial Narrow"/>
          <w:bCs/>
          <w:lang w:val="fr-CA"/>
        </w:rPr>
        <w:t>changer</w:t>
      </w:r>
      <w:r w:rsidR="006C6C42" w:rsidRPr="000E646F">
        <w:rPr>
          <w:rFonts w:ascii="Arial Narrow" w:hAnsi="Arial Narrow"/>
          <w:bCs/>
          <w:lang w:val="fr-CA"/>
        </w:rPr>
        <w:t xml:space="preserve"> </w:t>
      </w:r>
      <w:r w:rsidR="00F01F66" w:rsidRPr="000E646F">
        <w:rPr>
          <w:rFonts w:ascii="Arial Narrow" w:hAnsi="Arial Narrow"/>
          <w:bCs/>
          <w:lang w:val="fr-CA"/>
        </w:rPr>
        <w:t>ses</w:t>
      </w:r>
      <w:r w:rsidRPr="000E646F">
        <w:rPr>
          <w:rFonts w:ascii="Arial Narrow" w:hAnsi="Arial Narrow"/>
          <w:bCs/>
          <w:lang w:val="fr-CA"/>
        </w:rPr>
        <w:t xml:space="preserve"> mots de passe), obtenir </w:t>
      </w:r>
      <w:r w:rsidR="00F01F66" w:rsidRPr="000E646F">
        <w:rPr>
          <w:rFonts w:ascii="Arial Narrow" w:hAnsi="Arial Narrow"/>
          <w:bCs/>
          <w:lang w:val="fr-CA"/>
        </w:rPr>
        <w:t xml:space="preserve">ses </w:t>
      </w:r>
      <w:r w:rsidRPr="000E646F">
        <w:rPr>
          <w:rFonts w:ascii="Arial Narrow" w:hAnsi="Arial Narrow"/>
          <w:bCs/>
          <w:lang w:val="fr-CA"/>
        </w:rPr>
        <w:t xml:space="preserve">relevés pour fins d’impôts, etc. </w:t>
      </w:r>
    </w:p>
    <w:p w14:paraId="65DA6A1F" w14:textId="77777777" w:rsidR="002503E2" w:rsidRPr="000E646F" w:rsidRDefault="002503E2" w:rsidP="00364C64">
      <w:pPr>
        <w:pStyle w:val="Heading4"/>
        <w:rPr>
          <w:lang w:val="fr-CA"/>
        </w:rPr>
      </w:pPr>
    </w:p>
    <w:p w14:paraId="64231CDD" w14:textId="276CA832" w:rsidR="004F17C4" w:rsidRPr="006B4B03" w:rsidRDefault="004F17C4" w:rsidP="0023639A">
      <w:pPr>
        <w:pStyle w:val="Heading4"/>
        <w:rPr>
          <w:b/>
          <w:bCs/>
          <w:color w:val="990033"/>
          <w:lang w:val="fr-CA"/>
        </w:rPr>
      </w:pPr>
      <w:r w:rsidRPr="006B4B03">
        <w:rPr>
          <w:b/>
          <w:bCs/>
          <w:color w:val="990033"/>
          <w:lang w:val="fr-CA"/>
        </w:rPr>
        <w:t>Campus virtuel</w:t>
      </w:r>
    </w:p>
    <w:p w14:paraId="72E46A94" w14:textId="77777777" w:rsidR="00CA64CD" w:rsidRPr="000E646F" w:rsidRDefault="00CA64CD" w:rsidP="002C0DED">
      <w:pPr>
        <w:keepNext/>
        <w:rPr>
          <w:rFonts w:ascii="Arial Narrow" w:hAnsi="Arial Narrow"/>
          <w:bCs/>
          <w:smallCaps/>
          <w:szCs w:val="22"/>
          <w:lang w:val="fr-CA"/>
        </w:rPr>
      </w:pPr>
    </w:p>
    <w:p w14:paraId="49D2DF1E" w14:textId="21B9CE71" w:rsidR="004F17C4" w:rsidRPr="000E646F" w:rsidRDefault="004F17C4" w:rsidP="002C0DED">
      <w:pPr>
        <w:keepNext/>
        <w:rPr>
          <w:rFonts w:ascii="Arial Narrow" w:hAnsi="Arial Narrow"/>
          <w:bCs/>
          <w:szCs w:val="22"/>
          <w:lang w:val="fr-CA"/>
        </w:rPr>
      </w:pPr>
      <w:r w:rsidRPr="000E646F">
        <w:rPr>
          <w:rFonts w:ascii="Arial Narrow" w:hAnsi="Arial Narrow"/>
          <w:bCs/>
          <w:smallCaps/>
          <w:szCs w:val="22"/>
          <w:lang w:val="fr-CA"/>
        </w:rPr>
        <w:t>L</w:t>
      </w:r>
      <w:r w:rsidRPr="000E646F">
        <w:rPr>
          <w:rFonts w:ascii="Arial Narrow" w:hAnsi="Arial Narrow"/>
          <w:bCs/>
          <w:szCs w:val="22"/>
          <w:lang w:val="fr-CA"/>
        </w:rPr>
        <w:t>es sites des cours et des séminaires sont généralement hébergés sur le Campus virtuel</w:t>
      </w:r>
      <w:r w:rsidR="00F01F66" w:rsidRPr="000E646F">
        <w:rPr>
          <w:rFonts w:ascii="Arial Narrow" w:hAnsi="Arial Narrow"/>
          <w:bCs/>
          <w:szCs w:val="22"/>
          <w:lang w:val="fr-CA"/>
        </w:rPr>
        <w:t xml:space="preserve"> (</w:t>
      </w:r>
      <w:hyperlink r:id="rId118" w:history="1">
        <w:r w:rsidR="00AA7295">
          <w:rPr>
            <w:rStyle w:val="Hyperlink"/>
            <w:rFonts w:ascii="Arial Narrow" w:hAnsi="Arial Narrow"/>
            <w:lang w:val="fr-CA"/>
          </w:rPr>
          <w:t>https://saea-tlss.uottawa.ca/fr/</w:t>
        </w:r>
      </w:hyperlink>
      <w:proofErr w:type="gramStart"/>
      <w:r w:rsidR="00F01F66" w:rsidRPr="000E646F">
        <w:rPr>
          <w:rFonts w:ascii="Arial Narrow" w:hAnsi="Arial Narrow"/>
          <w:bCs/>
          <w:szCs w:val="22"/>
          <w:lang w:val="fr-CA"/>
        </w:rPr>
        <w:t xml:space="preserve">) </w:t>
      </w:r>
      <w:r w:rsidRPr="000E646F">
        <w:rPr>
          <w:rFonts w:ascii="Arial Narrow" w:hAnsi="Arial Narrow"/>
          <w:bCs/>
          <w:szCs w:val="22"/>
          <w:lang w:val="fr-CA"/>
        </w:rPr>
        <w:t>,</w:t>
      </w:r>
      <w:proofErr w:type="gramEnd"/>
      <w:r w:rsidRPr="000E646F">
        <w:rPr>
          <w:rFonts w:ascii="Arial Narrow" w:hAnsi="Arial Narrow"/>
          <w:bCs/>
          <w:szCs w:val="22"/>
          <w:lang w:val="fr-CA"/>
        </w:rPr>
        <w:t xml:space="preserve"> qui utilise la plateforme </w:t>
      </w:r>
      <w:proofErr w:type="spellStart"/>
      <w:r w:rsidR="0023639A" w:rsidRPr="000E646F">
        <w:rPr>
          <w:rFonts w:ascii="Arial Narrow" w:hAnsi="Arial Narrow"/>
          <w:bCs/>
          <w:szCs w:val="22"/>
          <w:lang w:val="fr-CA"/>
        </w:rPr>
        <w:t>Brightspace</w:t>
      </w:r>
      <w:proofErr w:type="spellEnd"/>
      <w:r w:rsidRPr="000E646F">
        <w:rPr>
          <w:rFonts w:ascii="Arial Narrow" w:hAnsi="Arial Narrow"/>
          <w:bCs/>
          <w:szCs w:val="22"/>
          <w:lang w:val="fr-CA"/>
        </w:rPr>
        <w:t xml:space="preserve">. </w:t>
      </w:r>
      <w:r w:rsidR="00F01F66" w:rsidRPr="000E646F">
        <w:rPr>
          <w:rFonts w:ascii="Arial Narrow" w:hAnsi="Arial Narrow"/>
          <w:bCs/>
          <w:szCs w:val="22"/>
          <w:lang w:val="fr-CA"/>
        </w:rPr>
        <w:t>On peut</w:t>
      </w:r>
      <w:r w:rsidRPr="000E646F">
        <w:rPr>
          <w:rFonts w:ascii="Arial Narrow" w:hAnsi="Arial Narrow"/>
          <w:bCs/>
          <w:szCs w:val="22"/>
          <w:lang w:val="fr-CA"/>
        </w:rPr>
        <w:t xml:space="preserve"> accéder au Campus virtuel à partir de </w:t>
      </w:r>
      <w:r w:rsidR="00F01F66" w:rsidRPr="000E646F">
        <w:rPr>
          <w:rFonts w:ascii="Arial Narrow" w:hAnsi="Arial Narrow"/>
          <w:bCs/>
          <w:szCs w:val="22"/>
          <w:lang w:val="fr-CA"/>
        </w:rPr>
        <w:t>son</w:t>
      </w:r>
      <w:r w:rsidRPr="000E646F">
        <w:rPr>
          <w:rFonts w:ascii="Arial Narrow" w:hAnsi="Arial Narrow"/>
          <w:bCs/>
          <w:szCs w:val="22"/>
          <w:lang w:val="fr-CA"/>
        </w:rPr>
        <w:t xml:space="preserve"> </w:t>
      </w:r>
      <w:proofErr w:type="spellStart"/>
      <w:r w:rsidR="00D51255" w:rsidRPr="000E646F">
        <w:rPr>
          <w:rFonts w:ascii="Arial Narrow" w:hAnsi="Arial Narrow"/>
          <w:bCs/>
          <w:szCs w:val="22"/>
          <w:lang w:val="fr-CA"/>
        </w:rPr>
        <w:t>uoZone</w:t>
      </w:r>
      <w:proofErr w:type="spellEnd"/>
      <w:r w:rsidRPr="000E646F">
        <w:rPr>
          <w:rFonts w:ascii="Arial Narrow" w:hAnsi="Arial Narrow"/>
          <w:bCs/>
          <w:szCs w:val="22"/>
          <w:lang w:val="fr-CA"/>
        </w:rPr>
        <w:t xml:space="preserve">. </w:t>
      </w:r>
      <w:r w:rsidR="00F01F66" w:rsidRPr="000E646F">
        <w:rPr>
          <w:rFonts w:ascii="Arial Narrow" w:hAnsi="Arial Narrow"/>
          <w:bCs/>
          <w:szCs w:val="22"/>
          <w:lang w:val="fr-CA"/>
        </w:rPr>
        <w:t>On est</w:t>
      </w:r>
      <w:r w:rsidRPr="000E646F">
        <w:rPr>
          <w:rFonts w:ascii="Arial Narrow" w:hAnsi="Arial Narrow"/>
          <w:bCs/>
          <w:szCs w:val="22"/>
          <w:lang w:val="fr-CA"/>
        </w:rPr>
        <w:t xml:space="preserve"> automatiquement ajouté comme utilisateur du site de </w:t>
      </w:r>
      <w:r w:rsidR="0023639A" w:rsidRPr="000E646F">
        <w:rPr>
          <w:rFonts w:ascii="Arial Narrow" w:hAnsi="Arial Narrow"/>
          <w:bCs/>
          <w:szCs w:val="22"/>
          <w:lang w:val="fr-CA"/>
        </w:rPr>
        <w:t>cours</w:t>
      </w:r>
      <w:r w:rsidRPr="000E646F">
        <w:rPr>
          <w:rFonts w:ascii="Arial Narrow" w:hAnsi="Arial Narrow"/>
          <w:bCs/>
          <w:szCs w:val="22"/>
          <w:lang w:val="fr-CA"/>
        </w:rPr>
        <w:t xml:space="preserve"> dès </w:t>
      </w:r>
      <w:r w:rsidR="00F01F66" w:rsidRPr="000E646F">
        <w:rPr>
          <w:rFonts w:ascii="Arial Narrow" w:hAnsi="Arial Narrow"/>
          <w:bCs/>
          <w:szCs w:val="22"/>
          <w:lang w:val="fr-CA"/>
        </w:rPr>
        <w:t xml:space="preserve">qu’on est inscrit </w:t>
      </w:r>
      <w:r w:rsidR="0023639A" w:rsidRPr="000E646F">
        <w:rPr>
          <w:rFonts w:ascii="Arial Narrow" w:hAnsi="Arial Narrow"/>
          <w:bCs/>
          <w:szCs w:val="22"/>
          <w:lang w:val="fr-CA"/>
        </w:rPr>
        <w:t>à un</w:t>
      </w:r>
      <w:r w:rsidR="00F01F66" w:rsidRPr="000E646F">
        <w:rPr>
          <w:rFonts w:ascii="Arial Narrow" w:hAnsi="Arial Narrow"/>
          <w:bCs/>
          <w:szCs w:val="22"/>
          <w:lang w:val="fr-CA"/>
        </w:rPr>
        <w:t xml:space="preserve"> cours</w:t>
      </w:r>
      <w:r w:rsidR="0023639A" w:rsidRPr="000E646F">
        <w:rPr>
          <w:rFonts w:ascii="Arial Narrow" w:hAnsi="Arial Narrow"/>
          <w:bCs/>
          <w:szCs w:val="22"/>
          <w:lang w:val="fr-CA"/>
        </w:rPr>
        <w:t xml:space="preserve"> qui </w:t>
      </w:r>
      <w:proofErr w:type="spellStart"/>
      <w:r w:rsidR="0023639A" w:rsidRPr="000E646F">
        <w:rPr>
          <w:rFonts w:ascii="Arial Narrow" w:hAnsi="Arial Narrow"/>
          <w:bCs/>
          <w:szCs w:val="22"/>
          <w:lang w:val="fr-CA"/>
        </w:rPr>
        <w:t>utlise</w:t>
      </w:r>
      <w:proofErr w:type="spellEnd"/>
      <w:r w:rsidR="0023639A" w:rsidRPr="000E646F">
        <w:rPr>
          <w:rFonts w:ascii="Arial Narrow" w:hAnsi="Arial Narrow"/>
          <w:bCs/>
          <w:szCs w:val="22"/>
          <w:lang w:val="fr-CA"/>
        </w:rPr>
        <w:t xml:space="preserve"> </w:t>
      </w:r>
      <w:proofErr w:type="spellStart"/>
      <w:r w:rsidR="0023639A" w:rsidRPr="000E646F">
        <w:rPr>
          <w:rFonts w:ascii="Arial Narrow" w:hAnsi="Arial Narrow"/>
          <w:bCs/>
          <w:szCs w:val="22"/>
          <w:lang w:val="fr-CA"/>
        </w:rPr>
        <w:t>Brightspace</w:t>
      </w:r>
      <w:proofErr w:type="spellEnd"/>
      <w:r w:rsidR="00F01F66" w:rsidRPr="000E646F">
        <w:rPr>
          <w:rFonts w:ascii="Arial Narrow" w:hAnsi="Arial Narrow"/>
          <w:bCs/>
          <w:szCs w:val="22"/>
          <w:lang w:val="fr-CA"/>
        </w:rPr>
        <w:t>.</w:t>
      </w:r>
      <w:r w:rsidR="0023639A" w:rsidRPr="000E646F">
        <w:rPr>
          <w:rFonts w:ascii="Arial Narrow" w:hAnsi="Arial Narrow"/>
          <w:bCs/>
          <w:szCs w:val="22"/>
          <w:lang w:val="fr-CA"/>
        </w:rPr>
        <w:t xml:space="preserve"> </w:t>
      </w:r>
      <w:r w:rsidR="00F01F66" w:rsidRPr="000E646F">
        <w:rPr>
          <w:rFonts w:ascii="Arial Narrow" w:hAnsi="Arial Narrow"/>
          <w:bCs/>
          <w:szCs w:val="22"/>
          <w:lang w:val="fr-CA"/>
        </w:rPr>
        <w:t>Il est important de vérifier régulièrement les sites de ses cours ou de configurer le système pour envoyer automatiquement des mises à jour afin de se tenir à jour sur les dernières nouvelles.</w:t>
      </w:r>
    </w:p>
    <w:p w14:paraId="52E62959" w14:textId="77777777" w:rsidR="00F01F66" w:rsidRPr="000E646F" w:rsidRDefault="00F01F66" w:rsidP="002C0DED">
      <w:pPr>
        <w:keepNext/>
        <w:rPr>
          <w:rFonts w:ascii="Arial Narrow" w:hAnsi="Arial Narrow"/>
          <w:bCs/>
          <w:szCs w:val="22"/>
          <w:lang w:val="fr-CA"/>
        </w:rPr>
      </w:pPr>
    </w:p>
    <w:p w14:paraId="0726266B" w14:textId="5D72C9D3" w:rsidR="0017109D" w:rsidRPr="006B4B03" w:rsidRDefault="002503E2" w:rsidP="0023639A">
      <w:pPr>
        <w:pStyle w:val="Heading4"/>
        <w:rPr>
          <w:b/>
          <w:bCs/>
          <w:color w:val="990033"/>
          <w:lang w:val="fr-CA"/>
        </w:rPr>
      </w:pPr>
      <w:r w:rsidRPr="006B4B03">
        <w:rPr>
          <w:b/>
          <w:bCs/>
          <w:color w:val="990033"/>
          <w:lang w:val="fr-CA"/>
        </w:rPr>
        <w:t xml:space="preserve">Carte </w:t>
      </w:r>
      <w:proofErr w:type="gramStart"/>
      <w:r w:rsidR="0023639A" w:rsidRPr="006B4B03">
        <w:rPr>
          <w:b/>
          <w:bCs/>
          <w:color w:val="990033"/>
          <w:lang w:val="fr-CA"/>
        </w:rPr>
        <w:t>d’</w:t>
      </w:r>
      <w:proofErr w:type="spellStart"/>
      <w:r w:rsidRPr="006B4B03">
        <w:rPr>
          <w:b/>
          <w:bCs/>
          <w:color w:val="990033"/>
          <w:lang w:val="fr-CA"/>
        </w:rPr>
        <w:t>étudiant</w:t>
      </w:r>
      <w:r w:rsidR="0023639A" w:rsidRPr="006B4B03">
        <w:rPr>
          <w:b/>
          <w:bCs/>
          <w:color w:val="990033"/>
          <w:lang w:val="fr-CA"/>
        </w:rPr>
        <w:t>.e</w:t>
      </w:r>
      <w:proofErr w:type="spellEnd"/>
      <w:proofErr w:type="gramEnd"/>
      <w:r w:rsidRPr="006B4B03">
        <w:rPr>
          <w:b/>
          <w:bCs/>
          <w:color w:val="990033"/>
          <w:lang w:val="fr-CA"/>
        </w:rPr>
        <w:t xml:space="preserve"> </w:t>
      </w:r>
    </w:p>
    <w:p w14:paraId="65804F18" w14:textId="77777777" w:rsidR="00CA64CD" w:rsidRPr="000E646F" w:rsidRDefault="00CA64CD" w:rsidP="00DF4AFD">
      <w:pPr>
        <w:rPr>
          <w:rFonts w:ascii="Arial Narrow" w:hAnsi="Arial Narrow"/>
          <w:color w:val="222222"/>
          <w:lang w:val="fr-CA"/>
        </w:rPr>
      </w:pPr>
    </w:p>
    <w:p w14:paraId="75A6AEBA" w14:textId="489A60CC" w:rsidR="008F5959" w:rsidRPr="000E646F" w:rsidRDefault="0023639A" w:rsidP="00DF4AFD">
      <w:pPr>
        <w:rPr>
          <w:rFonts w:ascii="Arial Narrow" w:hAnsi="Arial Narrow"/>
          <w:lang w:val="fr-CA"/>
        </w:rPr>
      </w:pPr>
      <w:r w:rsidRPr="000E646F">
        <w:rPr>
          <w:rFonts w:ascii="Arial Narrow" w:hAnsi="Arial Narrow"/>
          <w:color w:val="222222"/>
          <w:lang w:val="fr-CA"/>
        </w:rPr>
        <w:t>Les nouveaux étudiants</w:t>
      </w:r>
      <w:r w:rsidR="002503E2" w:rsidRPr="000E646F">
        <w:rPr>
          <w:rFonts w:ascii="Arial Narrow" w:hAnsi="Arial Narrow"/>
          <w:color w:val="222222"/>
          <w:lang w:val="fr-CA"/>
        </w:rPr>
        <w:t xml:space="preserve"> peuvent </w:t>
      </w:r>
      <w:r w:rsidR="002E1728" w:rsidRPr="000E646F">
        <w:rPr>
          <w:rFonts w:ascii="Arial Narrow" w:hAnsi="Arial Narrow"/>
          <w:color w:val="222222"/>
          <w:lang w:val="fr-CA"/>
        </w:rPr>
        <w:t>obtenir</w:t>
      </w:r>
      <w:r w:rsidR="002503E2" w:rsidRPr="000E646F">
        <w:rPr>
          <w:rFonts w:ascii="Arial Narrow" w:hAnsi="Arial Narrow"/>
          <w:color w:val="222222"/>
          <w:lang w:val="fr-CA"/>
        </w:rPr>
        <w:t xml:space="preserve"> leur </w:t>
      </w:r>
      <w:hyperlink r:id="rId119" w:history="1">
        <w:r w:rsidR="002503E2" w:rsidRPr="000E646F">
          <w:rPr>
            <w:rStyle w:val="Hyperlink"/>
            <w:rFonts w:ascii="Arial Narrow" w:hAnsi="Arial Narrow"/>
            <w:lang w:val="fr-CA"/>
          </w:rPr>
          <w:t xml:space="preserve">carte </w:t>
        </w:r>
        <w:proofErr w:type="gramStart"/>
        <w:r w:rsidRPr="000E646F">
          <w:rPr>
            <w:rStyle w:val="Hyperlink"/>
            <w:rFonts w:ascii="Arial Narrow" w:hAnsi="Arial Narrow"/>
            <w:lang w:val="fr-CA"/>
          </w:rPr>
          <w:t>d’</w:t>
        </w:r>
        <w:proofErr w:type="spellStart"/>
        <w:r w:rsidR="002503E2" w:rsidRPr="000E646F">
          <w:rPr>
            <w:rStyle w:val="Hyperlink"/>
            <w:rFonts w:ascii="Arial Narrow" w:hAnsi="Arial Narrow"/>
            <w:lang w:val="fr-CA"/>
          </w:rPr>
          <w:t>étudiant</w:t>
        </w:r>
        <w:r w:rsidRPr="000E646F">
          <w:rPr>
            <w:rStyle w:val="Hyperlink"/>
            <w:rFonts w:ascii="Arial Narrow" w:hAnsi="Arial Narrow"/>
            <w:lang w:val="fr-CA"/>
          </w:rPr>
          <w:t>.e</w:t>
        </w:r>
        <w:proofErr w:type="spellEnd"/>
        <w:proofErr w:type="gramEnd"/>
      </w:hyperlink>
      <w:r w:rsidR="002503E2" w:rsidRPr="000E646F">
        <w:rPr>
          <w:rFonts w:ascii="Arial Narrow" w:hAnsi="Arial Narrow"/>
          <w:color w:val="222222"/>
          <w:lang w:val="fr-CA"/>
        </w:rPr>
        <w:t xml:space="preserve"> à </w:t>
      </w:r>
      <w:r w:rsidRPr="000E646F">
        <w:rPr>
          <w:rFonts w:ascii="Arial Narrow" w:hAnsi="Arial Narrow"/>
          <w:color w:val="222222"/>
          <w:lang w:val="fr-CA"/>
        </w:rPr>
        <w:t>l’</w:t>
      </w:r>
      <w:proofErr w:type="spellStart"/>
      <w:r w:rsidR="002503E2" w:rsidRPr="000E646F">
        <w:rPr>
          <w:rFonts w:ascii="Arial Narrow" w:hAnsi="Arial Narrow"/>
          <w:color w:val="222222"/>
          <w:lang w:val="fr-CA"/>
        </w:rPr>
        <w:t>InfoService</w:t>
      </w:r>
      <w:proofErr w:type="spellEnd"/>
      <w:r w:rsidR="002503E2" w:rsidRPr="000E646F">
        <w:rPr>
          <w:rFonts w:ascii="Arial Narrow" w:hAnsi="Arial Narrow"/>
          <w:color w:val="222222"/>
          <w:lang w:val="fr-CA"/>
        </w:rPr>
        <w:t xml:space="preserve"> </w:t>
      </w:r>
      <w:r w:rsidR="002503E2" w:rsidRPr="000E646F">
        <w:rPr>
          <w:rFonts w:ascii="Arial Narrow" w:hAnsi="Arial Narrow"/>
          <w:color w:val="222222"/>
          <w:u w:val="single"/>
          <w:lang w:val="fr-CA"/>
        </w:rPr>
        <w:t>après</w:t>
      </w:r>
      <w:r w:rsidR="002503E2" w:rsidRPr="000E646F">
        <w:rPr>
          <w:rFonts w:ascii="Arial Narrow" w:hAnsi="Arial Narrow"/>
          <w:color w:val="222222"/>
          <w:lang w:val="fr-CA"/>
        </w:rPr>
        <w:t xml:space="preserve"> l’inscription. Cette carte peut être utilisée comme carte de bibliothèque et carte d’accès au centre sportif. </w:t>
      </w:r>
      <w:r w:rsidR="002503E2" w:rsidRPr="000E646F">
        <w:rPr>
          <w:rFonts w:ascii="Arial Narrow" w:hAnsi="Arial Narrow"/>
          <w:lang w:val="fr-CA"/>
        </w:rPr>
        <w:t xml:space="preserve">Les cartes sont renouvelées automatiquement chaque fois que vous vous inscrivez à vos cours. Vous devez conserver votre carte pour la </w:t>
      </w:r>
      <w:proofErr w:type="spellStart"/>
      <w:r w:rsidR="002503E2" w:rsidRPr="000E646F">
        <w:rPr>
          <w:rFonts w:ascii="Arial Narrow" w:hAnsi="Arial Narrow"/>
          <w:lang w:val="fr-CA"/>
        </w:rPr>
        <w:t>duré</w:t>
      </w:r>
      <w:proofErr w:type="spellEnd"/>
      <w:r w:rsidR="003968B2" w:rsidRPr="000E646F">
        <w:rPr>
          <w:rFonts w:ascii="Arial Narrow" w:hAnsi="Arial Narrow"/>
          <w:lang w:val="fr-CA"/>
        </w:rPr>
        <w:t xml:space="preserve"> </w:t>
      </w:r>
      <w:r w:rsidR="002503E2" w:rsidRPr="000E646F">
        <w:rPr>
          <w:rFonts w:ascii="Arial Narrow" w:hAnsi="Arial Narrow"/>
          <w:lang w:val="fr-CA"/>
        </w:rPr>
        <w:t>e de vos études à l'Université d'Ottawa. Des frais de 20 $ sont applicables pour remplacer la carte en cas de perte.</w:t>
      </w:r>
    </w:p>
    <w:p w14:paraId="49AEA778" w14:textId="77777777" w:rsidR="008F5959" w:rsidRPr="000E646F" w:rsidRDefault="008F5959" w:rsidP="00DF4AFD">
      <w:pPr>
        <w:rPr>
          <w:rFonts w:ascii="Arial Narrow" w:hAnsi="Arial Narrow"/>
          <w:lang w:val="fr-CA"/>
        </w:rPr>
      </w:pPr>
    </w:p>
    <w:p w14:paraId="4C5B92A4" w14:textId="6B51B05F" w:rsidR="008F5959" w:rsidRPr="006B4B03" w:rsidRDefault="00004A70" w:rsidP="008F5959">
      <w:pPr>
        <w:pStyle w:val="Heading4"/>
        <w:jc w:val="both"/>
        <w:rPr>
          <w:b/>
          <w:bCs/>
          <w:color w:val="990033"/>
          <w:lang w:val="fr-CA"/>
        </w:rPr>
      </w:pPr>
      <w:proofErr w:type="spellStart"/>
      <w:r w:rsidRPr="006B4B03">
        <w:rPr>
          <w:b/>
          <w:bCs/>
          <w:color w:val="990033"/>
          <w:lang w:val="fr-CA"/>
        </w:rPr>
        <w:t>UPass</w:t>
      </w:r>
      <w:proofErr w:type="spellEnd"/>
    </w:p>
    <w:p w14:paraId="7930BA93" w14:textId="77777777" w:rsidR="00CA64CD" w:rsidRPr="000E646F" w:rsidRDefault="00CA64CD" w:rsidP="008F5959">
      <w:pPr>
        <w:keepNext/>
        <w:jc w:val="both"/>
        <w:rPr>
          <w:rFonts w:ascii="Arial Narrow" w:hAnsi="Arial Narrow"/>
          <w:bCs/>
          <w:szCs w:val="22"/>
          <w:lang w:val="fr-CA"/>
        </w:rPr>
      </w:pPr>
    </w:p>
    <w:p w14:paraId="70157491" w14:textId="3CF61E1E" w:rsidR="008F5959" w:rsidRPr="000E646F" w:rsidRDefault="00004A70" w:rsidP="008F5959">
      <w:pPr>
        <w:keepNext/>
        <w:jc w:val="both"/>
        <w:rPr>
          <w:rFonts w:ascii="Arial Narrow" w:hAnsi="Arial Narrow"/>
          <w:bCs/>
          <w:szCs w:val="22"/>
          <w:lang w:val="fr-CA"/>
        </w:rPr>
      </w:pPr>
      <w:r w:rsidRPr="000E646F">
        <w:rPr>
          <w:rFonts w:ascii="Arial Narrow" w:hAnsi="Arial Narrow"/>
          <w:bCs/>
          <w:szCs w:val="22"/>
          <w:lang w:val="fr-CA"/>
        </w:rPr>
        <w:t xml:space="preserve">Des étudiants inscrits peuvent obtenir leur </w:t>
      </w:r>
      <w:proofErr w:type="spellStart"/>
      <w:r w:rsidRPr="000E646F">
        <w:rPr>
          <w:rFonts w:ascii="Arial Narrow" w:hAnsi="Arial Narrow"/>
          <w:bCs/>
          <w:szCs w:val="22"/>
          <w:lang w:val="fr-CA"/>
        </w:rPr>
        <w:t>UPass</w:t>
      </w:r>
      <w:proofErr w:type="spellEnd"/>
      <w:r w:rsidRPr="000E646F">
        <w:rPr>
          <w:rFonts w:ascii="Arial Narrow" w:hAnsi="Arial Narrow"/>
          <w:bCs/>
          <w:szCs w:val="22"/>
          <w:lang w:val="fr-CA"/>
        </w:rPr>
        <w:t xml:space="preserve"> pour les transports en commun </w:t>
      </w:r>
      <w:hyperlink r:id="rId120" w:history="1">
        <w:r w:rsidRPr="000E646F">
          <w:rPr>
            <w:rStyle w:val="Hyperlink"/>
            <w:rFonts w:ascii="Arial Narrow" w:hAnsi="Arial Narrow"/>
            <w:bCs/>
            <w:szCs w:val="22"/>
            <w:lang w:val="fr-CA"/>
          </w:rPr>
          <w:t>OCTranspo</w:t>
        </w:r>
      </w:hyperlink>
      <w:r w:rsidRPr="000E646F">
        <w:rPr>
          <w:rFonts w:ascii="Arial Narrow" w:hAnsi="Arial Narrow"/>
          <w:bCs/>
          <w:szCs w:val="22"/>
          <w:lang w:val="fr-CA"/>
        </w:rPr>
        <w:t xml:space="preserve"> à l’Université durant la période des inscriptions. </w:t>
      </w:r>
      <w:r w:rsidR="008F5959" w:rsidRPr="000E646F">
        <w:rPr>
          <w:rFonts w:ascii="Arial Narrow" w:hAnsi="Arial Narrow"/>
          <w:bCs/>
          <w:szCs w:val="22"/>
          <w:lang w:val="fr-CA"/>
        </w:rPr>
        <w:t>Consult</w:t>
      </w:r>
      <w:r w:rsidRPr="000E646F">
        <w:rPr>
          <w:rFonts w:ascii="Arial Narrow" w:hAnsi="Arial Narrow"/>
          <w:bCs/>
          <w:szCs w:val="22"/>
          <w:lang w:val="fr-CA"/>
        </w:rPr>
        <w:t>ez</w:t>
      </w:r>
      <w:r w:rsidR="008F5959" w:rsidRPr="000E646F">
        <w:rPr>
          <w:rFonts w:ascii="Arial Narrow" w:hAnsi="Arial Narrow"/>
          <w:bCs/>
          <w:szCs w:val="22"/>
          <w:lang w:val="fr-CA"/>
        </w:rPr>
        <w:t xml:space="preserve"> </w:t>
      </w:r>
      <w:r w:rsidRPr="000E646F">
        <w:rPr>
          <w:rFonts w:ascii="Arial Narrow" w:hAnsi="Arial Narrow"/>
          <w:bCs/>
          <w:szCs w:val="22"/>
          <w:lang w:val="fr-CA"/>
        </w:rPr>
        <w:t>le</w:t>
      </w:r>
      <w:r w:rsidR="008F5959" w:rsidRPr="000E646F">
        <w:rPr>
          <w:rFonts w:ascii="Arial Narrow" w:hAnsi="Arial Narrow"/>
          <w:bCs/>
          <w:szCs w:val="22"/>
          <w:lang w:val="fr-CA"/>
        </w:rPr>
        <w:t xml:space="preserve"> site at </w:t>
      </w:r>
      <w:hyperlink r:id="rId121" w:history="1">
        <w:r w:rsidR="00AA7295">
          <w:rPr>
            <w:rStyle w:val="Hyperlink"/>
            <w:rFonts w:ascii="Arial Narrow" w:hAnsi="Arial Narrow"/>
            <w:lang w:val="fr-CA"/>
          </w:rPr>
          <w:t>https://www2.uottawa.ca/etudiants-actuels/upass</w:t>
        </w:r>
      </w:hyperlink>
      <w:r w:rsidR="008F5959" w:rsidRPr="000E646F">
        <w:rPr>
          <w:rFonts w:ascii="Arial Narrow" w:hAnsi="Arial Narrow"/>
          <w:lang w:val="fr-CA"/>
        </w:rPr>
        <w:t xml:space="preserve"> </w:t>
      </w:r>
      <w:r w:rsidRPr="000E646F">
        <w:rPr>
          <w:rFonts w:ascii="Arial Narrow" w:hAnsi="Arial Narrow"/>
          <w:bCs/>
          <w:szCs w:val="22"/>
          <w:lang w:val="fr-CA"/>
        </w:rPr>
        <w:t>pour les</w:t>
      </w:r>
      <w:r w:rsidR="008F5959" w:rsidRPr="000E646F">
        <w:rPr>
          <w:rFonts w:ascii="Arial Narrow" w:hAnsi="Arial Narrow"/>
          <w:bCs/>
          <w:szCs w:val="22"/>
          <w:lang w:val="fr-CA"/>
        </w:rPr>
        <w:t xml:space="preserve"> d</w:t>
      </w:r>
      <w:r w:rsidRPr="000E646F">
        <w:rPr>
          <w:rFonts w:ascii="Arial Narrow" w:hAnsi="Arial Narrow"/>
          <w:bCs/>
          <w:szCs w:val="22"/>
          <w:lang w:val="fr-CA"/>
        </w:rPr>
        <w:t>é</w:t>
      </w:r>
      <w:r w:rsidR="008F5959" w:rsidRPr="000E646F">
        <w:rPr>
          <w:rFonts w:ascii="Arial Narrow" w:hAnsi="Arial Narrow"/>
          <w:bCs/>
          <w:szCs w:val="22"/>
          <w:lang w:val="fr-CA"/>
        </w:rPr>
        <w:t>tails.</w:t>
      </w:r>
    </w:p>
    <w:p w14:paraId="5ADB99D6" w14:textId="168A10AE" w:rsidR="00750B88" w:rsidRPr="000E646F" w:rsidRDefault="002503E2" w:rsidP="00DF4AFD">
      <w:pPr>
        <w:rPr>
          <w:rFonts w:ascii="Arial Narrow" w:hAnsi="Arial Narrow"/>
          <w:lang w:val="fr-CA"/>
        </w:rPr>
      </w:pPr>
      <w:r w:rsidRPr="000E646F">
        <w:rPr>
          <w:rFonts w:ascii="Arial Narrow" w:hAnsi="Arial Narrow"/>
          <w:lang w:val="fr-CA"/>
        </w:rPr>
        <w:t xml:space="preserve"> </w:t>
      </w:r>
    </w:p>
    <w:p w14:paraId="45EFA0AF" w14:textId="77777777" w:rsidR="0017109D" w:rsidRPr="006B4B03" w:rsidRDefault="002503E2" w:rsidP="00004A70">
      <w:pPr>
        <w:pStyle w:val="Heading4"/>
        <w:rPr>
          <w:b/>
          <w:bCs/>
          <w:color w:val="990033"/>
          <w:lang w:val="fr-CA"/>
        </w:rPr>
      </w:pPr>
      <w:r w:rsidRPr="006B4B03">
        <w:rPr>
          <w:b/>
          <w:bCs/>
          <w:color w:val="990033"/>
          <w:lang w:val="fr-CA"/>
        </w:rPr>
        <w:t xml:space="preserve">Courriel </w:t>
      </w:r>
      <w:proofErr w:type="spellStart"/>
      <w:r w:rsidRPr="006B4B03">
        <w:rPr>
          <w:b/>
          <w:bCs/>
          <w:color w:val="990033"/>
          <w:lang w:val="fr-CA"/>
        </w:rPr>
        <w:t>UOttawa</w:t>
      </w:r>
      <w:proofErr w:type="spellEnd"/>
    </w:p>
    <w:p w14:paraId="7A2697CB" w14:textId="77777777" w:rsidR="00CA64CD" w:rsidRPr="000E646F" w:rsidRDefault="00CA64CD" w:rsidP="00004A70">
      <w:pPr>
        <w:rPr>
          <w:rFonts w:ascii="Arial Narrow" w:hAnsi="Arial Narrow"/>
          <w:lang w:val="fr-CA"/>
        </w:rPr>
      </w:pPr>
    </w:p>
    <w:p w14:paraId="784E10B3" w14:textId="2773177F" w:rsidR="0017109D" w:rsidRPr="000E646F" w:rsidRDefault="00004A70" w:rsidP="00004A70">
      <w:pPr>
        <w:rPr>
          <w:rFonts w:ascii="Arial Narrow" w:hAnsi="Arial Narrow"/>
          <w:lang w:val="fr-CA"/>
        </w:rPr>
      </w:pPr>
      <w:r w:rsidRPr="000E646F">
        <w:rPr>
          <w:rFonts w:ascii="Arial Narrow" w:hAnsi="Arial Narrow"/>
          <w:lang w:val="fr-CA"/>
        </w:rPr>
        <w:t xml:space="preserve">Chaque </w:t>
      </w:r>
      <w:proofErr w:type="spellStart"/>
      <w:proofErr w:type="gramStart"/>
      <w:r w:rsidRPr="000E646F">
        <w:rPr>
          <w:rFonts w:ascii="Arial Narrow" w:hAnsi="Arial Narrow"/>
          <w:lang w:val="fr-CA"/>
        </w:rPr>
        <w:t>étudiant.e</w:t>
      </w:r>
      <w:proofErr w:type="spellEnd"/>
      <w:proofErr w:type="gramEnd"/>
      <w:r w:rsidRPr="000E646F">
        <w:rPr>
          <w:rFonts w:ascii="Arial Narrow" w:hAnsi="Arial Narrow"/>
          <w:lang w:val="fr-CA"/>
        </w:rPr>
        <w:t xml:space="preserve"> reçoit un courriel </w:t>
      </w:r>
      <w:proofErr w:type="spellStart"/>
      <w:r w:rsidRPr="000E646F">
        <w:rPr>
          <w:rFonts w:ascii="Arial Narrow" w:hAnsi="Arial Narrow"/>
          <w:lang w:val="fr-CA"/>
        </w:rPr>
        <w:t>uOttawa</w:t>
      </w:r>
      <w:proofErr w:type="spellEnd"/>
      <w:r w:rsidRPr="000E646F">
        <w:rPr>
          <w:rFonts w:ascii="Arial Narrow" w:hAnsi="Arial Narrow"/>
          <w:lang w:val="fr-CA"/>
        </w:rPr>
        <w:t xml:space="preserve"> à sa première inscription ; l’Université, la Faculté, les professeurs, et d’autres représentants de l’Université utilisent cette adresse pour toute communication officielle. Il est essentiel de vérifier régulièrement cette adresse ou de rediriger les courriels vers un compte qui est régulièrement vérifié. Pour activer votre compte courriel, voir l’offre d’admission à votre programme. </w:t>
      </w:r>
      <w:r w:rsidR="00F01F66" w:rsidRPr="000E646F">
        <w:rPr>
          <w:rFonts w:ascii="Arial Narrow" w:hAnsi="Arial Narrow"/>
          <w:lang w:val="fr-CA"/>
        </w:rPr>
        <w:t>C</w:t>
      </w:r>
      <w:r w:rsidR="002503E2" w:rsidRPr="000E646F">
        <w:rPr>
          <w:rFonts w:ascii="Arial Narrow" w:hAnsi="Arial Narrow"/>
          <w:lang w:val="fr-CA"/>
        </w:rPr>
        <w:t xml:space="preserve">onsulter le lien suivant </w:t>
      </w:r>
      <w:r w:rsidR="00F01F66" w:rsidRPr="000E646F">
        <w:rPr>
          <w:rFonts w:ascii="Arial Narrow" w:hAnsi="Arial Narrow"/>
          <w:lang w:val="fr-CA"/>
        </w:rPr>
        <w:t>en cas de</w:t>
      </w:r>
      <w:r w:rsidR="002503E2" w:rsidRPr="000E646F">
        <w:rPr>
          <w:rFonts w:ascii="Arial Narrow" w:hAnsi="Arial Narrow"/>
          <w:lang w:val="fr-CA"/>
        </w:rPr>
        <w:t xml:space="preserve"> difficultés</w:t>
      </w:r>
      <w:r w:rsidR="00F01F66" w:rsidRPr="000E646F">
        <w:rPr>
          <w:rFonts w:ascii="Arial Narrow" w:hAnsi="Arial Narrow"/>
          <w:lang w:val="fr-CA"/>
        </w:rPr>
        <w:t> :</w:t>
      </w:r>
      <w:r w:rsidR="003B4457" w:rsidRPr="000E646F">
        <w:rPr>
          <w:rFonts w:ascii="Arial Narrow" w:hAnsi="Arial Narrow"/>
          <w:lang w:val="fr-CA"/>
        </w:rPr>
        <w:t xml:space="preserve"> </w:t>
      </w:r>
      <w:hyperlink r:id="rId122" w:history="1">
        <w:r w:rsidRPr="000E646F">
          <w:rPr>
            <w:rStyle w:val="Hyperlink"/>
            <w:rFonts w:ascii="Arial Narrow" w:hAnsi="Arial Narrow"/>
            <w:lang w:val="fr-CA"/>
          </w:rPr>
          <w:t>https://ti.uottawa.ca/</w:t>
        </w:r>
      </w:hyperlink>
      <w:r w:rsidRPr="000E646F">
        <w:rPr>
          <w:rFonts w:ascii="Arial Narrow" w:hAnsi="Arial Narrow"/>
          <w:lang w:val="fr-CA"/>
        </w:rPr>
        <w:t xml:space="preserve">. </w:t>
      </w:r>
      <w:r w:rsidR="002503E2" w:rsidRPr="000E646F">
        <w:rPr>
          <w:rFonts w:ascii="Arial Narrow" w:hAnsi="Arial Narrow"/>
          <w:lang w:val="fr-CA"/>
        </w:rPr>
        <w:t xml:space="preserve">  </w:t>
      </w:r>
    </w:p>
    <w:p w14:paraId="65E3AE3E" w14:textId="77777777" w:rsidR="00750B88" w:rsidRPr="000E646F" w:rsidRDefault="00750B88" w:rsidP="002C0DED">
      <w:pPr>
        <w:keepNext/>
        <w:rPr>
          <w:rFonts w:ascii="Arial Narrow" w:hAnsi="Arial Narrow"/>
          <w:b/>
          <w:smallCaps/>
          <w:sz w:val="28"/>
          <w:szCs w:val="28"/>
          <w:lang w:val="fr-CA"/>
        </w:rPr>
      </w:pPr>
    </w:p>
    <w:p w14:paraId="6AA06D3E" w14:textId="2801B811" w:rsidR="0017109D" w:rsidRPr="006B4B03" w:rsidRDefault="002503E2" w:rsidP="00004A70">
      <w:pPr>
        <w:pStyle w:val="Heading4"/>
        <w:rPr>
          <w:b/>
          <w:bCs/>
          <w:color w:val="990033"/>
          <w:lang w:val="fr-CA"/>
        </w:rPr>
      </w:pPr>
      <w:r w:rsidRPr="006B4B03">
        <w:rPr>
          <w:b/>
          <w:bCs/>
          <w:color w:val="990033"/>
          <w:lang w:val="fr-CA"/>
        </w:rPr>
        <w:t xml:space="preserve">Ordinateurs et accès </w:t>
      </w:r>
      <w:r w:rsidR="00004A70" w:rsidRPr="006B4B03">
        <w:rPr>
          <w:b/>
          <w:bCs/>
          <w:color w:val="990033"/>
          <w:lang w:val="fr-CA"/>
        </w:rPr>
        <w:t>à I</w:t>
      </w:r>
      <w:r w:rsidRPr="006B4B03">
        <w:rPr>
          <w:b/>
          <w:bCs/>
          <w:color w:val="990033"/>
          <w:lang w:val="fr-CA"/>
        </w:rPr>
        <w:t>nternet</w:t>
      </w:r>
    </w:p>
    <w:p w14:paraId="0157321A" w14:textId="77777777" w:rsidR="00CA64CD" w:rsidRPr="000E646F" w:rsidRDefault="00CA64CD" w:rsidP="00DF4AFD">
      <w:pPr>
        <w:rPr>
          <w:rFonts w:ascii="Arial Narrow" w:hAnsi="Arial Narrow"/>
          <w:lang w:val="fr-CA"/>
        </w:rPr>
      </w:pPr>
    </w:p>
    <w:p w14:paraId="3A256557" w14:textId="5C1AE1AF" w:rsidR="0017109D" w:rsidRPr="000E646F" w:rsidRDefault="00F01F66" w:rsidP="00DF4AFD">
      <w:pPr>
        <w:rPr>
          <w:rFonts w:ascii="Arial Narrow" w:hAnsi="Arial Narrow"/>
          <w:lang w:val="fr-CA"/>
        </w:rPr>
      </w:pPr>
      <w:r w:rsidRPr="000E646F">
        <w:rPr>
          <w:rFonts w:ascii="Arial Narrow" w:hAnsi="Arial Narrow"/>
          <w:lang w:val="fr-CA"/>
        </w:rPr>
        <w:t>On peut</w:t>
      </w:r>
      <w:r w:rsidR="002503E2" w:rsidRPr="000E646F">
        <w:rPr>
          <w:rFonts w:ascii="Arial Narrow" w:hAnsi="Arial Narrow"/>
          <w:lang w:val="fr-CA"/>
        </w:rPr>
        <w:t xml:space="preserve"> avoir accès au site web de l’Université d’Ottawa</w:t>
      </w:r>
      <w:r w:rsidR="00004A70" w:rsidRPr="000E646F">
        <w:rPr>
          <w:rFonts w:ascii="Arial Narrow" w:hAnsi="Arial Narrow"/>
          <w:lang w:val="fr-CA"/>
        </w:rPr>
        <w:t>, à Internet, à divers logiciels,</w:t>
      </w:r>
      <w:r w:rsidRPr="000E646F">
        <w:rPr>
          <w:rFonts w:ascii="Arial Narrow" w:hAnsi="Arial Narrow"/>
          <w:lang w:val="fr-CA"/>
        </w:rPr>
        <w:t xml:space="preserve"> et </w:t>
      </w:r>
      <w:r w:rsidR="00004A70" w:rsidRPr="000E646F">
        <w:rPr>
          <w:rFonts w:ascii="Arial Narrow" w:hAnsi="Arial Narrow"/>
          <w:lang w:val="fr-CA"/>
        </w:rPr>
        <w:t>à</w:t>
      </w:r>
      <w:r w:rsidRPr="000E646F">
        <w:rPr>
          <w:rFonts w:ascii="Arial Narrow" w:hAnsi="Arial Narrow"/>
          <w:lang w:val="fr-CA"/>
        </w:rPr>
        <w:t xml:space="preserve"> son compte </w:t>
      </w:r>
      <w:proofErr w:type="spellStart"/>
      <w:r w:rsidR="00D51255" w:rsidRPr="000E646F">
        <w:rPr>
          <w:rFonts w:ascii="Arial Narrow" w:hAnsi="Arial Narrow"/>
          <w:lang w:val="fr-CA"/>
        </w:rPr>
        <w:t>uoZone</w:t>
      </w:r>
      <w:proofErr w:type="spellEnd"/>
      <w:r w:rsidR="00574EF0" w:rsidRPr="000E646F">
        <w:rPr>
          <w:rFonts w:ascii="Arial Narrow" w:hAnsi="Arial Narrow"/>
          <w:lang w:val="fr-CA"/>
        </w:rPr>
        <w:t xml:space="preserve"> en </w:t>
      </w:r>
      <w:r w:rsidRPr="000E646F">
        <w:rPr>
          <w:rFonts w:ascii="Arial Narrow" w:hAnsi="Arial Narrow"/>
          <w:lang w:val="fr-CA"/>
        </w:rPr>
        <w:t xml:space="preserve">se </w:t>
      </w:r>
      <w:r w:rsidR="00574EF0" w:rsidRPr="000E646F">
        <w:rPr>
          <w:rFonts w:ascii="Arial Narrow" w:hAnsi="Arial Narrow"/>
          <w:lang w:val="fr-CA"/>
        </w:rPr>
        <w:t xml:space="preserve">connectant </w:t>
      </w:r>
      <w:r w:rsidR="00B12DB3" w:rsidRPr="000E646F">
        <w:rPr>
          <w:rFonts w:ascii="Arial Narrow" w:hAnsi="Arial Narrow"/>
          <w:lang w:val="fr-CA"/>
        </w:rPr>
        <w:t>aux</w:t>
      </w:r>
      <w:r w:rsidR="00574EF0" w:rsidRPr="000E646F">
        <w:rPr>
          <w:rFonts w:ascii="Arial Narrow" w:hAnsi="Arial Narrow"/>
          <w:lang w:val="fr-CA"/>
        </w:rPr>
        <w:t xml:space="preserve"> ordinateur</w:t>
      </w:r>
      <w:r w:rsidR="002E1728" w:rsidRPr="000E646F">
        <w:rPr>
          <w:rFonts w:ascii="Arial Narrow" w:hAnsi="Arial Narrow"/>
          <w:lang w:val="fr-CA"/>
        </w:rPr>
        <w:t>s</w:t>
      </w:r>
      <w:r w:rsidR="00574EF0" w:rsidRPr="000E646F">
        <w:rPr>
          <w:rFonts w:ascii="Arial Narrow" w:hAnsi="Arial Narrow"/>
          <w:lang w:val="fr-CA"/>
        </w:rPr>
        <w:t xml:space="preserve"> des laboratoires informatiques disponibles sur le campus. Une liste des laboratoires est disponible au lien </w:t>
      </w:r>
      <w:r w:rsidR="00AA7295" w:rsidRPr="000E646F">
        <w:rPr>
          <w:rFonts w:ascii="Arial Narrow" w:hAnsi="Arial Narrow"/>
          <w:lang w:val="fr-CA"/>
        </w:rPr>
        <w:t>suivant :</w:t>
      </w:r>
      <w:r w:rsidR="00574EF0" w:rsidRPr="000E646F">
        <w:rPr>
          <w:rFonts w:ascii="Arial Narrow" w:hAnsi="Arial Narrow"/>
          <w:lang w:val="fr-CA"/>
        </w:rPr>
        <w:t xml:space="preserve"> </w:t>
      </w:r>
      <w:hyperlink r:id="rId123" w:history="1">
        <w:r w:rsidR="00AA7295">
          <w:rPr>
            <w:rStyle w:val="Hyperlink"/>
            <w:rFonts w:ascii="Arial Narrow" w:hAnsi="Arial Narrow"/>
            <w:lang w:val="fr-CA"/>
          </w:rPr>
          <w:t>https://www2.uottawa.ca/bibliotheque/services/ordinateurs-technologies</w:t>
        </w:r>
      </w:hyperlink>
      <w:r w:rsidR="00004A70" w:rsidRPr="000E646F">
        <w:rPr>
          <w:rFonts w:ascii="Arial Narrow" w:hAnsi="Arial Narrow"/>
          <w:lang w:val="fr-CA"/>
        </w:rPr>
        <w:t xml:space="preserve">. </w:t>
      </w:r>
      <w:r w:rsidR="00574EF0" w:rsidRPr="000E646F">
        <w:rPr>
          <w:rFonts w:ascii="Arial Narrow" w:hAnsi="Arial Narrow"/>
          <w:lang w:val="fr-CA"/>
        </w:rPr>
        <w:t xml:space="preserve">  </w:t>
      </w:r>
    </w:p>
    <w:p w14:paraId="222643CB" w14:textId="77777777" w:rsidR="00004A70" w:rsidRPr="000E646F" w:rsidRDefault="00004A70" w:rsidP="00DF4AFD">
      <w:pPr>
        <w:rPr>
          <w:rFonts w:ascii="Arial Narrow" w:hAnsi="Arial Narrow"/>
          <w:lang w:val="fr-CA"/>
        </w:rPr>
      </w:pPr>
    </w:p>
    <w:p w14:paraId="4C7B7A8A" w14:textId="506C8BFC" w:rsidR="000B5F25" w:rsidRPr="000E646F" w:rsidRDefault="00004A70" w:rsidP="000B5F25">
      <w:pPr>
        <w:jc w:val="both"/>
        <w:rPr>
          <w:rFonts w:ascii="Arial Narrow" w:hAnsi="Arial Narrow"/>
          <w:lang w:val="fr-CA"/>
        </w:rPr>
      </w:pPr>
      <w:r w:rsidRPr="000E646F">
        <w:rPr>
          <w:rFonts w:ascii="Arial Narrow" w:hAnsi="Arial Narrow"/>
          <w:lang w:val="fr-CA"/>
        </w:rPr>
        <w:t xml:space="preserve">Veuillez noter que des outils d’aide à la traduction (entre autres, des mémoires de traduction et gestionnaires de terminologie) ne sont disponibles que dans certains des laboratoires (entre autres, </w:t>
      </w:r>
      <w:r w:rsidR="000B5F25" w:rsidRPr="000E646F">
        <w:rPr>
          <w:rFonts w:ascii="Arial Narrow" w:hAnsi="Arial Narrow"/>
          <w:lang w:val="fr-CA"/>
        </w:rPr>
        <w:t xml:space="preserve">DMS2175 and MRT0036). </w:t>
      </w:r>
      <w:r w:rsidR="00F914E6" w:rsidRPr="000E646F">
        <w:rPr>
          <w:rFonts w:ascii="Arial Narrow" w:hAnsi="Arial Narrow"/>
          <w:lang w:val="fr-CA"/>
        </w:rPr>
        <w:t xml:space="preserve">Ces laboratoires sont généralement réservés aux cours. Consultez l’horaire affiché près de la porte des laboratoires pour plus de </w:t>
      </w:r>
      <w:proofErr w:type="spellStart"/>
      <w:r w:rsidR="00F914E6" w:rsidRPr="000E646F">
        <w:rPr>
          <w:rFonts w:ascii="Arial Narrow" w:hAnsi="Arial Narrow"/>
          <w:lang w:val="fr-CA"/>
        </w:rPr>
        <w:t>details</w:t>
      </w:r>
      <w:proofErr w:type="spellEnd"/>
      <w:r w:rsidR="00F914E6" w:rsidRPr="000E646F">
        <w:rPr>
          <w:rFonts w:ascii="Arial Narrow" w:hAnsi="Arial Narrow"/>
          <w:lang w:val="fr-CA"/>
        </w:rPr>
        <w:t>.</w:t>
      </w:r>
      <w:r w:rsidR="000B5F25" w:rsidRPr="000E646F">
        <w:rPr>
          <w:rFonts w:ascii="Arial Narrow" w:hAnsi="Arial Narrow"/>
          <w:lang w:val="fr-CA"/>
        </w:rPr>
        <w:t xml:space="preserve"> </w:t>
      </w:r>
    </w:p>
    <w:p w14:paraId="6F431E7B" w14:textId="7CF55003" w:rsidR="00F914E6" w:rsidRPr="000E646F" w:rsidRDefault="00F914E6" w:rsidP="000B5F25">
      <w:pPr>
        <w:jc w:val="both"/>
        <w:rPr>
          <w:rFonts w:ascii="Arial Narrow" w:hAnsi="Arial Narrow"/>
          <w:lang w:val="fr-CA"/>
        </w:rPr>
      </w:pPr>
    </w:p>
    <w:p w14:paraId="6A0B82B1" w14:textId="320B2F16" w:rsidR="00F914E6" w:rsidRPr="000E646F" w:rsidRDefault="00F914E6" w:rsidP="000B5F25">
      <w:pPr>
        <w:jc w:val="both"/>
        <w:rPr>
          <w:rFonts w:ascii="Arial Narrow" w:hAnsi="Arial Narrow"/>
          <w:lang w:val="fr-CA"/>
        </w:rPr>
      </w:pPr>
      <w:r w:rsidRPr="000E646F">
        <w:rPr>
          <w:rFonts w:ascii="Arial Narrow" w:hAnsi="Arial Narrow"/>
          <w:lang w:val="fr-CA"/>
        </w:rPr>
        <w:t xml:space="preserve">Durant la pandémie de la COVID-19, l’accès à distance à certains des laboratoires est offert aux étudiants. Pour y accéder, voir la page </w:t>
      </w:r>
      <w:hyperlink r:id="rId124" w:history="1">
        <w:r w:rsidR="006B3374">
          <w:rPr>
            <w:rStyle w:val="Hyperlink"/>
            <w:rFonts w:ascii="Arial Narrow" w:hAnsi="Arial Narrow"/>
            <w:lang w:val="fr-CA"/>
          </w:rPr>
          <w:t>https://www2.uottawa.ca/notre-universite/technologies-information/a-distance/lab</w:t>
        </w:r>
      </w:hyperlink>
      <w:r w:rsidRPr="000E646F">
        <w:rPr>
          <w:rFonts w:ascii="Arial Narrow" w:hAnsi="Arial Narrow"/>
          <w:lang w:val="fr-CA"/>
        </w:rPr>
        <w:t xml:space="preserve">. </w:t>
      </w:r>
    </w:p>
    <w:p w14:paraId="47AD9A83" w14:textId="77777777" w:rsidR="0017109D" w:rsidRPr="000E646F" w:rsidRDefault="0017109D" w:rsidP="000B5F25">
      <w:pPr>
        <w:rPr>
          <w:rFonts w:ascii="Arial Narrow" w:hAnsi="Arial Narrow"/>
          <w:lang w:val="fr-CA"/>
        </w:rPr>
      </w:pPr>
    </w:p>
    <w:p w14:paraId="6A0D809C" w14:textId="65C9DCCB" w:rsidR="0017109D" w:rsidRDefault="00B12DB3" w:rsidP="000C46A2">
      <w:pPr>
        <w:pStyle w:val="Heading4"/>
        <w:rPr>
          <w:b/>
          <w:bCs/>
          <w:color w:val="990033"/>
          <w:lang w:val="fr-CA"/>
        </w:rPr>
      </w:pPr>
      <w:r w:rsidRPr="006B4B03">
        <w:rPr>
          <w:b/>
          <w:bCs/>
          <w:color w:val="990033"/>
          <w:lang w:val="fr-CA"/>
        </w:rPr>
        <w:t>Bibliothèque</w:t>
      </w:r>
    </w:p>
    <w:p w14:paraId="0C28406D" w14:textId="77777777" w:rsidR="006B4B03" w:rsidRPr="006B4B03" w:rsidRDefault="006B4B03" w:rsidP="006B4B03">
      <w:pPr>
        <w:rPr>
          <w:lang w:val="fr-CA"/>
        </w:rPr>
      </w:pPr>
    </w:p>
    <w:p w14:paraId="7EA5F394" w14:textId="0D761E44" w:rsidR="000C46A2" w:rsidRPr="000E646F" w:rsidRDefault="000C46A2" w:rsidP="000C46A2">
      <w:pPr>
        <w:jc w:val="both"/>
        <w:rPr>
          <w:rFonts w:ascii="Arial Narrow" w:hAnsi="Arial Narrow"/>
          <w:b/>
          <w:bCs/>
          <w:lang w:val="fr-CA"/>
        </w:rPr>
      </w:pPr>
      <w:r w:rsidRPr="000E646F">
        <w:rPr>
          <w:rFonts w:ascii="Arial Narrow" w:hAnsi="Arial Narrow"/>
          <w:b/>
          <w:bCs/>
          <w:lang w:val="fr-CA"/>
        </w:rPr>
        <w:t xml:space="preserve">**Veuillez noter que durant la pandémie de la COVID-19, l’accès à certaines ressources sur place de la bibliothèque peut être restreint. Veuillez consulter le </w:t>
      </w:r>
      <w:hyperlink r:id="rId125" w:history="1">
        <w:r w:rsidRPr="000E646F">
          <w:rPr>
            <w:rStyle w:val="Hyperlink"/>
            <w:rFonts w:ascii="Arial Narrow" w:hAnsi="Arial Narrow"/>
            <w:b/>
            <w:bCs/>
            <w:lang w:val="fr-CA"/>
          </w:rPr>
          <w:t>site de la bibliothèque</w:t>
        </w:r>
      </w:hyperlink>
      <w:r w:rsidRPr="000E646F">
        <w:rPr>
          <w:rFonts w:ascii="Arial Narrow" w:hAnsi="Arial Narrow"/>
          <w:b/>
          <w:bCs/>
          <w:lang w:val="fr-CA"/>
        </w:rPr>
        <w:t xml:space="preserve"> pour les détails et des mises à </w:t>
      </w:r>
      <w:proofErr w:type="gramStart"/>
      <w:r w:rsidRPr="000E646F">
        <w:rPr>
          <w:rFonts w:ascii="Arial Narrow" w:hAnsi="Arial Narrow"/>
          <w:b/>
          <w:bCs/>
          <w:lang w:val="fr-CA"/>
        </w:rPr>
        <w:t>jour.*</w:t>
      </w:r>
      <w:proofErr w:type="gramEnd"/>
      <w:r w:rsidRPr="000E646F">
        <w:rPr>
          <w:rFonts w:ascii="Arial Narrow" w:hAnsi="Arial Narrow"/>
          <w:b/>
          <w:bCs/>
          <w:lang w:val="fr-CA"/>
        </w:rPr>
        <w:t>*</w:t>
      </w:r>
    </w:p>
    <w:p w14:paraId="722BF652" w14:textId="77777777" w:rsidR="000C46A2" w:rsidRPr="000E646F" w:rsidRDefault="000C46A2" w:rsidP="00DF4AFD">
      <w:pPr>
        <w:rPr>
          <w:rFonts w:ascii="Arial Narrow" w:hAnsi="Arial Narrow"/>
          <w:lang w:val="fr-CA"/>
        </w:rPr>
      </w:pPr>
    </w:p>
    <w:p w14:paraId="15A59241" w14:textId="4FF875EE" w:rsidR="0017109D" w:rsidRPr="000E646F" w:rsidRDefault="00B12DB3" w:rsidP="00DF4AFD">
      <w:pPr>
        <w:rPr>
          <w:rFonts w:ascii="Arial Narrow" w:hAnsi="Arial Narrow"/>
          <w:lang w:val="fr-CA"/>
        </w:rPr>
      </w:pPr>
      <w:r w:rsidRPr="000E646F">
        <w:rPr>
          <w:rFonts w:ascii="Arial Narrow" w:hAnsi="Arial Narrow"/>
          <w:lang w:val="fr-CA"/>
        </w:rPr>
        <w:t>Les étudiant</w:t>
      </w:r>
      <w:r w:rsidR="0010396C" w:rsidRPr="000E646F">
        <w:rPr>
          <w:rFonts w:ascii="Arial Narrow" w:hAnsi="Arial Narrow"/>
          <w:lang w:val="fr-CA"/>
        </w:rPr>
        <w:t>e</w:t>
      </w:r>
      <w:r w:rsidRPr="000E646F">
        <w:rPr>
          <w:rFonts w:ascii="Arial Narrow" w:hAnsi="Arial Narrow"/>
          <w:lang w:val="fr-CA"/>
        </w:rPr>
        <w:t xml:space="preserve">s des cycles supérieurs ont automatiquement droit à une période de prêt prolongée. </w:t>
      </w:r>
      <w:r w:rsidR="0010396C" w:rsidRPr="000E646F">
        <w:rPr>
          <w:rFonts w:ascii="Arial Narrow" w:hAnsi="Arial Narrow"/>
          <w:lang w:val="fr-CA"/>
        </w:rPr>
        <w:t>Un emprunt dure un</w:t>
      </w:r>
      <w:r w:rsidRPr="000E646F">
        <w:rPr>
          <w:rFonts w:ascii="Arial Narrow" w:hAnsi="Arial Narrow"/>
          <w:lang w:val="fr-CA"/>
        </w:rPr>
        <w:t xml:space="preserve"> minimum de 28 jours</w:t>
      </w:r>
      <w:r w:rsidR="0010396C" w:rsidRPr="000E646F">
        <w:rPr>
          <w:rFonts w:ascii="Arial Narrow" w:hAnsi="Arial Narrow"/>
          <w:lang w:val="fr-CA"/>
        </w:rPr>
        <w:t xml:space="preserve"> pour un livre</w:t>
      </w:r>
      <w:r w:rsidRPr="000E646F">
        <w:rPr>
          <w:rFonts w:ascii="Arial Narrow" w:hAnsi="Arial Narrow"/>
          <w:lang w:val="fr-CA"/>
        </w:rPr>
        <w:t>, même si un</w:t>
      </w:r>
      <w:r w:rsidR="0029232B" w:rsidRPr="000E646F">
        <w:rPr>
          <w:rFonts w:ascii="Arial Narrow" w:hAnsi="Arial Narrow"/>
          <w:lang w:val="fr-CA"/>
        </w:rPr>
        <w:t>e</w:t>
      </w:r>
      <w:r w:rsidRPr="000E646F">
        <w:rPr>
          <w:rFonts w:ascii="Arial Narrow" w:hAnsi="Arial Narrow"/>
          <w:lang w:val="fr-CA"/>
        </w:rPr>
        <w:t xml:space="preserve"> autre </w:t>
      </w:r>
      <w:proofErr w:type="spellStart"/>
      <w:r w:rsidR="0029232B" w:rsidRPr="000E646F">
        <w:rPr>
          <w:rFonts w:ascii="Arial Narrow" w:hAnsi="Arial Narrow"/>
          <w:lang w:val="fr-CA"/>
        </w:rPr>
        <w:t>persomme</w:t>
      </w:r>
      <w:proofErr w:type="spellEnd"/>
      <w:r w:rsidR="0029232B" w:rsidRPr="000E646F">
        <w:rPr>
          <w:rFonts w:ascii="Arial Narrow" w:hAnsi="Arial Narrow"/>
          <w:lang w:val="fr-CA"/>
        </w:rPr>
        <w:t xml:space="preserve"> l’a réservé</w:t>
      </w:r>
      <w:r w:rsidRPr="000E646F">
        <w:rPr>
          <w:rFonts w:ascii="Arial Narrow" w:hAnsi="Arial Narrow"/>
          <w:lang w:val="fr-CA"/>
        </w:rPr>
        <w:t xml:space="preserve">. </w:t>
      </w:r>
      <w:r w:rsidR="0010396C" w:rsidRPr="000E646F">
        <w:rPr>
          <w:rFonts w:ascii="Arial Narrow" w:hAnsi="Arial Narrow"/>
          <w:lang w:val="fr-CA"/>
        </w:rPr>
        <w:t>Des</w:t>
      </w:r>
      <w:r w:rsidR="000D4549" w:rsidRPr="000E646F">
        <w:rPr>
          <w:rFonts w:ascii="Arial Narrow" w:hAnsi="Arial Narrow"/>
          <w:lang w:val="fr-CA"/>
        </w:rPr>
        <w:t xml:space="preserve"> </w:t>
      </w:r>
      <w:r w:rsidR="0010396C" w:rsidRPr="000E646F">
        <w:rPr>
          <w:rFonts w:ascii="Arial Narrow" w:hAnsi="Arial Narrow"/>
          <w:lang w:val="fr-CA"/>
        </w:rPr>
        <w:t xml:space="preserve">emprunts </w:t>
      </w:r>
      <w:r w:rsidR="000D4549" w:rsidRPr="000E646F">
        <w:rPr>
          <w:rFonts w:ascii="Arial Narrow" w:hAnsi="Arial Narrow"/>
          <w:lang w:val="fr-CA"/>
        </w:rPr>
        <w:t xml:space="preserve">de </w:t>
      </w:r>
      <w:r w:rsidR="00F01F66" w:rsidRPr="000E646F">
        <w:rPr>
          <w:rFonts w:ascii="Arial Narrow" w:hAnsi="Arial Narrow"/>
          <w:lang w:val="fr-CA"/>
        </w:rPr>
        <w:t>« </w:t>
      </w:r>
      <w:r w:rsidR="000D4549" w:rsidRPr="000E646F">
        <w:rPr>
          <w:rFonts w:ascii="Arial Narrow" w:hAnsi="Arial Narrow"/>
          <w:lang w:val="fr-CA"/>
        </w:rPr>
        <w:t>vieux</w:t>
      </w:r>
      <w:r w:rsidR="00F01F66" w:rsidRPr="000E646F">
        <w:rPr>
          <w:rFonts w:ascii="Arial Narrow" w:hAnsi="Arial Narrow"/>
          <w:lang w:val="fr-CA"/>
        </w:rPr>
        <w:t xml:space="preserve"> » </w:t>
      </w:r>
      <w:r w:rsidR="000D4549" w:rsidRPr="000E646F">
        <w:rPr>
          <w:rFonts w:ascii="Arial Narrow" w:hAnsi="Arial Narrow"/>
          <w:lang w:val="fr-CA"/>
        </w:rPr>
        <w:t xml:space="preserve">périodiques </w:t>
      </w:r>
      <w:r w:rsidR="0010396C" w:rsidRPr="000E646F">
        <w:rPr>
          <w:rFonts w:ascii="Arial Narrow" w:hAnsi="Arial Narrow"/>
          <w:lang w:val="fr-CA"/>
        </w:rPr>
        <w:t xml:space="preserve">durent </w:t>
      </w:r>
      <w:r w:rsidR="000D4549" w:rsidRPr="000E646F">
        <w:rPr>
          <w:rFonts w:ascii="Arial Narrow" w:hAnsi="Arial Narrow"/>
          <w:lang w:val="fr-CA"/>
        </w:rPr>
        <w:t xml:space="preserve">deux jours et des périodiques </w:t>
      </w:r>
      <w:r w:rsidR="0029232B" w:rsidRPr="000E646F">
        <w:rPr>
          <w:rFonts w:ascii="Arial Narrow" w:hAnsi="Arial Narrow"/>
          <w:lang w:val="fr-CA"/>
        </w:rPr>
        <w:t xml:space="preserve">courants </w:t>
      </w:r>
      <w:r w:rsidR="000D4549" w:rsidRPr="000E646F">
        <w:rPr>
          <w:rFonts w:ascii="Arial Narrow" w:hAnsi="Arial Narrow"/>
          <w:lang w:val="fr-CA"/>
        </w:rPr>
        <w:t xml:space="preserve">une journée. </w:t>
      </w:r>
      <w:r w:rsidR="0010396C" w:rsidRPr="000E646F">
        <w:rPr>
          <w:rFonts w:ascii="Arial Narrow" w:hAnsi="Arial Narrow"/>
          <w:lang w:val="fr-CA"/>
        </w:rPr>
        <w:t>L</w:t>
      </w:r>
      <w:r w:rsidR="000D4549" w:rsidRPr="000E646F">
        <w:rPr>
          <w:rFonts w:ascii="Arial Narrow" w:hAnsi="Arial Narrow"/>
          <w:lang w:val="fr-CA"/>
        </w:rPr>
        <w:t xml:space="preserve">a </w:t>
      </w:r>
      <w:r w:rsidR="0029232B" w:rsidRPr="000E646F">
        <w:rPr>
          <w:rFonts w:ascii="Arial Narrow" w:hAnsi="Arial Narrow"/>
          <w:lang w:val="fr-CA"/>
        </w:rPr>
        <w:t xml:space="preserve">bibliothèque </w:t>
      </w:r>
      <w:proofErr w:type="gramStart"/>
      <w:r w:rsidR="0029232B" w:rsidRPr="000E646F">
        <w:rPr>
          <w:rFonts w:ascii="Arial Narrow" w:hAnsi="Arial Narrow"/>
          <w:lang w:val="fr-CA"/>
        </w:rPr>
        <w:t>Morisset  offre</w:t>
      </w:r>
      <w:proofErr w:type="gramEnd"/>
      <w:r w:rsidR="0029232B" w:rsidRPr="000E646F">
        <w:rPr>
          <w:rFonts w:ascii="Arial Narrow" w:hAnsi="Arial Narrow"/>
          <w:lang w:val="fr-CA"/>
        </w:rPr>
        <w:t xml:space="preserve"> une très bonne collection d’ouvrages </w:t>
      </w:r>
      <w:r w:rsidR="0010396C" w:rsidRPr="000E646F">
        <w:rPr>
          <w:rFonts w:ascii="Arial Narrow" w:hAnsi="Arial Narrow"/>
          <w:lang w:val="fr-CA"/>
        </w:rPr>
        <w:t>et</w:t>
      </w:r>
      <w:r w:rsidR="0029232B" w:rsidRPr="000E646F">
        <w:rPr>
          <w:rFonts w:ascii="Arial Narrow" w:hAnsi="Arial Narrow"/>
          <w:lang w:val="fr-CA"/>
        </w:rPr>
        <w:t xml:space="preserve"> d’</w:t>
      </w:r>
      <w:r w:rsidR="0010396C" w:rsidRPr="000E646F">
        <w:rPr>
          <w:rFonts w:ascii="Arial Narrow" w:hAnsi="Arial Narrow"/>
          <w:lang w:val="fr-CA"/>
        </w:rPr>
        <w:t xml:space="preserve">autres ressources </w:t>
      </w:r>
      <w:r w:rsidR="0029232B" w:rsidRPr="000E646F">
        <w:rPr>
          <w:rFonts w:ascii="Arial Narrow" w:hAnsi="Arial Narrow"/>
          <w:lang w:val="fr-CA"/>
        </w:rPr>
        <w:t xml:space="preserve">en traductologie et des domaines connexes. Plusieurs ressources sont aussi disponibles en ligne (bases de données de revues, livres électroniques, etc.). </w:t>
      </w:r>
      <w:r w:rsidR="000E0DC9" w:rsidRPr="000E646F">
        <w:rPr>
          <w:rFonts w:ascii="Arial Narrow" w:hAnsi="Arial Narrow"/>
          <w:lang w:val="fr-CA"/>
        </w:rPr>
        <w:t xml:space="preserve">Un bon guide spécifiquement pour les </w:t>
      </w:r>
      <w:proofErr w:type="spellStart"/>
      <w:r w:rsidR="000E0DC9" w:rsidRPr="000E646F">
        <w:rPr>
          <w:rFonts w:ascii="Arial Narrow" w:hAnsi="Arial Narrow"/>
          <w:lang w:val="fr-CA"/>
        </w:rPr>
        <w:t>étudiant.</w:t>
      </w:r>
      <w:proofErr w:type="gramStart"/>
      <w:r w:rsidR="000E0DC9" w:rsidRPr="000E646F">
        <w:rPr>
          <w:rFonts w:ascii="Arial Narrow" w:hAnsi="Arial Narrow"/>
          <w:lang w:val="fr-CA"/>
        </w:rPr>
        <w:t>e.s</w:t>
      </w:r>
      <w:proofErr w:type="spellEnd"/>
      <w:proofErr w:type="gramEnd"/>
      <w:r w:rsidR="000E0DC9" w:rsidRPr="000E646F">
        <w:rPr>
          <w:rFonts w:ascii="Arial Narrow" w:hAnsi="Arial Narrow"/>
          <w:lang w:val="fr-CA"/>
        </w:rPr>
        <w:t xml:space="preserve"> en traductologie est disponible à </w:t>
      </w:r>
      <w:hyperlink r:id="rId126" w:history="1">
        <w:r w:rsidR="00E55A85" w:rsidRPr="000E646F">
          <w:rPr>
            <w:rStyle w:val="Hyperlink"/>
            <w:rFonts w:ascii="Arial Narrow" w:hAnsi="Arial Narrow"/>
            <w:lang w:val="fr-CA"/>
          </w:rPr>
          <w:t>https://uottawa.libguides.com/Translation-fr</w:t>
        </w:r>
      </w:hyperlink>
      <w:r w:rsidR="00E55A85" w:rsidRPr="000E646F">
        <w:rPr>
          <w:rStyle w:val="Hyperlink"/>
          <w:rFonts w:ascii="Arial Narrow" w:hAnsi="Arial Narrow"/>
          <w:lang w:val="fr-CA"/>
        </w:rPr>
        <w:t xml:space="preserve">. </w:t>
      </w:r>
      <w:r w:rsidR="0029232B" w:rsidRPr="000E646F">
        <w:rPr>
          <w:rFonts w:ascii="Arial Narrow" w:hAnsi="Arial Narrow"/>
          <w:lang w:val="fr-CA"/>
        </w:rPr>
        <w:t xml:space="preserve">Des suggestions d’acquisitions peuvent être soumises </w:t>
      </w:r>
      <w:r w:rsidR="000E0DC9" w:rsidRPr="000E646F">
        <w:rPr>
          <w:rFonts w:ascii="Arial Narrow" w:hAnsi="Arial Narrow"/>
          <w:lang w:val="fr-CA"/>
        </w:rPr>
        <w:t xml:space="preserve">au directeur/à la </w:t>
      </w:r>
      <w:r w:rsidR="0029232B" w:rsidRPr="000E646F">
        <w:rPr>
          <w:rFonts w:ascii="Arial Narrow" w:hAnsi="Arial Narrow"/>
          <w:lang w:val="fr-CA"/>
        </w:rPr>
        <w:t xml:space="preserve">directrice de thèse ou à la bibliothécaire responsable du domaine, </w:t>
      </w:r>
      <w:proofErr w:type="spellStart"/>
      <w:r w:rsidR="0029232B" w:rsidRPr="000E646F">
        <w:rPr>
          <w:rFonts w:ascii="Arial Narrow" w:hAnsi="Arial Narrow" w:cs="Segoe Print"/>
          <w:szCs w:val="22"/>
          <w:lang w:val="fr-FR"/>
        </w:rPr>
        <w:t>T</w:t>
      </w:r>
      <w:r w:rsidR="00B9432A" w:rsidRPr="000E646F">
        <w:rPr>
          <w:rFonts w:ascii="Arial Narrow" w:hAnsi="Arial Narrow" w:cs="Segoe Print"/>
          <w:szCs w:val="22"/>
          <w:lang w:val="fr-FR"/>
        </w:rPr>
        <w:t>é</w:t>
      </w:r>
      <w:r w:rsidR="0029232B" w:rsidRPr="000E646F">
        <w:rPr>
          <w:rFonts w:ascii="Arial Narrow" w:hAnsi="Arial Narrow" w:cs="Segoe Print"/>
          <w:szCs w:val="22"/>
          <w:lang w:val="fr-FR"/>
        </w:rPr>
        <w:t>a</w:t>
      </w:r>
      <w:proofErr w:type="spellEnd"/>
      <w:r w:rsidR="0029232B" w:rsidRPr="000E646F">
        <w:rPr>
          <w:rFonts w:ascii="Arial Narrow" w:hAnsi="Arial Narrow" w:cs="Segoe Print"/>
          <w:szCs w:val="22"/>
          <w:lang w:val="fr-FR"/>
        </w:rPr>
        <w:t xml:space="preserve"> </w:t>
      </w:r>
      <w:proofErr w:type="spellStart"/>
      <w:r w:rsidR="0029232B" w:rsidRPr="000E646F">
        <w:rPr>
          <w:rFonts w:ascii="Arial Narrow" w:hAnsi="Arial Narrow" w:cs="Segoe Print"/>
          <w:szCs w:val="22"/>
          <w:lang w:val="fr-FR"/>
        </w:rPr>
        <w:t>Rokolj</w:t>
      </w:r>
      <w:proofErr w:type="spellEnd"/>
      <w:r w:rsidR="0029232B" w:rsidRPr="000E646F">
        <w:rPr>
          <w:rFonts w:ascii="Arial Narrow" w:hAnsi="Arial Narrow" w:cs="Segoe Print"/>
          <w:szCs w:val="22"/>
          <w:lang w:val="fr-FR"/>
        </w:rPr>
        <w:t xml:space="preserve"> (</w:t>
      </w:r>
      <w:hyperlink r:id="rId127" w:history="1">
        <w:r w:rsidR="0029232B" w:rsidRPr="000E646F">
          <w:rPr>
            <w:rStyle w:val="Hyperlink"/>
            <w:rFonts w:ascii="Arial Narrow" w:hAnsi="Arial Narrow" w:cs="Segoe Print"/>
            <w:szCs w:val="22"/>
            <w:lang w:val="fr-FR"/>
          </w:rPr>
          <w:t>trokolj@uottawa.ca</w:t>
        </w:r>
      </w:hyperlink>
      <w:r w:rsidR="0029232B" w:rsidRPr="000E646F">
        <w:rPr>
          <w:rFonts w:ascii="Arial Narrow" w:hAnsi="Arial Narrow" w:cs="Segoe Print"/>
          <w:szCs w:val="22"/>
          <w:lang w:val="fr-FR"/>
        </w:rPr>
        <w:t xml:space="preserve">). </w:t>
      </w:r>
    </w:p>
    <w:p w14:paraId="0BE882A9" w14:textId="77777777" w:rsidR="0017109D" w:rsidRPr="000E646F" w:rsidRDefault="0017109D" w:rsidP="00DF4AFD">
      <w:pPr>
        <w:rPr>
          <w:rFonts w:ascii="Arial Narrow" w:hAnsi="Arial Narrow"/>
          <w:lang w:val="fr-CA"/>
        </w:rPr>
      </w:pPr>
    </w:p>
    <w:p w14:paraId="7B0BC824" w14:textId="16D8CBB1" w:rsidR="005B1815" w:rsidRPr="000E646F" w:rsidRDefault="005B1815" w:rsidP="000B5F25">
      <w:pPr>
        <w:jc w:val="both"/>
        <w:rPr>
          <w:rFonts w:ascii="Arial Narrow" w:hAnsi="Arial Narrow"/>
          <w:lang w:val="fr-CA"/>
        </w:rPr>
      </w:pPr>
      <w:r w:rsidRPr="000E646F">
        <w:rPr>
          <w:rFonts w:ascii="Arial Narrow" w:hAnsi="Arial Narrow"/>
          <w:lang w:val="fr-CA"/>
        </w:rPr>
        <w:t xml:space="preserve">Les étudiants des cycles supérieurs peuvent emprunter des livres pour une période de 28 jours. D’anciens périodiques peuvent être empruntés pour 48 heures, et de nouveaux pendant 24 heures. </w:t>
      </w:r>
    </w:p>
    <w:p w14:paraId="160AF781" w14:textId="77777777" w:rsidR="005B1815" w:rsidRPr="000E646F" w:rsidRDefault="005B1815" w:rsidP="000B5F25">
      <w:pPr>
        <w:jc w:val="both"/>
        <w:rPr>
          <w:rFonts w:ascii="Arial Narrow" w:hAnsi="Arial Narrow"/>
          <w:lang w:val="fr-CA"/>
        </w:rPr>
      </w:pPr>
    </w:p>
    <w:p w14:paraId="28020D8A" w14:textId="3C29D93F" w:rsidR="000B5F25" w:rsidRPr="000E646F" w:rsidRDefault="000D4549" w:rsidP="000B5F25">
      <w:pPr>
        <w:jc w:val="both"/>
        <w:rPr>
          <w:rFonts w:ascii="Arial Narrow" w:hAnsi="Arial Narrow"/>
          <w:lang w:val="fr-CA"/>
        </w:rPr>
      </w:pPr>
      <w:r w:rsidRPr="000E646F">
        <w:rPr>
          <w:rFonts w:ascii="Arial Narrow" w:hAnsi="Arial Narrow"/>
          <w:lang w:val="fr-CA"/>
        </w:rPr>
        <w:t xml:space="preserve">L’université </w:t>
      </w:r>
      <w:r w:rsidR="00820E8E" w:rsidRPr="000E646F">
        <w:rPr>
          <w:rFonts w:ascii="Arial Narrow" w:hAnsi="Arial Narrow"/>
          <w:lang w:val="fr-CA"/>
        </w:rPr>
        <w:t>offre</w:t>
      </w:r>
      <w:r w:rsidRPr="000E646F">
        <w:rPr>
          <w:rFonts w:ascii="Arial Narrow" w:hAnsi="Arial Narrow"/>
          <w:lang w:val="fr-CA"/>
        </w:rPr>
        <w:t xml:space="preserve"> également un service de </w:t>
      </w:r>
      <w:hyperlink r:id="rId128" w:history="1">
        <w:r w:rsidRPr="000E646F">
          <w:rPr>
            <w:rStyle w:val="Hyperlink"/>
            <w:rFonts w:ascii="Arial Narrow" w:hAnsi="Arial Narrow"/>
            <w:lang w:val="fr-CA"/>
          </w:rPr>
          <w:t>prêt entre bibliothèque</w:t>
        </w:r>
        <w:r w:rsidR="00820E8E" w:rsidRPr="000E646F">
          <w:rPr>
            <w:rStyle w:val="Hyperlink"/>
            <w:rFonts w:ascii="Arial Narrow" w:hAnsi="Arial Narrow"/>
            <w:lang w:val="fr-CA"/>
          </w:rPr>
          <w:t>s</w:t>
        </w:r>
      </w:hyperlink>
      <w:r w:rsidRPr="000E646F">
        <w:rPr>
          <w:rFonts w:ascii="Arial Narrow" w:hAnsi="Arial Narrow"/>
          <w:lang w:val="fr-CA"/>
        </w:rPr>
        <w:t>.</w:t>
      </w:r>
      <w:r w:rsidR="00820E8E" w:rsidRPr="000E646F">
        <w:rPr>
          <w:rFonts w:ascii="Arial Narrow" w:hAnsi="Arial Narrow"/>
          <w:lang w:val="fr-CA"/>
        </w:rPr>
        <w:t xml:space="preserve"> Vous pouvez emprunter un livre ou un article en ligne ou en personne au 1</w:t>
      </w:r>
      <w:r w:rsidR="00820E8E" w:rsidRPr="000E646F">
        <w:rPr>
          <w:rFonts w:ascii="Arial Narrow" w:hAnsi="Arial Narrow"/>
          <w:vertAlign w:val="superscript"/>
          <w:lang w:val="fr-CA"/>
        </w:rPr>
        <w:t>er</w:t>
      </w:r>
      <w:r w:rsidR="00820E8E" w:rsidRPr="000E646F">
        <w:rPr>
          <w:rFonts w:ascii="Arial Narrow" w:hAnsi="Arial Narrow"/>
          <w:lang w:val="fr-CA"/>
        </w:rPr>
        <w:t xml:space="preserve"> étage de la bibliothèque Morisset.</w:t>
      </w:r>
      <w:r w:rsidR="005B1815" w:rsidRPr="000E646F">
        <w:rPr>
          <w:rFonts w:ascii="Arial Narrow" w:hAnsi="Arial Narrow"/>
          <w:lang w:val="fr-CA"/>
        </w:rPr>
        <w:t xml:space="preserve"> Des documents à l’annexe de la bibliothèque peuvent être livres à la bibliothèque Morisset, ou bien numérisés et envoyés par courriel. Pour faire une demande, cliquez sur le lien “</w:t>
      </w:r>
      <w:proofErr w:type="spellStart"/>
      <w:r w:rsidR="005B1815" w:rsidRPr="000E646F">
        <w:rPr>
          <w:rFonts w:ascii="Arial Narrow" w:hAnsi="Arial Narrow"/>
          <w:lang w:val="fr-CA"/>
        </w:rPr>
        <w:t>Get</w:t>
      </w:r>
      <w:proofErr w:type="spellEnd"/>
      <w:r w:rsidR="005B1815" w:rsidRPr="000E646F">
        <w:rPr>
          <w:rFonts w:ascii="Arial Narrow" w:hAnsi="Arial Narrow"/>
          <w:lang w:val="fr-CA"/>
        </w:rPr>
        <w:t xml:space="preserve"> </w:t>
      </w:r>
      <w:proofErr w:type="spellStart"/>
      <w:r w:rsidR="005B1815" w:rsidRPr="000E646F">
        <w:rPr>
          <w:rFonts w:ascii="Arial Narrow" w:hAnsi="Arial Narrow"/>
          <w:lang w:val="fr-CA"/>
        </w:rPr>
        <w:t>it</w:t>
      </w:r>
      <w:proofErr w:type="spellEnd"/>
      <w:r w:rsidR="005B1815" w:rsidRPr="000E646F">
        <w:rPr>
          <w:rFonts w:ascii="Arial Narrow" w:hAnsi="Arial Narrow"/>
          <w:lang w:val="fr-CA"/>
        </w:rPr>
        <w:t xml:space="preserve">” dans le catalogue de la bibliothèque et choisir l’option « Scan on </w:t>
      </w:r>
      <w:proofErr w:type="spellStart"/>
      <w:r w:rsidR="005B1815" w:rsidRPr="000E646F">
        <w:rPr>
          <w:rFonts w:ascii="Arial Narrow" w:hAnsi="Arial Narrow"/>
          <w:lang w:val="fr-CA"/>
        </w:rPr>
        <w:t>demand</w:t>
      </w:r>
      <w:proofErr w:type="spellEnd"/>
      <w:r w:rsidR="005B1815" w:rsidRPr="000E646F">
        <w:rPr>
          <w:rFonts w:ascii="Arial Narrow" w:hAnsi="Arial Narrow"/>
          <w:lang w:val="fr-CA"/>
        </w:rPr>
        <w:t> ».</w:t>
      </w:r>
      <w:r w:rsidR="00820E8E" w:rsidRPr="000E646F">
        <w:rPr>
          <w:rFonts w:ascii="Arial Narrow" w:hAnsi="Arial Narrow"/>
          <w:lang w:val="fr-CA"/>
        </w:rPr>
        <w:t xml:space="preserve"> </w:t>
      </w:r>
    </w:p>
    <w:p w14:paraId="1D2DF3E4" w14:textId="77777777" w:rsidR="00820E8E" w:rsidRPr="000E646F" w:rsidRDefault="00820E8E" w:rsidP="005B1815">
      <w:pPr>
        <w:rPr>
          <w:rFonts w:ascii="Arial Narrow" w:hAnsi="Arial Narrow"/>
          <w:lang w:val="fr-CA"/>
        </w:rPr>
      </w:pPr>
    </w:p>
    <w:p w14:paraId="1681C57D" w14:textId="4D23F1C2" w:rsidR="003A6744" w:rsidRPr="000E646F" w:rsidRDefault="005B1815" w:rsidP="00DF4AFD">
      <w:pPr>
        <w:rPr>
          <w:rFonts w:ascii="Arial Narrow" w:hAnsi="Arial Narrow"/>
          <w:b/>
          <w:bCs/>
          <w:lang w:val="fr-CA"/>
        </w:rPr>
      </w:pPr>
      <w:r w:rsidRPr="000E646F">
        <w:rPr>
          <w:rFonts w:ascii="Arial Narrow" w:hAnsi="Arial Narrow"/>
          <w:lang w:val="fr-CA"/>
        </w:rPr>
        <w:t xml:space="preserve">La bibliothèque offre également des ateliers spécialement conçus pour des étudiants des cycles supérieurs. Voir la page à </w:t>
      </w:r>
      <w:hyperlink r:id="rId129" w:history="1">
        <w:r w:rsidR="006B3374">
          <w:rPr>
            <w:rStyle w:val="Hyperlink"/>
            <w:rFonts w:ascii="Arial Narrow" w:hAnsi="Arial Narrow"/>
            <w:lang w:val="fr-CA"/>
          </w:rPr>
          <w:t>https://www2.uottawa.ca/bibliotheque/ateliers-seminaires-visites-guidees</w:t>
        </w:r>
      </w:hyperlink>
      <w:r w:rsidRPr="000E646F">
        <w:rPr>
          <w:rFonts w:ascii="Arial Narrow" w:hAnsi="Arial Narrow"/>
          <w:lang w:val="fr-CA"/>
        </w:rPr>
        <w:t xml:space="preserve">. </w:t>
      </w:r>
    </w:p>
    <w:p w14:paraId="76EF4743" w14:textId="4E33DA7B" w:rsidR="0017109D" w:rsidRPr="000E646F" w:rsidRDefault="0017109D" w:rsidP="004916CF">
      <w:pPr>
        <w:ind w:left="567"/>
        <w:rPr>
          <w:rFonts w:ascii="Arial Narrow" w:hAnsi="Arial Narrow"/>
          <w:lang w:val="fr-CA"/>
        </w:rPr>
      </w:pPr>
    </w:p>
    <w:p w14:paraId="548DC548" w14:textId="77777777" w:rsidR="0017109D" w:rsidRPr="006B4B03" w:rsidRDefault="00820E8E" w:rsidP="00B42D17">
      <w:pPr>
        <w:pStyle w:val="Heading4"/>
        <w:rPr>
          <w:b/>
          <w:bCs/>
          <w:color w:val="990033"/>
          <w:lang w:val="fr-CA"/>
        </w:rPr>
      </w:pPr>
      <w:r w:rsidRPr="006B4B03">
        <w:rPr>
          <w:b/>
          <w:bCs/>
          <w:color w:val="990033"/>
          <w:lang w:val="fr-CA"/>
        </w:rPr>
        <w:t>Matériel multimédia</w:t>
      </w:r>
    </w:p>
    <w:p w14:paraId="0D92D041" w14:textId="77777777" w:rsidR="00CA64CD" w:rsidRPr="000E646F" w:rsidRDefault="00CA64CD" w:rsidP="00DF4AFD">
      <w:pPr>
        <w:rPr>
          <w:rFonts w:ascii="Arial Narrow" w:hAnsi="Arial Narrow"/>
          <w:lang w:val="fr-CA"/>
        </w:rPr>
      </w:pPr>
    </w:p>
    <w:p w14:paraId="7FE3D379" w14:textId="3471D205" w:rsidR="00765BAE" w:rsidRPr="000E646F" w:rsidRDefault="00A83EDC" w:rsidP="00DF4AFD">
      <w:pPr>
        <w:rPr>
          <w:rFonts w:ascii="Arial Narrow" w:hAnsi="Arial Narrow"/>
          <w:lang w:val="fr-CA"/>
        </w:rPr>
      </w:pPr>
      <w:r w:rsidRPr="000E646F">
        <w:rPr>
          <w:rFonts w:ascii="Arial Narrow" w:hAnsi="Arial Narrow"/>
          <w:lang w:val="fr-CA"/>
        </w:rPr>
        <w:t>Dès 2021–22, l</w:t>
      </w:r>
      <w:r w:rsidR="00820E8E" w:rsidRPr="000E646F">
        <w:rPr>
          <w:rFonts w:ascii="Arial Narrow" w:hAnsi="Arial Narrow"/>
          <w:lang w:val="fr-CA"/>
        </w:rPr>
        <w:t xml:space="preserve">a salle de séminaire </w:t>
      </w:r>
      <w:r w:rsidR="00A42B18" w:rsidRPr="000E646F">
        <w:rPr>
          <w:rFonts w:ascii="Arial Narrow" w:hAnsi="Arial Narrow"/>
          <w:lang w:val="fr-CA"/>
        </w:rPr>
        <w:t>MHN</w:t>
      </w:r>
      <w:r w:rsidR="00960B68" w:rsidRPr="000E646F">
        <w:rPr>
          <w:rFonts w:ascii="Arial Narrow" w:hAnsi="Arial Narrow"/>
          <w:lang w:val="fr-CA"/>
        </w:rPr>
        <w:t>523</w:t>
      </w:r>
      <w:r w:rsidR="00820E8E" w:rsidRPr="000E646F">
        <w:rPr>
          <w:rFonts w:ascii="Arial Narrow" w:hAnsi="Arial Narrow"/>
          <w:lang w:val="fr-CA"/>
        </w:rPr>
        <w:t xml:space="preserve"> </w:t>
      </w:r>
      <w:r w:rsidRPr="000E646F">
        <w:rPr>
          <w:rFonts w:ascii="Arial Narrow" w:hAnsi="Arial Narrow"/>
          <w:lang w:val="fr-CA"/>
        </w:rPr>
        <w:t>sera</w:t>
      </w:r>
      <w:r w:rsidR="00820E8E" w:rsidRPr="000E646F">
        <w:rPr>
          <w:rFonts w:ascii="Arial Narrow" w:hAnsi="Arial Narrow"/>
          <w:lang w:val="fr-CA"/>
        </w:rPr>
        <w:t xml:space="preserve"> équipée d’un </w:t>
      </w:r>
      <w:r w:rsidRPr="000E646F">
        <w:rPr>
          <w:rFonts w:ascii="Arial Narrow" w:hAnsi="Arial Narrow"/>
          <w:lang w:val="fr-CA"/>
        </w:rPr>
        <w:t xml:space="preserve">ordinateur et d’un </w:t>
      </w:r>
      <w:r w:rsidR="00820E8E" w:rsidRPr="000E646F">
        <w:rPr>
          <w:rFonts w:ascii="Arial Narrow" w:hAnsi="Arial Narrow"/>
          <w:lang w:val="fr-CA"/>
        </w:rPr>
        <w:t>projecteur</w:t>
      </w:r>
      <w:r w:rsidR="00960B68" w:rsidRPr="000E646F">
        <w:rPr>
          <w:rFonts w:ascii="Arial Narrow" w:hAnsi="Arial Narrow"/>
          <w:lang w:val="fr-CA"/>
        </w:rPr>
        <w:t xml:space="preserve"> numérique</w:t>
      </w:r>
      <w:r w:rsidRPr="000E646F">
        <w:rPr>
          <w:rFonts w:ascii="Arial Narrow" w:hAnsi="Arial Narrow"/>
          <w:lang w:val="fr-CA"/>
        </w:rPr>
        <w:t xml:space="preserve">, ainsi que </w:t>
      </w:r>
      <w:proofErr w:type="gramStart"/>
      <w:r w:rsidRPr="000E646F">
        <w:rPr>
          <w:rFonts w:ascii="Arial Narrow" w:hAnsi="Arial Narrow"/>
          <w:lang w:val="fr-CA"/>
        </w:rPr>
        <w:t>d’un webcam</w:t>
      </w:r>
      <w:proofErr w:type="gramEnd"/>
      <w:r w:rsidRPr="000E646F">
        <w:rPr>
          <w:rFonts w:ascii="Arial Narrow" w:hAnsi="Arial Narrow"/>
          <w:lang w:val="fr-CA"/>
        </w:rPr>
        <w:t xml:space="preserve"> et d’une micro pour des visioconférences</w:t>
      </w:r>
      <w:r w:rsidR="00820E8E" w:rsidRPr="000E646F">
        <w:rPr>
          <w:rFonts w:ascii="Arial Narrow" w:hAnsi="Arial Narrow"/>
          <w:lang w:val="fr-CA"/>
        </w:rPr>
        <w:t xml:space="preserve">. </w:t>
      </w:r>
      <w:r w:rsidR="0029232B" w:rsidRPr="000E646F">
        <w:rPr>
          <w:rFonts w:ascii="Arial Narrow" w:hAnsi="Arial Narrow"/>
          <w:lang w:val="fr-CA"/>
        </w:rPr>
        <w:t>On peut</w:t>
      </w:r>
      <w:r w:rsidR="00E863D4" w:rsidRPr="000E646F">
        <w:rPr>
          <w:rFonts w:ascii="Arial Narrow" w:hAnsi="Arial Narrow"/>
          <w:lang w:val="fr-CA"/>
        </w:rPr>
        <w:t xml:space="preserve"> aussi emprunter du</w:t>
      </w:r>
      <w:r w:rsidR="00E72FE4" w:rsidRPr="000E646F">
        <w:rPr>
          <w:rFonts w:ascii="Arial Narrow" w:hAnsi="Arial Narrow"/>
          <w:lang w:val="fr-CA"/>
        </w:rPr>
        <w:t xml:space="preserve"> matériel multimédia</w:t>
      </w:r>
      <w:r w:rsidR="00E863D4" w:rsidRPr="000E646F">
        <w:rPr>
          <w:rFonts w:ascii="Arial Narrow" w:hAnsi="Arial Narrow"/>
          <w:lang w:val="fr-CA"/>
        </w:rPr>
        <w:t xml:space="preserve"> au</w:t>
      </w:r>
      <w:r w:rsidR="00E72FE4" w:rsidRPr="000E646F">
        <w:rPr>
          <w:rFonts w:ascii="Arial Narrow" w:hAnsi="Arial Narrow"/>
          <w:lang w:val="fr-CA"/>
        </w:rPr>
        <w:t xml:space="preserve"> Service de distribution multimédia (</w:t>
      </w:r>
      <w:r w:rsidR="00E863D4" w:rsidRPr="000E646F">
        <w:rPr>
          <w:rFonts w:ascii="Arial Narrow" w:hAnsi="Arial Narrow"/>
          <w:lang w:val="fr-CA"/>
        </w:rPr>
        <w:t>613-</w:t>
      </w:r>
      <w:r w:rsidR="00E72FE4" w:rsidRPr="000E646F">
        <w:rPr>
          <w:rFonts w:ascii="Arial Narrow" w:hAnsi="Arial Narrow"/>
          <w:lang w:val="fr-CA"/>
        </w:rPr>
        <w:t>562-5900, Morisset 0</w:t>
      </w:r>
      <w:r w:rsidR="00E863D4" w:rsidRPr="000E646F">
        <w:rPr>
          <w:rFonts w:ascii="Arial Narrow" w:hAnsi="Arial Narrow"/>
          <w:lang w:val="fr-CA"/>
        </w:rPr>
        <w:t>6</w:t>
      </w:r>
      <w:r w:rsidRPr="000E646F">
        <w:rPr>
          <w:rFonts w:ascii="Arial Narrow" w:hAnsi="Arial Narrow"/>
          <w:lang w:val="fr-CA"/>
        </w:rPr>
        <w:t xml:space="preserve">, </w:t>
      </w:r>
      <w:hyperlink r:id="rId130" w:history="1">
        <w:r w:rsidRPr="00D94BBB">
          <w:rPr>
            <w:rStyle w:val="Hyperlink"/>
            <w:rFonts w:ascii="Arial Narrow" w:hAnsi="Arial Narrow"/>
            <w:highlight w:val="yellow"/>
            <w:lang w:val="fr-CA"/>
          </w:rPr>
          <w:t>https://saea.uottawa.ca/site/fr/pret-et-location</w:t>
        </w:r>
      </w:hyperlink>
      <w:r w:rsidR="00E55A85" w:rsidRPr="000E646F">
        <w:rPr>
          <w:rFonts w:ascii="Arial Narrow" w:hAnsi="Arial Narrow"/>
          <w:lang w:val="fr-CA"/>
        </w:rPr>
        <w:t>)</w:t>
      </w:r>
      <w:r w:rsidRPr="000E646F">
        <w:rPr>
          <w:rFonts w:ascii="Arial Narrow" w:hAnsi="Arial Narrow"/>
          <w:lang w:val="fr-CA"/>
        </w:rPr>
        <w:t xml:space="preserve">. </w:t>
      </w:r>
      <w:r w:rsidR="00E863D4" w:rsidRPr="000E646F">
        <w:rPr>
          <w:rFonts w:ascii="Arial Narrow" w:hAnsi="Arial Narrow"/>
          <w:lang w:val="fr-CA"/>
        </w:rPr>
        <w:t>Le</w:t>
      </w:r>
      <w:r w:rsidR="00E72FE4" w:rsidRPr="000E646F">
        <w:rPr>
          <w:rFonts w:ascii="Arial Narrow" w:hAnsi="Arial Narrow"/>
          <w:lang w:val="fr-CA"/>
        </w:rPr>
        <w:t xml:space="preserve"> matériel </w:t>
      </w:r>
      <w:r w:rsidR="00E863D4" w:rsidRPr="000E646F">
        <w:rPr>
          <w:rFonts w:ascii="Arial Narrow" w:hAnsi="Arial Narrow"/>
          <w:lang w:val="fr-CA"/>
        </w:rPr>
        <w:t xml:space="preserve">ne doit jamais être laissé </w:t>
      </w:r>
      <w:r w:rsidR="00E72FE4" w:rsidRPr="000E646F">
        <w:rPr>
          <w:rFonts w:ascii="Arial Narrow" w:hAnsi="Arial Narrow"/>
          <w:lang w:val="fr-CA"/>
        </w:rPr>
        <w:t xml:space="preserve">sans surveillance. </w:t>
      </w:r>
    </w:p>
    <w:p w14:paraId="202CA397" w14:textId="77777777" w:rsidR="00765BAE" w:rsidRPr="000E646F" w:rsidRDefault="00765BAE" w:rsidP="00765BAE">
      <w:pPr>
        <w:rPr>
          <w:rFonts w:ascii="Arial Narrow" w:hAnsi="Arial Narrow"/>
          <w:lang w:val="fr-CA"/>
        </w:rPr>
      </w:pPr>
    </w:p>
    <w:p w14:paraId="6B8C9299" w14:textId="5CF5EC1D" w:rsidR="0017109D" w:rsidRPr="006B4B03" w:rsidRDefault="00E72FE4" w:rsidP="00B42D17">
      <w:pPr>
        <w:pStyle w:val="Heading4"/>
        <w:rPr>
          <w:b/>
          <w:bCs/>
          <w:color w:val="990033"/>
          <w:lang w:val="fr-CA"/>
        </w:rPr>
      </w:pPr>
      <w:r w:rsidRPr="006B4B03">
        <w:rPr>
          <w:b/>
          <w:bCs/>
          <w:color w:val="990033"/>
          <w:lang w:val="fr-CA"/>
        </w:rPr>
        <w:t>Photocopies</w:t>
      </w:r>
      <w:r w:rsidR="009C5140" w:rsidRPr="006B4B03">
        <w:rPr>
          <w:b/>
          <w:bCs/>
          <w:color w:val="990033"/>
          <w:lang w:val="fr-CA"/>
        </w:rPr>
        <w:t xml:space="preserve"> et numérisation</w:t>
      </w:r>
    </w:p>
    <w:p w14:paraId="67BC0DFF" w14:textId="77777777" w:rsidR="00CA64CD" w:rsidRPr="000E646F" w:rsidRDefault="00CA64CD" w:rsidP="00DF4AFD">
      <w:pPr>
        <w:rPr>
          <w:rFonts w:ascii="Arial Narrow" w:hAnsi="Arial Narrow"/>
          <w:lang w:val="fr-CA"/>
        </w:rPr>
      </w:pPr>
    </w:p>
    <w:p w14:paraId="4FC29FCC" w14:textId="719FEA33" w:rsidR="0017109D" w:rsidRPr="000E646F" w:rsidRDefault="009C5140" w:rsidP="006B4B03">
      <w:pPr>
        <w:rPr>
          <w:rFonts w:ascii="Arial Narrow" w:hAnsi="Arial Narrow"/>
          <w:lang w:val="fr-CA"/>
        </w:rPr>
      </w:pPr>
      <w:r w:rsidRPr="000E646F">
        <w:rPr>
          <w:rFonts w:ascii="Arial Narrow" w:hAnsi="Arial Narrow"/>
          <w:lang w:val="fr-CA"/>
        </w:rPr>
        <w:t>D</w:t>
      </w:r>
      <w:r w:rsidR="00E72FE4" w:rsidRPr="000E646F">
        <w:rPr>
          <w:rFonts w:ascii="Arial Narrow" w:hAnsi="Arial Narrow"/>
          <w:lang w:val="fr-CA"/>
        </w:rPr>
        <w:t xml:space="preserve">es </w:t>
      </w:r>
      <w:r w:rsidRPr="000E646F">
        <w:rPr>
          <w:rFonts w:ascii="Arial Narrow" w:hAnsi="Arial Narrow"/>
          <w:lang w:val="fr-CA"/>
        </w:rPr>
        <w:t xml:space="preserve">photocopieurs sont disponibles </w:t>
      </w:r>
      <w:r w:rsidR="00E72FE4" w:rsidRPr="000E646F">
        <w:rPr>
          <w:rFonts w:ascii="Arial Narrow" w:hAnsi="Arial Narrow"/>
          <w:lang w:val="fr-CA"/>
        </w:rPr>
        <w:t xml:space="preserve">à </w:t>
      </w:r>
      <w:r w:rsidR="002E1728" w:rsidRPr="000E646F">
        <w:rPr>
          <w:rFonts w:ascii="Arial Narrow" w:hAnsi="Arial Narrow"/>
          <w:lang w:val="fr-CA"/>
        </w:rPr>
        <w:t>différents</w:t>
      </w:r>
      <w:r w:rsidR="00E72FE4" w:rsidRPr="000E646F">
        <w:rPr>
          <w:rFonts w:ascii="Arial Narrow" w:hAnsi="Arial Narrow"/>
          <w:lang w:val="fr-CA"/>
        </w:rPr>
        <w:t xml:space="preserve"> endroits sur le campus</w:t>
      </w:r>
      <w:r w:rsidR="002A33FC" w:rsidRPr="000E646F">
        <w:rPr>
          <w:rFonts w:ascii="Arial Narrow" w:hAnsi="Arial Narrow"/>
          <w:lang w:val="fr-CA"/>
        </w:rPr>
        <w:t xml:space="preserve"> (SMD au sous-sol, </w:t>
      </w:r>
      <w:proofErr w:type="spellStart"/>
      <w:r w:rsidR="002A33FC" w:rsidRPr="000E646F">
        <w:rPr>
          <w:rFonts w:ascii="Arial Narrow" w:hAnsi="Arial Narrow"/>
          <w:lang w:val="fr-CA"/>
        </w:rPr>
        <w:t>Tabaret</w:t>
      </w:r>
      <w:proofErr w:type="spellEnd"/>
      <w:r w:rsidR="002A33FC" w:rsidRPr="000E646F">
        <w:rPr>
          <w:rFonts w:ascii="Arial Narrow" w:hAnsi="Arial Narrow"/>
          <w:lang w:val="fr-CA"/>
        </w:rPr>
        <w:t xml:space="preserve"> 1</w:t>
      </w:r>
      <w:r w:rsidR="002A33FC" w:rsidRPr="000E646F">
        <w:rPr>
          <w:rFonts w:ascii="Arial Narrow" w:hAnsi="Arial Narrow"/>
          <w:vertAlign w:val="superscript"/>
          <w:lang w:val="fr-CA"/>
        </w:rPr>
        <w:t>er</w:t>
      </w:r>
      <w:r w:rsidR="002A33FC" w:rsidRPr="000E646F">
        <w:rPr>
          <w:rFonts w:ascii="Arial Narrow" w:hAnsi="Arial Narrow"/>
          <w:lang w:val="fr-CA"/>
        </w:rPr>
        <w:t xml:space="preserve"> étage</w:t>
      </w:r>
      <w:r w:rsidRPr="000E646F">
        <w:rPr>
          <w:rFonts w:ascii="Arial Narrow" w:hAnsi="Arial Narrow"/>
          <w:lang w:val="fr-CA"/>
        </w:rPr>
        <w:t>, bibliothèque Morisset</w:t>
      </w:r>
      <w:r w:rsidR="00A83EDC" w:rsidRPr="000E646F">
        <w:rPr>
          <w:rFonts w:ascii="Arial Narrow" w:hAnsi="Arial Narrow"/>
          <w:lang w:val="fr-CA"/>
        </w:rPr>
        <w:t>). D</w:t>
      </w:r>
      <w:r w:rsidRPr="000E646F">
        <w:rPr>
          <w:rFonts w:ascii="Arial Narrow" w:hAnsi="Arial Narrow"/>
          <w:lang w:val="fr-CA"/>
        </w:rPr>
        <w:t>e l’argent peut être ajouté à la carte étudiante</w:t>
      </w:r>
      <w:r w:rsidR="00A83EDC" w:rsidRPr="000E646F">
        <w:rPr>
          <w:rFonts w:ascii="Arial Narrow" w:hAnsi="Arial Narrow"/>
          <w:lang w:val="fr-CA"/>
        </w:rPr>
        <w:t xml:space="preserve"> pour acheter des photocopies</w:t>
      </w:r>
      <w:r w:rsidR="002A33FC" w:rsidRPr="000E646F">
        <w:rPr>
          <w:rFonts w:ascii="Arial Narrow" w:hAnsi="Arial Narrow"/>
          <w:lang w:val="fr-CA"/>
        </w:rPr>
        <w:t xml:space="preserve">. </w:t>
      </w:r>
      <w:r w:rsidRPr="000E646F">
        <w:rPr>
          <w:rFonts w:ascii="Arial Narrow" w:hAnsi="Arial Narrow"/>
          <w:lang w:val="fr-CA"/>
        </w:rPr>
        <w:t>On peut numériser sans frais des pages à partir des photocopieurs à la bibliothèque Morisset et stocker le fichier sur une clé USB ou bien l’envoyer par courriel.</w:t>
      </w:r>
    </w:p>
    <w:p w14:paraId="620E00B6" w14:textId="0B985645" w:rsidR="00AC662B" w:rsidRPr="006B4B03" w:rsidRDefault="00AC662B" w:rsidP="00B42D17">
      <w:pPr>
        <w:pStyle w:val="Heading4"/>
        <w:rPr>
          <w:b/>
          <w:bCs/>
          <w:color w:val="990033"/>
          <w:lang w:val="fr-CA"/>
        </w:rPr>
      </w:pPr>
      <w:r w:rsidRPr="006B4B03">
        <w:rPr>
          <w:b/>
          <w:bCs/>
          <w:color w:val="990033"/>
          <w:lang w:val="fr-CA"/>
        </w:rPr>
        <w:lastRenderedPageBreak/>
        <w:t>Plan du campus</w:t>
      </w:r>
    </w:p>
    <w:p w14:paraId="6E3239EE" w14:textId="17E55E62" w:rsidR="00AC662B" w:rsidRPr="000E646F" w:rsidRDefault="00AC662B" w:rsidP="00AC662B">
      <w:pPr>
        <w:rPr>
          <w:rFonts w:ascii="Arial Narrow" w:hAnsi="Arial Narrow"/>
          <w:lang w:val="fr-CA"/>
        </w:rPr>
      </w:pPr>
    </w:p>
    <w:p w14:paraId="556294C4" w14:textId="1DB2146C" w:rsidR="00AC662B" w:rsidRPr="000E646F" w:rsidRDefault="00AC662B" w:rsidP="00AC662B">
      <w:pPr>
        <w:rPr>
          <w:rFonts w:ascii="Arial Narrow" w:hAnsi="Arial Narrow"/>
          <w:lang w:val="fr-CA"/>
        </w:rPr>
      </w:pPr>
      <w:r w:rsidRPr="000E646F">
        <w:rPr>
          <w:rFonts w:ascii="Arial Narrow" w:hAnsi="Arial Narrow"/>
          <w:lang w:val="fr-CA"/>
        </w:rPr>
        <w:t xml:space="preserve">Vous trouverez le plan du campus ici : </w:t>
      </w:r>
      <w:hyperlink r:id="rId131" w:history="1">
        <w:r w:rsidRPr="000E646F">
          <w:rPr>
            <w:rStyle w:val="Hyperlink"/>
            <w:rFonts w:ascii="Arial Narrow" w:hAnsi="Arial Narrow"/>
            <w:lang w:val="fr-CA"/>
          </w:rPr>
          <w:t>https://cartes.uottawa.ca/</w:t>
        </w:r>
      </w:hyperlink>
      <w:r w:rsidRPr="000E646F">
        <w:rPr>
          <w:rFonts w:ascii="Arial Narrow" w:hAnsi="Arial Narrow"/>
          <w:lang w:val="fr-CA"/>
        </w:rPr>
        <w:t xml:space="preserve">. </w:t>
      </w:r>
    </w:p>
    <w:p w14:paraId="53C6328C" w14:textId="77777777" w:rsidR="00AC662B" w:rsidRPr="000E646F" w:rsidRDefault="00AC662B" w:rsidP="00AC662B">
      <w:pPr>
        <w:rPr>
          <w:rFonts w:ascii="Arial Narrow" w:hAnsi="Arial Narrow"/>
          <w:lang w:val="fr-CA"/>
        </w:rPr>
      </w:pPr>
    </w:p>
    <w:p w14:paraId="787946EC" w14:textId="747FB34A" w:rsidR="0017109D" w:rsidRPr="006B4B03" w:rsidRDefault="00977E8E" w:rsidP="00B42D17">
      <w:pPr>
        <w:pStyle w:val="Heading4"/>
        <w:rPr>
          <w:b/>
          <w:bCs/>
          <w:color w:val="990033"/>
          <w:lang w:val="fr-CA"/>
        </w:rPr>
      </w:pPr>
      <w:r w:rsidRPr="006B4B03">
        <w:rPr>
          <w:b/>
          <w:bCs/>
          <w:color w:val="990033"/>
          <w:lang w:val="fr-CA"/>
        </w:rPr>
        <w:t>Services alimentaires</w:t>
      </w:r>
    </w:p>
    <w:p w14:paraId="55DD97CD" w14:textId="77777777" w:rsidR="00CA64CD" w:rsidRPr="000E646F" w:rsidRDefault="00CA64CD" w:rsidP="00DF4AFD">
      <w:pPr>
        <w:rPr>
          <w:rFonts w:ascii="Arial Narrow" w:hAnsi="Arial Narrow"/>
          <w:lang w:val="fr-CA"/>
        </w:rPr>
      </w:pPr>
    </w:p>
    <w:p w14:paraId="02F52DD5" w14:textId="3E8D82BE" w:rsidR="005D773A" w:rsidRPr="000E646F" w:rsidRDefault="009C5140" w:rsidP="00DF4AFD">
      <w:pPr>
        <w:rPr>
          <w:rFonts w:ascii="Arial Narrow" w:hAnsi="Arial Narrow"/>
          <w:rtl/>
        </w:rPr>
      </w:pPr>
      <w:r w:rsidRPr="000E646F">
        <w:rPr>
          <w:rFonts w:ascii="Arial Narrow" w:hAnsi="Arial Narrow"/>
          <w:lang w:val="fr-CA"/>
        </w:rPr>
        <w:t>Pour les o</w:t>
      </w:r>
      <w:r w:rsidR="002A33FC" w:rsidRPr="000E646F">
        <w:rPr>
          <w:rFonts w:ascii="Arial Narrow" w:hAnsi="Arial Narrow"/>
          <w:lang w:val="fr-CA"/>
        </w:rPr>
        <w:t xml:space="preserve">ptions alimentaires sur le campus, consulter le lien </w:t>
      </w:r>
      <w:proofErr w:type="gramStart"/>
      <w:r w:rsidR="002A33FC" w:rsidRPr="000E646F">
        <w:rPr>
          <w:rFonts w:ascii="Arial Narrow" w:hAnsi="Arial Narrow"/>
          <w:lang w:val="fr-CA"/>
        </w:rPr>
        <w:t>suivant </w:t>
      </w:r>
      <w:r w:rsidR="007B4A4A" w:rsidRPr="000E646F">
        <w:rPr>
          <w:rFonts w:ascii="Arial Narrow" w:hAnsi="Arial Narrow"/>
          <w:lang w:val="fr-CA"/>
        </w:rPr>
        <w:t> :</w:t>
      </w:r>
      <w:proofErr w:type="gramEnd"/>
      <w:r w:rsidR="005D773A" w:rsidRPr="000E646F">
        <w:rPr>
          <w:rFonts w:ascii="Arial Narrow" w:hAnsi="Arial Narrow"/>
          <w:lang w:val="fr-CA"/>
        </w:rPr>
        <w:t xml:space="preserve"> </w:t>
      </w:r>
      <w:hyperlink r:id="rId132" w:history="1">
        <w:r w:rsidR="00555A11" w:rsidRPr="000E646F">
          <w:rPr>
            <w:rStyle w:val="Hyperlink"/>
            <w:rFonts w:ascii="Arial Narrow" w:hAnsi="Arial Narrow"/>
            <w:lang w:val="fr-CA"/>
          </w:rPr>
          <w:t>https://servicesalimentaires.uottawa.ca/</w:t>
        </w:r>
      </w:hyperlink>
    </w:p>
    <w:p w14:paraId="21D1A960" w14:textId="77777777" w:rsidR="009C5140" w:rsidRPr="000E646F" w:rsidRDefault="009C5140" w:rsidP="002C0DED">
      <w:pPr>
        <w:rPr>
          <w:rFonts w:ascii="Arial Narrow" w:hAnsi="Arial Narrow"/>
          <w:b/>
          <w:bCs/>
          <w:smallCaps/>
          <w:sz w:val="28"/>
          <w:szCs w:val="28"/>
          <w:lang w:val="fr-CA"/>
        </w:rPr>
      </w:pPr>
    </w:p>
    <w:p w14:paraId="2D9FC651" w14:textId="77777777" w:rsidR="0017109D" w:rsidRPr="006B4B03" w:rsidRDefault="002A33FC" w:rsidP="00A83EDC">
      <w:pPr>
        <w:pStyle w:val="Heading4"/>
        <w:rPr>
          <w:b/>
          <w:bCs/>
          <w:color w:val="990033"/>
          <w:lang w:val="fr-CA"/>
        </w:rPr>
      </w:pPr>
      <w:r w:rsidRPr="006B4B03">
        <w:rPr>
          <w:b/>
          <w:bCs/>
          <w:color w:val="990033"/>
          <w:lang w:val="fr-CA"/>
        </w:rPr>
        <w:t>Librairie</w:t>
      </w:r>
    </w:p>
    <w:p w14:paraId="6ABF0E1E" w14:textId="77777777" w:rsidR="00CA64CD" w:rsidRPr="000E646F" w:rsidRDefault="00CA64CD" w:rsidP="00DF4AFD">
      <w:pPr>
        <w:rPr>
          <w:rFonts w:ascii="Arial Narrow" w:hAnsi="Arial Narrow"/>
          <w:lang w:val="fr-CA"/>
        </w:rPr>
      </w:pPr>
    </w:p>
    <w:p w14:paraId="47CD4290" w14:textId="39AE31F3" w:rsidR="009E206E" w:rsidRPr="000E646F" w:rsidRDefault="000E013B" w:rsidP="00DF4AFD">
      <w:pPr>
        <w:rPr>
          <w:rFonts w:ascii="Arial Narrow" w:hAnsi="Arial Narrow"/>
          <w:lang w:val="fr-CA"/>
        </w:rPr>
      </w:pPr>
      <w:r w:rsidRPr="000E646F">
        <w:rPr>
          <w:rFonts w:ascii="Arial Narrow" w:hAnsi="Arial Narrow"/>
          <w:lang w:val="fr-CA"/>
        </w:rPr>
        <w:t>Librairie de l’Université d’Ottawa</w:t>
      </w:r>
      <w:r w:rsidR="007B4A4A" w:rsidRPr="000E646F">
        <w:rPr>
          <w:rFonts w:ascii="Arial Narrow" w:hAnsi="Arial Narrow"/>
          <w:lang w:val="fr-CA"/>
        </w:rPr>
        <w:t> :</w:t>
      </w:r>
      <w:r w:rsidR="009E206E" w:rsidRPr="000E646F">
        <w:rPr>
          <w:rFonts w:ascii="Arial Narrow" w:hAnsi="Arial Narrow"/>
          <w:lang w:val="fr-CA"/>
        </w:rPr>
        <w:t xml:space="preserve"> </w:t>
      </w:r>
      <w:r w:rsidRPr="000E646F">
        <w:rPr>
          <w:rFonts w:ascii="Arial Narrow" w:hAnsi="Arial Narrow"/>
          <w:lang w:val="fr-CA"/>
        </w:rPr>
        <w:t xml:space="preserve">Centre universitaire, </w:t>
      </w:r>
      <w:r w:rsidR="003448B1" w:rsidRPr="000E646F">
        <w:rPr>
          <w:rFonts w:ascii="Arial Narrow" w:hAnsi="Arial Narrow"/>
          <w:lang w:val="fr-CA"/>
        </w:rPr>
        <w:t>rez-de</w:t>
      </w:r>
      <w:r w:rsidR="00A83EDC" w:rsidRPr="000E646F">
        <w:rPr>
          <w:rFonts w:ascii="Arial Narrow" w:hAnsi="Arial Narrow"/>
          <w:lang w:val="fr-CA"/>
        </w:rPr>
        <w:t>-</w:t>
      </w:r>
      <w:r w:rsidR="003448B1" w:rsidRPr="000E646F">
        <w:rPr>
          <w:rFonts w:ascii="Arial Narrow" w:hAnsi="Arial Narrow"/>
          <w:lang w:val="fr-CA"/>
        </w:rPr>
        <w:t>chaussée</w:t>
      </w:r>
      <w:r w:rsidR="007B4A4A" w:rsidRPr="000E646F">
        <w:rPr>
          <w:rFonts w:ascii="Arial Narrow" w:hAnsi="Arial Narrow"/>
          <w:lang w:val="fr-CA"/>
        </w:rPr>
        <w:t> :</w:t>
      </w:r>
      <w:r w:rsidRPr="000E646F">
        <w:rPr>
          <w:rFonts w:ascii="Arial Narrow" w:hAnsi="Arial Narrow"/>
          <w:lang w:val="fr-CA"/>
        </w:rPr>
        <w:t> </w:t>
      </w:r>
      <w:hyperlink r:id="rId133" w:history="1">
        <w:r w:rsidR="00A83EDC" w:rsidRPr="000E646F">
          <w:rPr>
            <w:rStyle w:val="Hyperlink"/>
            <w:rFonts w:ascii="Arial Narrow" w:hAnsi="Arial Narrow"/>
            <w:lang w:val="fr-CA"/>
          </w:rPr>
          <w:t xml:space="preserve"> https://www.bkstr.com/ottawastore/fr/home</w:t>
        </w:r>
      </w:hyperlink>
      <w:r w:rsidR="00A83EDC" w:rsidRPr="000E646F">
        <w:rPr>
          <w:rFonts w:ascii="Arial Narrow" w:hAnsi="Arial Narrow"/>
          <w:lang w:val="fr-CA"/>
        </w:rPr>
        <w:t xml:space="preserve">  </w:t>
      </w:r>
      <w:r w:rsidR="003448B1" w:rsidRPr="000E646F">
        <w:rPr>
          <w:rFonts w:ascii="Arial Narrow" w:hAnsi="Arial Narrow"/>
          <w:lang w:val="fr-CA"/>
        </w:rPr>
        <w:t xml:space="preserve"> </w:t>
      </w:r>
      <w:r w:rsidR="009E206E" w:rsidRPr="000E646F">
        <w:rPr>
          <w:rFonts w:ascii="Arial Narrow" w:hAnsi="Arial Narrow"/>
          <w:lang w:val="fr-CA"/>
        </w:rPr>
        <w:t xml:space="preserve"> </w:t>
      </w:r>
      <w:r w:rsidR="003448B1" w:rsidRPr="000E646F">
        <w:rPr>
          <w:rFonts w:ascii="Arial Narrow" w:hAnsi="Arial Narrow"/>
          <w:lang w:val="fr-CA"/>
        </w:rPr>
        <w:t xml:space="preserve"> </w:t>
      </w:r>
    </w:p>
    <w:p w14:paraId="287F6CA6" w14:textId="77777777" w:rsidR="009E206E" w:rsidRPr="000E646F" w:rsidRDefault="009E206E" w:rsidP="002C0DED">
      <w:pPr>
        <w:ind w:left="567"/>
        <w:rPr>
          <w:rFonts w:ascii="Arial Narrow" w:hAnsi="Arial Narrow"/>
          <w:lang w:val="fr-CA"/>
        </w:rPr>
      </w:pPr>
    </w:p>
    <w:p w14:paraId="2BDB63D0" w14:textId="6066F94D" w:rsidR="004B0CD3" w:rsidRPr="006B4B03" w:rsidRDefault="00E95CDD" w:rsidP="004B0CD3">
      <w:pPr>
        <w:pStyle w:val="Heading4"/>
        <w:jc w:val="both"/>
        <w:rPr>
          <w:b/>
          <w:bCs/>
          <w:color w:val="990033"/>
          <w:lang w:val="fr-CA"/>
        </w:rPr>
      </w:pPr>
      <w:r w:rsidRPr="006B4B03">
        <w:rPr>
          <w:b/>
          <w:bCs/>
          <w:color w:val="990033"/>
          <w:lang w:val="fr-CA"/>
        </w:rPr>
        <w:t>Clinique et</w:t>
      </w:r>
      <w:r w:rsidR="00A83EDC" w:rsidRPr="006B4B03">
        <w:rPr>
          <w:b/>
          <w:bCs/>
          <w:color w:val="990033"/>
          <w:lang w:val="fr-CA"/>
        </w:rPr>
        <w:t xml:space="preserve"> </w:t>
      </w:r>
      <w:proofErr w:type="spellStart"/>
      <w:r w:rsidR="00A83EDC" w:rsidRPr="006B4B03">
        <w:rPr>
          <w:b/>
          <w:bCs/>
          <w:color w:val="990033"/>
          <w:lang w:val="fr-CA"/>
        </w:rPr>
        <w:t>et</w:t>
      </w:r>
      <w:proofErr w:type="spellEnd"/>
      <w:r w:rsidR="00A83EDC" w:rsidRPr="006B4B03">
        <w:rPr>
          <w:b/>
          <w:bCs/>
          <w:color w:val="990033"/>
          <w:lang w:val="fr-CA"/>
        </w:rPr>
        <w:t xml:space="preserve"> pharmacie</w:t>
      </w:r>
      <w:r w:rsidRPr="006B4B03">
        <w:rPr>
          <w:b/>
          <w:bCs/>
          <w:color w:val="990033"/>
          <w:lang w:val="fr-CA"/>
        </w:rPr>
        <w:t xml:space="preserve"> du campus</w:t>
      </w:r>
    </w:p>
    <w:p w14:paraId="18636F36" w14:textId="77777777" w:rsidR="00CA64CD" w:rsidRPr="000E646F" w:rsidRDefault="00CA64CD" w:rsidP="004B0CD3">
      <w:pPr>
        <w:jc w:val="both"/>
        <w:rPr>
          <w:rFonts w:ascii="Arial Narrow" w:hAnsi="Arial Narrow"/>
          <w:lang w:val="fr-CA"/>
        </w:rPr>
      </w:pPr>
    </w:p>
    <w:p w14:paraId="1A90F177" w14:textId="28672782" w:rsidR="004B0CD3" w:rsidRPr="000E646F" w:rsidRDefault="00A83EDC" w:rsidP="004B0CD3">
      <w:pPr>
        <w:jc w:val="both"/>
        <w:rPr>
          <w:rFonts w:ascii="Arial Narrow" w:hAnsi="Arial Narrow"/>
          <w:lang w:val="fr-CA"/>
        </w:rPr>
      </w:pPr>
      <w:r w:rsidRPr="000E646F">
        <w:rPr>
          <w:rFonts w:ascii="Arial Narrow" w:hAnsi="Arial Narrow"/>
          <w:lang w:val="fr-CA"/>
        </w:rPr>
        <w:t xml:space="preserve">Les deux services sont </w:t>
      </w:r>
      <w:proofErr w:type="spellStart"/>
      <w:r w:rsidRPr="000E646F">
        <w:rPr>
          <w:rFonts w:ascii="Arial Narrow" w:hAnsi="Arial Narrow"/>
          <w:lang w:val="fr-CA"/>
        </w:rPr>
        <w:t>dispoinibles</w:t>
      </w:r>
      <w:proofErr w:type="spellEnd"/>
      <w:r w:rsidRPr="000E646F">
        <w:rPr>
          <w:rFonts w:ascii="Arial Narrow" w:hAnsi="Arial Narrow"/>
          <w:lang w:val="fr-CA"/>
        </w:rPr>
        <w:t xml:space="preserve"> à </w:t>
      </w:r>
      <w:r w:rsidR="004B0CD3" w:rsidRPr="000E646F">
        <w:rPr>
          <w:rFonts w:ascii="Arial Narrow" w:hAnsi="Arial Narrow"/>
          <w:lang w:val="fr-CA"/>
        </w:rPr>
        <w:t xml:space="preserve">100 Marie Curie </w:t>
      </w:r>
      <w:r w:rsidRPr="000E646F">
        <w:rPr>
          <w:rFonts w:ascii="Arial Narrow" w:hAnsi="Arial Narrow"/>
          <w:lang w:val="fr-CA"/>
        </w:rPr>
        <w:t>sur le</w:t>
      </w:r>
      <w:r w:rsidR="004B0CD3" w:rsidRPr="000E646F">
        <w:rPr>
          <w:rFonts w:ascii="Arial Narrow" w:hAnsi="Arial Narrow"/>
          <w:lang w:val="fr-CA"/>
        </w:rPr>
        <w:t xml:space="preserve"> campus</w:t>
      </w:r>
      <w:r w:rsidRPr="000E646F">
        <w:rPr>
          <w:rFonts w:ascii="Arial Narrow" w:hAnsi="Arial Narrow"/>
          <w:lang w:val="fr-CA"/>
        </w:rPr>
        <w:t>; quelques médecins ont leurs bureaux au 316, rue Rideau</w:t>
      </w:r>
      <w:r w:rsidR="00E95CDD" w:rsidRPr="000E646F">
        <w:rPr>
          <w:rFonts w:ascii="Arial Narrow" w:hAnsi="Arial Narrow"/>
          <w:lang w:val="fr-CA"/>
        </w:rPr>
        <w:t xml:space="preserve"> près du coin de King Edward</w:t>
      </w:r>
      <w:r w:rsidRPr="000E646F">
        <w:rPr>
          <w:rFonts w:ascii="Arial Narrow" w:hAnsi="Arial Narrow"/>
          <w:lang w:val="fr-CA"/>
        </w:rPr>
        <w:t xml:space="preserve">. </w:t>
      </w:r>
      <w:proofErr w:type="gramStart"/>
      <w:r w:rsidR="00E95CDD" w:rsidRPr="000E646F">
        <w:rPr>
          <w:rFonts w:ascii="Arial Narrow" w:hAnsi="Arial Narrow"/>
          <w:lang w:val="fr-CA"/>
        </w:rPr>
        <w:t>Un clinique</w:t>
      </w:r>
      <w:proofErr w:type="gramEnd"/>
      <w:r w:rsidR="00E95CDD" w:rsidRPr="000E646F">
        <w:rPr>
          <w:rFonts w:ascii="Arial Narrow" w:hAnsi="Arial Narrow"/>
          <w:lang w:val="fr-CA"/>
        </w:rPr>
        <w:t xml:space="preserve"> sans rendez-vous est </w:t>
      </w:r>
      <w:proofErr w:type="spellStart"/>
      <w:r w:rsidR="00E95CDD" w:rsidRPr="000E646F">
        <w:rPr>
          <w:rFonts w:ascii="Arial Narrow" w:hAnsi="Arial Narrow"/>
          <w:lang w:val="fr-CA"/>
        </w:rPr>
        <w:t>accesible</w:t>
      </w:r>
      <w:proofErr w:type="spellEnd"/>
      <w:r w:rsidR="00E95CDD" w:rsidRPr="000E646F">
        <w:rPr>
          <w:rFonts w:ascii="Arial Narrow" w:hAnsi="Arial Narrow"/>
          <w:lang w:val="fr-CA"/>
        </w:rPr>
        <w:t xml:space="preserve"> aux étudiants</w:t>
      </w:r>
      <w:r w:rsidR="004B0CD3" w:rsidRPr="000E646F">
        <w:rPr>
          <w:rFonts w:ascii="Arial Narrow" w:hAnsi="Arial Narrow"/>
          <w:lang w:val="fr-CA"/>
        </w:rPr>
        <w:t>.</w:t>
      </w:r>
    </w:p>
    <w:p w14:paraId="458C1FF9" w14:textId="47D102C3" w:rsidR="004B0CD3" w:rsidRPr="00D94BBB" w:rsidRDefault="00E95CDD" w:rsidP="00D94BBB">
      <w:pPr>
        <w:pStyle w:val="ListParagraph"/>
        <w:numPr>
          <w:ilvl w:val="0"/>
          <w:numId w:val="31"/>
        </w:numPr>
        <w:jc w:val="both"/>
        <w:rPr>
          <w:rFonts w:ascii="Arial Narrow" w:hAnsi="Arial Narrow"/>
          <w:lang w:val="fr-CA"/>
        </w:rPr>
      </w:pPr>
      <w:r w:rsidRPr="00D94BBB">
        <w:rPr>
          <w:rFonts w:ascii="Arial Narrow" w:hAnsi="Arial Narrow"/>
          <w:lang w:val="fr-CA"/>
        </w:rPr>
        <w:t>Clinique</w:t>
      </w:r>
      <w:r w:rsidR="00CA64CD" w:rsidRPr="00D94BBB">
        <w:rPr>
          <w:rFonts w:ascii="Arial Narrow" w:hAnsi="Arial Narrow"/>
          <w:lang w:val="fr-CA"/>
        </w:rPr>
        <w:t xml:space="preserve"> (Équipe de santé familiale </w:t>
      </w:r>
      <w:proofErr w:type="spellStart"/>
      <w:r w:rsidR="00CA64CD" w:rsidRPr="00D94BBB">
        <w:rPr>
          <w:rFonts w:ascii="Arial Narrow" w:hAnsi="Arial Narrow"/>
          <w:lang w:val="fr-CA"/>
        </w:rPr>
        <w:t>ByWard</w:t>
      </w:r>
      <w:proofErr w:type="spellEnd"/>
      <w:r w:rsidR="00CA64CD" w:rsidRPr="00D94BBB">
        <w:rPr>
          <w:rFonts w:ascii="Arial Narrow" w:hAnsi="Arial Narrow"/>
          <w:lang w:val="fr-CA"/>
        </w:rPr>
        <w:t>)</w:t>
      </w:r>
      <w:r w:rsidR="004B0CD3" w:rsidRPr="00D94BBB">
        <w:rPr>
          <w:rFonts w:ascii="Arial Narrow" w:hAnsi="Arial Narrow"/>
          <w:lang w:val="fr-CA"/>
        </w:rPr>
        <w:t xml:space="preserve">: </w:t>
      </w:r>
      <w:hyperlink r:id="rId134" w:history="1">
        <w:r w:rsidR="00A83EDC" w:rsidRPr="00D94BBB">
          <w:rPr>
            <w:rStyle w:val="Hyperlink"/>
            <w:rFonts w:ascii="Arial Narrow" w:hAnsi="Arial Narrow"/>
            <w:lang w:val="fr-CA"/>
          </w:rPr>
          <w:t>https://www.uottawa.ca/sante/</w:t>
        </w:r>
      </w:hyperlink>
      <w:r w:rsidR="00A83EDC" w:rsidRPr="00D94BBB">
        <w:rPr>
          <w:rFonts w:ascii="Arial Narrow" w:hAnsi="Arial Narrow"/>
          <w:lang w:val="fr-CA"/>
        </w:rPr>
        <w:t xml:space="preserve"> </w:t>
      </w:r>
      <w:r w:rsidR="004B0CD3" w:rsidRPr="00D94BBB">
        <w:rPr>
          <w:rFonts w:ascii="Arial Narrow" w:hAnsi="Arial Narrow"/>
          <w:lang w:val="fr-CA"/>
        </w:rPr>
        <w:t xml:space="preserve"> </w:t>
      </w:r>
    </w:p>
    <w:p w14:paraId="2BB360B6" w14:textId="28FE318A" w:rsidR="004B0CD3" w:rsidRPr="00D94BBB" w:rsidRDefault="00E95CDD" w:rsidP="00D94BBB">
      <w:pPr>
        <w:pStyle w:val="ListParagraph"/>
        <w:numPr>
          <w:ilvl w:val="0"/>
          <w:numId w:val="31"/>
        </w:numPr>
        <w:jc w:val="both"/>
        <w:rPr>
          <w:rFonts w:ascii="Arial Narrow" w:hAnsi="Arial Narrow" w:cs="Arial"/>
          <w:b/>
          <w:bCs/>
          <w:smallCaps/>
          <w:lang w:val="fr-CA"/>
        </w:rPr>
      </w:pPr>
      <w:r w:rsidRPr="00D94BBB">
        <w:rPr>
          <w:rFonts w:ascii="Arial Narrow" w:hAnsi="Arial Narrow"/>
          <w:lang w:val="fr-CA"/>
        </w:rPr>
        <w:t>Pharmacie</w:t>
      </w:r>
      <w:r w:rsidR="004B0CD3" w:rsidRPr="00D94BBB">
        <w:rPr>
          <w:rFonts w:ascii="Arial Narrow" w:hAnsi="Arial Narrow"/>
          <w:lang w:val="fr-CA"/>
        </w:rPr>
        <w:t>: </w:t>
      </w:r>
      <w:hyperlink r:id="rId135" w:history="1">
        <w:r w:rsidRPr="00D94BBB">
          <w:rPr>
            <w:rStyle w:val="Hyperlink"/>
            <w:rFonts w:ascii="Arial Narrow" w:hAnsi="Arial Narrow"/>
            <w:lang w:val="fr-CA"/>
          </w:rPr>
          <w:t>http://campuspharmacy.com/fr/</w:t>
        </w:r>
      </w:hyperlink>
      <w:r w:rsidRPr="00D94BBB">
        <w:rPr>
          <w:rFonts w:ascii="Arial Narrow" w:hAnsi="Arial Narrow"/>
          <w:lang w:val="fr-CA"/>
        </w:rPr>
        <w:t xml:space="preserve"> </w:t>
      </w:r>
    </w:p>
    <w:p w14:paraId="415281AE" w14:textId="77777777" w:rsidR="006C0DB8" w:rsidRPr="000E646F" w:rsidRDefault="006C0DB8" w:rsidP="002C0DED">
      <w:pPr>
        <w:rPr>
          <w:rFonts w:ascii="Arial Narrow" w:hAnsi="Arial Narrow"/>
          <w:lang w:val="fr-CA"/>
        </w:rPr>
      </w:pPr>
    </w:p>
    <w:p w14:paraId="1545CA81" w14:textId="0A393C18" w:rsidR="0017109D" w:rsidRDefault="0017109D" w:rsidP="00CA64CD">
      <w:pPr>
        <w:pStyle w:val="Heading4"/>
        <w:rPr>
          <w:b/>
          <w:bCs/>
          <w:color w:val="990033"/>
          <w:lang w:val="fr-CA"/>
        </w:rPr>
      </w:pPr>
      <w:r w:rsidRPr="006B4B03">
        <w:rPr>
          <w:b/>
          <w:bCs/>
          <w:color w:val="990033"/>
          <w:lang w:val="fr-CA"/>
        </w:rPr>
        <w:t>Services</w:t>
      </w:r>
      <w:r w:rsidR="004916CF" w:rsidRPr="006B4B03">
        <w:rPr>
          <w:b/>
          <w:bCs/>
          <w:color w:val="990033"/>
          <w:lang w:val="fr-CA"/>
        </w:rPr>
        <w:t xml:space="preserve"> sportifs</w:t>
      </w:r>
    </w:p>
    <w:p w14:paraId="50C30D7B" w14:textId="77777777" w:rsidR="006B4B03" w:rsidRPr="006B4B03" w:rsidRDefault="006B4B03" w:rsidP="006B4B03">
      <w:pPr>
        <w:rPr>
          <w:lang w:val="fr-CA"/>
        </w:rPr>
      </w:pPr>
    </w:p>
    <w:p w14:paraId="660CF305" w14:textId="777885B4" w:rsidR="00CA64CD" w:rsidRPr="000E646F" w:rsidRDefault="00CA64CD" w:rsidP="00CA64CD">
      <w:pPr>
        <w:rPr>
          <w:rFonts w:ascii="Arial Narrow" w:hAnsi="Arial Narrow"/>
          <w:b/>
          <w:bCs/>
          <w:lang w:val="fr-CA"/>
        </w:rPr>
      </w:pPr>
      <w:r w:rsidRPr="000E646F">
        <w:rPr>
          <w:rFonts w:ascii="Arial Narrow" w:hAnsi="Arial Narrow"/>
          <w:b/>
          <w:bCs/>
          <w:lang w:val="fr-CA"/>
        </w:rPr>
        <w:t xml:space="preserve">**Durant la pandémie de la COVID-19, l’accès à certains services sportifs peut être </w:t>
      </w:r>
      <w:proofErr w:type="gramStart"/>
      <w:r w:rsidRPr="000E646F">
        <w:rPr>
          <w:rFonts w:ascii="Arial Narrow" w:hAnsi="Arial Narrow"/>
          <w:b/>
          <w:bCs/>
          <w:lang w:val="fr-CA"/>
        </w:rPr>
        <w:t>restreint.*</w:t>
      </w:r>
      <w:proofErr w:type="gramEnd"/>
      <w:r w:rsidRPr="000E646F">
        <w:rPr>
          <w:rFonts w:ascii="Arial Narrow" w:hAnsi="Arial Narrow"/>
          <w:b/>
          <w:bCs/>
          <w:lang w:val="fr-CA"/>
        </w:rPr>
        <w:t>*</w:t>
      </w:r>
    </w:p>
    <w:p w14:paraId="65AE3756" w14:textId="77777777" w:rsidR="00CA64CD" w:rsidRPr="000E646F" w:rsidRDefault="00CA64CD" w:rsidP="00CA64CD">
      <w:pPr>
        <w:rPr>
          <w:rFonts w:ascii="Arial Narrow" w:hAnsi="Arial Narrow"/>
          <w:lang w:val="fr-CA"/>
        </w:rPr>
      </w:pPr>
    </w:p>
    <w:p w14:paraId="7EE53711" w14:textId="4C35B0A3" w:rsidR="0017109D" w:rsidRPr="000E646F" w:rsidRDefault="000E013B" w:rsidP="004B0CD3">
      <w:pPr>
        <w:rPr>
          <w:rFonts w:ascii="Arial Narrow" w:hAnsi="Arial Narrow"/>
          <w:lang w:val="fr-CA"/>
        </w:rPr>
      </w:pPr>
      <w:r w:rsidRPr="000E646F">
        <w:rPr>
          <w:rFonts w:ascii="Arial Narrow" w:hAnsi="Arial Narrow"/>
          <w:szCs w:val="22"/>
          <w:lang w:val="fr-CA"/>
        </w:rPr>
        <w:t xml:space="preserve">En tant </w:t>
      </w:r>
      <w:proofErr w:type="gramStart"/>
      <w:r w:rsidRPr="000E646F">
        <w:rPr>
          <w:rFonts w:ascii="Arial Narrow" w:hAnsi="Arial Narrow"/>
          <w:szCs w:val="22"/>
          <w:lang w:val="fr-CA"/>
        </w:rPr>
        <w:t>qu’</w:t>
      </w:r>
      <w:proofErr w:type="spellStart"/>
      <w:r w:rsidR="0002315D" w:rsidRPr="000E646F">
        <w:rPr>
          <w:rFonts w:ascii="Arial Narrow" w:hAnsi="Arial Narrow"/>
          <w:szCs w:val="22"/>
          <w:lang w:val="fr-CA"/>
        </w:rPr>
        <w:t>étudiant</w:t>
      </w:r>
      <w:r w:rsidR="00CA64CD" w:rsidRPr="000E646F">
        <w:rPr>
          <w:rFonts w:ascii="Arial Narrow" w:hAnsi="Arial Narrow"/>
          <w:szCs w:val="22"/>
          <w:lang w:val="fr-CA"/>
        </w:rPr>
        <w:t>.</w:t>
      </w:r>
      <w:r w:rsidR="0002315D" w:rsidRPr="000E646F">
        <w:rPr>
          <w:rFonts w:ascii="Arial Narrow" w:hAnsi="Arial Narrow"/>
          <w:szCs w:val="22"/>
          <w:lang w:val="fr-CA"/>
        </w:rPr>
        <w:t>e</w:t>
      </w:r>
      <w:proofErr w:type="spellEnd"/>
      <w:proofErr w:type="gramEnd"/>
      <w:r w:rsidR="0002315D" w:rsidRPr="000E646F">
        <w:rPr>
          <w:rFonts w:ascii="Arial Narrow" w:hAnsi="Arial Narrow"/>
          <w:szCs w:val="22"/>
          <w:lang w:val="fr-CA"/>
        </w:rPr>
        <w:t xml:space="preserve"> </w:t>
      </w:r>
      <w:r w:rsidRPr="000E646F">
        <w:rPr>
          <w:rFonts w:ascii="Arial Narrow" w:hAnsi="Arial Narrow"/>
          <w:szCs w:val="22"/>
          <w:lang w:val="fr-CA"/>
        </w:rPr>
        <w:t>de l’Université d’Ottawa, vous avez accès aux installations sportives au pavillon Montpetit et au Complexe sportif. Le Se</w:t>
      </w:r>
      <w:r w:rsidR="00B63D15" w:rsidRPr="000E646F">
        <w:rPr>
          <w:rFonts w:ascii="Arial Narrow" w:hAnsi="Arial Narrow"/>
          <w:szCs w:val="22"/>
          <w:lang w:val="fr-CA"/>
        </w:rPr>
        <w:t>rvice des sports</w:t>
      </w:r>
      <w:r w:rsidR="00CA64CD" w:rsidRPr="000E646F">
        <w:rPr>
          <w:rFonts w:ascii="Arial Narrow" w:hAnsi="Arial Narrow"/>
          <w:szCs w:val="22"/>
          <w:lang w:val="fr-CA"/>
        </w:rPr>
        <w:t xml:space="preserve"> (</w:t>
      </w:r>
      <w:hyperlink r:id="rId136" w:history="1">
        <w:r w:rsidR="00CA64CD" w:rsidRPr="000E646F">
          <w:rPr>
            <w:rStyle w:val="Hyperlink"/>
            <w:rFonts w:ascii="Arial Narrow" w:hAnsi="Arial Narrow"/>
            <w:szCs w:val="22"/>
            <w:lang w:val="fr-CA"/>
          </w:rPr>
          <w:t>https://www.geegees.ca/fr/rec/accueil</w:t>
        </w:r>
      </w:hyperlink>
      <w:r w:rsidR="00CA64CD" w:rsidRPr="000E646F">
        <w:rPr>
          <w:rFonts w:ascii="Arial Narrow" w:hAnsi="Arial Narrow"/>
          <w:szCs w:val="22"/>
          <w:lang w:val="fr-CA"/>
        </w:rPr>
        <w:t xml:space="preserve">) </w:t>
      </w:r>
      <w:r w:rsidR="00B63D15" w:rsidRPr="000E646F">
        <w:rPr>
          <w:rFonts w:ascii="Arial Narrow" w:hAnsi="Arial Narrow"/>
          <w:szCs w:val="22"/>
          <w:lang w:val="fr-CA"/>
        </w:rPr>
        <w:t>off</w:t>
      </w:r>
      <w:r w:rsidRPr="000E646F">
        <w:rPr>
          <w:rFonts w:ascii="Arial Narrow" w:hAnsi="Arial Narrow"/>
          <w:szCs w:val="22"/>
          <w:lang w:val="fr-CA"/>
        </w:rPr>
        <w:t>r</w:t>
      </w:r>
      <w:r w:rsidR="00B63D15" w:rsidRPr="000E646F">
        <w:rPr>
          <w:rFonts w:ascii="Arial Narrow" w:hAnsi="Arial Narrow"/>
          <w:szCs w:val="22"/>
          <w:lang w:val="fr-CA"/>
        </w:rPr>
        <w:t>e</w:t>
      </w:r>
      <w:r w:rsidRPr="000E646F">
        <w:rPr>
          <w:rFonts w:ascii="Arial Narrow" w:hAnsi="Arial Narrow"/>
          <w:szCs w:val="22"/>
          <w:lang w:val="fr-CA"/>
        </w:rPr>
        <w:t xml:space="preserve"> toute une gamme de services tel que l’entraînement </w:t>
      </w:r>
      <w:r w:rsidR="00B63D15" w:rsidRPr="000E646F">
        <w:rPr>
          <w:rFonts w:ascii="Arial Narrow" w:hAnsi="Arial Narrow"/>
          <w:szCs w:val="22"/>
          <w:lang w:val="fr-CA"/>
        </w:rPr>
        <w:t>personnel, un centre d’entraînement, une</w:t>
      </w:r>
      <w:r w:rsidRPr="000E646F">
        <w:rPr>
          <w:rFonts w:ascii="Arial Narrow" w:hAnsi="Arial Narrow"/>
          <w:szCs w:val="22"/>
          <w:lang w:val="fr-CA"/>
        </w:rPr>
        <w:t xml:space="preserve"> piscine, deux patinoires, </w:t>
      </w:r>
      <w:r w:rsidR="00B63D15" w:rsidRPr="000E646F">
        <w:rPr>
          <w:rFonts w:ascii="Arial Narrow" w:hAnsi="Arial Narrow"/>
          <w:szCs w:val="22"/>
          <w:lang w:val="fr-CA"/>
        </w:rPr>
        <w:t xml:space="preserve">un </w:t>
      </w:r>
      <w:r w:rsidRPr="000E646F">
        <w:rPr>
          <w:rFonts w:ascii="Arial Narrow" w:hAnsi="Arial Narrow"/>
          <w:szCs w:val="22"/>
          <w:lang w:val="fr-CA"/>
        </w:rPr>
        <w:t xml:space="preserve">terrain de soccer et </w:t>
      </w:r>
      <w:r w:rsidR="00B63D15" w:rsidRPr="000E646F">
        <w:rPr>
          <w:rFonts w:ascii="Arial Narrow" w:hAnsi="Arial Narrow"/>
          <w:szCs w:val="22"/>
          <w:lang w:val="fr-CA"/>
        </w:rPr>
        <w:t xml:space="preserve">de </w:t>
      </w:r>
      <w:r w:rsidRPr="000E646F">
        <w:rPr>
          <w:rFonts w:ascii="Arial Narrow" w:hAnsi="Arial Narrow"/>
          <w:szCs w:val="22"/>
          <w:lang w:val="fr-CA"/>
        </w:rPr>
        <w:t xml:space="preserve">football, un studio de danse et d’arts martiaux et des terrains de basketball, </w:t>
      </w:r>
      <w:r w:rsidR="00B63D15" w:rsidRPr="000E646F">
        <w:rPr>
          <w:rFonts w:ascii="Arial Narrow" w:hAnsi="Arial Narrow"/>
          <w:szCs w:val="22"/>
          <w:lang w:val="fr-CA"/>
        </w:rPr>
        <w:t xml:space="preserve">de </w:t>
      </w:r>
      <w:r w:rsidRPr="000E646F">
        <w:rPr>
          <w:rFonts w:ascii="Arial Narrow" w:hAnsi="Arial Narrow"/>
          <w:szCs w:val="22"/>
          <w:lang w:val="fr-CA"/>
        </w:rPr>
        <w:t>squash</w:t>
      </w:r>
      <w:r w:rsidR="00B63D15" w:rsidRPr="000E646F">
        <w:rPr>
          <w:rFonts w:ascii="Arial Narrow" w:hAnsi="Arial Narrow"/>
          <w:szCs w:val="22"/>
          <w:lang w:val="fr-CA"/>
        </w:rPr>
        <w:t>, de</w:t>
      </w:r>
      <w:r w:rsidRPr="000E646F">
        <w:rPr>
          <w:rFonts w:ascii="Arial Narrow" w:hAnsi="Arial Narrow"/>
          <w:szCs w:val="22"/>
          <w:lang w:val="fr-CA"/>
        </w:rPr>
        <w:t xml:space="preserve"> badminton, etc.</w:t>
      </w:r>
      <w:r w:rsidR="0017109D" w:rsidRPr="000E646F">
        <w:rPr>
          <w:rFonts w:ascii="Arial Narrow" w:hAnsi="Arial Narrow"/>
          <w:szCs w:val="22"/>
          <w:lang w:val="fr-CA"/>
        </w:rPr>
        <w:t xml:space="preserve"> </w:t>
      </w:r>
      <w:r w:rsidRPr="000E646F">
        <w:rPr>
          <w:rFonts w:ascii="Arial Narrow" w:hAnsi="Arial Narrow"/>
          <w:szCs w:val="22"/>
          <w:lang w:val="fr-CA"/>
        </w:rPr>
        <w:t>Vous n’avez besoin que de votre carte étudiante pour avoir accès aux installations</w:t>
      </w:r>
      <w:r w:rsidR="00CA64CD" w:rsidRPr="000E646F">
        <w:rPr>
          <w:rFonts w:ascii="Arial Narrow" w:hAnsi="Arial Narrow"/>
          <w:szCs w:val="22"/>
          <w:lang w:val="fr-CA"/>
        </w:rPr>
        <w:t>.</w:t>
      </w:r>
    </w:p>
    <w:p w14:paraId="40222609" w14:textId="77777777" w:rsidR="004B0CD3" w:rsidRPr="000E646F" w:rsidRDefault="004B0CD3" w:rsidP="004B0CD3">
      <w:pPr>
        <w:rPr>
          <w:rFonts w:ascii="Arial Narrow" w:hAnsi="Arial Narrow"/>
          <w:lang w:val="fr-CA"/>
        </w:rPr>
      </w:pPr>
    </w:p>
    <w:p w14:paraId="3A7E8A87" w14:textId="4AC4B40A" w:rsidR="0017109D" w:rsidRPr="006B4B03" w:rsidRDefault="000E013B" w:rsidP="00CA64CD">
      <w:pPr>
        <w:pStyle w:val="Heading4"/>
        <w:rPr>
          <w:b/>
          <w:bCs/>
          <w:color w:val="990033"/>
          <w:lang w:val="fr-CA"/>
        </w:rPr>
      </w:pPr>
      <w:r w:rsidRPr="006B4B03">
        <w:rPr>
          <w:b/>
          <w:bCs/>
          <w:color w:val="990033"/>
          <w:lang w:val="fr-CA"/>
        </w:rPr>
        <w:t>Guichets</w:t>
      </w:r>
      <w:r w:rsidR="005F3D8B" w:rsidRPr="006B4B03">
        <w:rPr>
          <w:b/>
          <w:bCs/>
          <w:color w:val="990033"/>
          <w:lang w:val="fr-CA"/>
        </w:rPr>
        <w:t xml:space="preserve"> automatiques</w:t>
      </w:r>
    </w:p>
    <w:p w14:paraId="2395208E" w14:textId="1CA6E731" w:rsidR="00006095" w:rsidRPr="000E646F" w:rsidRDefault="005A519F" w:rsidP="00DF4AFD">
      <w:pPr>
        <w:pStyle w:val="Heading2"/>
        <w:rPr>
          <w:rFonts w:ascii="Arial Narrow" w:hAnsi="Arial Narrow" w:cs="Arial"/>
          <w:b w:val="0"/>
          <w:smallCaps/>
          <w:color w:val="000000"/>
          <w:szCs w:val="22"/>
          <w:lang w:val="fr-CA"/>
        </w:rPr>
      </w:pPr>
      <w:r w:rsidRPr="000E646F">
        <w:rPr>
          <w:rFonts w:ascii="Arial Narrow" w:hAnsi="Arial Narrow" w:cs="Arial"/>
          <w:b w:val="0"/>
          <w:color w:val="000000"/>
          <w:szCs w:val="22"/>
          <w:lang w:val="fr-CA"/>
        </w:rPr>
        <w:t xml:space="preserve">Il y a </w:t>
      </w:r>
      <w:r w:rsidR="009350F8" w:rsidRPr="000E646F">
        <w:rPr>
          <w:rFonts w:ascii="Arial Narrow" w:hAnsi="Arial Narrow" w:cs="Arial"/>
          <w:b w:val="0"/>
          <w:color w:val="000000"/>
          <w:szCs w:val="22"/>
          <w:lang w:val="fr-CA"/>
        </w:rPr>
        <w:t>plusieurs</w:t>
      </w:r>
      <w:r w:rsidR="003448B1" w:rsidRPr="000E646F">
        <w:rPr>
          <w:rFonts w:ascii="Arial Narrow" w:hAnsi="Arial Narrow" w:cs="Arial"/>
          <w:b w:val="0"/>
          <w:color w:val="000000"/>
          <w:szCs w:val="22"/>
          <w:lang w:val="fr-CA"/>
        </w:rPr>
        <w:t xml:space="preserve"> </w:t>
      </w:r>
      <w:r w:rsidRPr="000E646F">
        <w:rPr>
          <w:rFonts w:ascii="Arial Narrow" w:hAnsi="Arial Narrow" w:cs="Arial"/>
          <w:b w:val="0"/>
          <w:color w:val="000000"/>
          <w:szCs w:val="22"/>
          <w:lang w:val="fr-CA"/>
        </w:rPr>
        <w:t>guichets automatiques</w:t>
      </w:r>
      <w:r w:rsidR="009350F8" w:rsidRPr="000E646F">
        <w:rPr>
          <w:rFonts w:ascii="Arial Narrow" w:hAnsi="Arial Narrow" w:cs="Arial"/>
          <w:b w:val="0"/>
          <w:color w:val="000000"/>
          <w:szCs w:val="22"/>
          <w:lang w:val="fr-CA"/>
        </w:rPr>
        <w:t xml:space="preserve"> </w:t>
      </w:r>
      <w:r w:rsidR="00AC662B" w:rsidRPr="000E646F">
        <w:rPr>
          <w:rFonts w:ascii="Arial Narrow" w:hAnsi="Arial Narrow" w:cs="Arial"/>
          <w:b w:val="0"/>
          <w:color w:val="000000"/>
          <w:szCs w:val="22"/>
          <w:lang w:val="fr-CA"/>
        </w:rPr>
        <w:t xml:space="preserve">(CIBC, Banque Royale, Banque </w:t>
      </w:r>
      <w:r w:rsidR="001F1B71" w:rsidRPr="000E646F">
        <w:rPr>
          <w:rFonts w:ascii="Arial Narrow" w:hAnsi="Arial Narrow" w:cs="Arial"/>
          <w:b w:val="0"/>
          <w:color w:val="000000"/>
          <w:szCs w:val="22"/>
          <w:lang w:val="fr-CA"/>
        </w:rPr>
        <w:t>N</w:t>
      </w:r>
      <w:r w:rsidR="00AC662B" w:rsidRPr="000E646F">
        <w:rPr>
          <w:rFonts w:ascii="Arial Narrow" w:hAnsi="Arial Narrow" w:cs="Arial"/>
          <w:b w:val="0"/>
          <w:color w:val="000000"/>
          <w:szCs w:val="22"/>
          <w:lang w:val="fr-CA"/>
        </w:rPr>
        <w:t xml:space="preserve">ationale, </w:t>
      </w:r>
      <w:r w:rsidR="001F1B71" w:rsidRPr="000E646F">
        <w:rPr>
          <w:rFonts w:ascii="Arial Narrow" w:hAnsi="Arial Narrow" w:cs="Arial"/>
          <w:b w:val="0"/>
          <w:color w:val="000000"/>
          <w:szCs w:val="22"/>
          <w:lang w:val="fr-CA"/>
        </w:rPr>
        <w:t xml:space="preserve">Banque Scotia, Alterna, </w:t>
      </w:r>
      <w:r w:rsidR="00AC662B" w:rsidRPr="000E646F">
        <w:rPr>
          <w:rFonts w:ascii="Arial Narrow" w:hAnsi="Arial Narrow" w:cs="Arial"/>
          <w:b w:val="0"/>
          <w:color w:val="000000"/>
          <w:szCs w:val="22"/>
          <w:lang w:val="fr-CA"/>
        </w:rPr>
        <w:t xml:space="preserve">Desjardins) </w:t>
      </w:r>
      <w:r w:rsidR="0029232B" w:rsidRPr="000E646F">
        <w:rPr>
          <w:rFonts w:ascii="Arial Narrow" w:hAnsi="Arial Narrow" w:cs="Arial"/>
          <w:b w:val="0"/>
          <w:color w:val="000000"/>
          <w:szCs w:val="22"/>
          <w:lang w:val="fr-CA"/>
        </w:rPr>
        <w:t>sur le campus</w:t>
      </w:r>
      <w:r w:rsidR="00AC662B" w:rsidRPr="000E646F">
        <w:rPr>
          <w:rFonts w:ascii="Arial Narrow" w:hAnsi="Arial Narrow" w:cs="Arial"/>
          <w:b w:val="0"/>
          <w:color w:val="000000"/>
          <w:szCs w:val="22"/>
          <w:lang w:val="fr-CA"/>
        </w:rPr>
        <w:t xml:space="preserve">. Ils sont marqués sur le </w:t>
      </w:r>
      <w:hyperlink r:id="rId137" w:history="1">
        <w:r w:rsidR="00AC662B" w:rsidRPr="000E646F">
          <w:rPr>
            <w:rStyle w:val="Hyperlink"/>
            <w:rFonts w:ascii="Arial Narrow" w:hAnsi="Arial Narrow" w:cs="Arial"/>
            <w:b w:val="0"/>
            <w:szCs w:val="22"/>
            <w:lang w:val="fr-CA"/>
          </w:rPr>
          <w:t>plan du campus</w:t>
        </w:r>
      </w:hyperlink>
      <w:r w:rsidR="003448B1" w:rsidRPr="000E646F">
        <w:rPr>
          <w:rFonts w:ascii="Arial Narrow" w:hAnsi="Arial Narrow" w:cs="Arial"/>
          <w:b w:val="0"/>
          <w:color w:val="000000"/>
          <w:szCs w:val="22"/>
          <w:lang w:val="fr-CA"/>
        </w:rPr>
        <w:t>.</w:t>
      </w:r>
    </w:p>
    <w:p w14:paraId="2B0EB450" w14:textId="77777777" w:rsidR="005A519F" w:rsidRPr="000E646F" w:rsidRDefault="005A519F" w:rsidP="00F234CF">
      <w:pPr>
        <w:rPr>
          <w:rFonts w:ascii="Arial Narrow" w:hAnsi="Arial Narrow"/>
          <w:lang w:val="fr-CA"/>
        </w:rPr>
      </w:pPr>
    </w:p>
    <w:p w14:paraId="6E283AE6" w14:textId="72AFB9E5" w:rsidR="0017109D" w:rsidRPr="006B4B03" w:rsidRDefault="005A519F" w:rsidP="001F1B71">
      <w:pPr>
        <w:pStyle w:val="Heading4"/>
        <w:rPr>
          <w:b/>
          <w:bCs/>
          <w:color w:val="990033"/>
          <w:lang w:val="fr-CA"/>
        </w:rPr>
      </w:pPr>
      <w:r w:rsidRPr="006B4B03">
        <w:rPr>
          <w:b/>
          <w:bCs/>
          <w:color w:val="990033"/>
          <w:lang w:val="fr-CA"/>
        </w:rPr>
        <w:t xml:space="preserve">Logement sur le campus et </w:t>
      </w:r>
      <w:r w:rsidR="001F1B71" w:rsidRPr="006B4B03">
        <w:rPr>
          <w:b/>
          <w:bCs/>
          <w:color w:val="990033"/>
          <w:lang w:val="fr-CA"/>
        </w:rPr>
        <w:t>hors-</w:t>
      </w:r>
      <w:r w:rsidRPr="006B4B03">
        <w:rPr>
          <w:b/>
          <w:bCs/>
          <w:color w:val="990033"/>
          <w:lang w:val="fr-CA"/>
        </w:rPr>
        <w:t>campus</w:t>
      </w:r>
    </w:p>
    <w:p w14:paraId="00555252" w14:textId="77777777" w:rsidR="001F1B71" w:rsidRPr="000E646F" w:rsidRDefault="001F1B71" w:rsidP="00DF4AFD">
      <w:pPr>
        <w:rPr>
          <w:rFonts w:ascii="Arial Narrow" w:hAnsi="Arial Narrow"/>
          <w:bCs/>
          <w:lang w:val="fr-CA"/>
        </w:rPr>
      </w:pPr>
    </w:p>
    <w:p w14:paraId="7C405764" w14:textId="57A216E6" w:rsidR="0017109D" w:rsidRPr="000E646F" w:rsidRDefault="005A519F" w:rsidP="00DF4AFD">
      <w:pPr>
        <w:rPr>
          <w:rStyle w:val="Hyperlink"/>
          <w:rFonts w:ascii="Arial Narrow" w:hAnsi="Arial Narrow"/>
          <w:lang w:val="fr-CA"/>
        </w:rPr>
      </w:pPr>
      <w:r w:rsidRPr="000E646F">
        <w:rPr>
          <w:rFonts w:ascii="Arial Narrow" w:hAnsi="Arial Narrow"/>
          <w:bCs/>
          <w:lang w:val="fr-CA"/>
        </w:rPr>
        <w:t>Visitez le lien suivant pour plus d’informations</w:t>
      </w:r>
      <w:r w:rsidR="007B4A4A" w:rsidRPr="000E646F">
        <w:rPr>
          <w:rFonts w:ascii="Arial Narrow" w:hAnsi="Arial Narrow"/>
          <w:bCs/>
          <w:lang w:val="fr-CA"/>
        </w:rPr>
        <w:t>:</w:t>
      </w:r>
      <w:r w:rsidRPr="000E646F">
        <w:rPr>
          <w:rFonts w:ascii="Arial Narrow" w:hAnsi="Arial Narrow"/>
          <w:bCs/>
          <w:lang w:val="fr-CA"/>
        </w:rPr>
        <w:t xml:space="preserve"> </w:t>
      </w:r>
      <w:hyperlink r:id="rId138" w:history="1">
        <w:r w:rsidR="004B0CD3" w:rsidRPr="000E646F">
          <w:rPr>
            <w:rStyle w:val="Hyperlink"/>
            <w:rFonts w:ascii="Arial Narrow" w:hAnsi="Arial Narrow"/>
            <w:lang w:val="fr-CA"/>
          </w:rPr>
          <w:t>https://www.uottawa.ca/logement/</w:t>
        </w:r>
      </w:hyperlink>
    </w:p>
    <w:p w14:paraId="3B79E083" w14:textId="77777777" w:rsidR="001F1B71" w:rsidRPr="000E646F" w:rsidRDefault="001F1B71" w:rsidP="00DF4AFD">
      <w:pPr>
        <w:rPr>
          <w:rFonts w:ascii="Arial Narrow" w:hAnsi="Arial Narrow"/>
          <w:lang w:val="fr-CA"/>
        </w:rPr>
      </w:pPr>
    </w:p>
    <w:p w14:paraId="13CC2A39" w14:textId="129BD9F7" w:rsidR="0017109D" w:rsidRPr="006B4B03" w:rsidRDefault="0002315D" w:rsidP="001F1B71">
      <w:pPr>
        <w:pStyle w:val="Heading4"/>
        <w:rPr>
          <w:b/>
          <w:bCs/>
          <w:color w:val="990033"/>
          <w:lang w:val="fr-CA"/>
        </w:rPr>
      </w:pPr>
      <w:r w:rsidRPr="006B4B03">
        <w:rPr>
          <w:b/>
          <w:bCs/>
          <w:color w:val="990033"/>
          <w:lang w:val="fr-CA"/>
        </w:rPr>
        <w:t>Étudiants</w:t>
      </w:r>
      <w:r w:rsidR="005A519F" w:rsidRPr="006B4B03">
        <w:rPr>
          <w:b/>
          <w:bCs/>
          <w:color w:val="990033"/>
          <w:lang w:val="fr-CA"/>
        </w:rPr>
        <w:t xml:space="preserve"> internationaux</w:t>
      </w:r>
    </w:p>
    <w:p w14:paraId="168295EA" w14:textId="77777777" w:rsidR="001F1B71" w:rsidRPr="000E646F" w:rsidRDefault="001F1B71" w:rsidP="00DF4AFD">
      <w:pPr>
        <w:pStyle w:val="NormalWeb"/>
        <w:rPr>
          <w:rFonts w:ascii="Arial Narrow" w:hAnsi="Arial Narrow" w:cs="Arial"/>
          <w:sz w:val="22"/>
          <w:szCs w:val="22"/>
          <w:lang w:val="fr-CA"/>
        </w:rPr>
      </w:pPr>
    </w:p>
    <w:p w14:paraId="6FD3E9C2" w14:textId="6EA3DF95" w:rsidR="00E109AD" w:rsidRPr="00680A4A" w:rsidRDefault="005A519F" w:rsidP="00680A4A">
      <w:pPr>
        <w:pStyle w:val="NormalWeb"/>
        <w:rPr>
          <w:rFonts w:ascii="Arial Narrow" w:hAnsi="Arial Narrow" w:cs="Arial"/>
          <w:sz w:val="22"/>
          <w:szCs w:val="22"/>
          <w:lang w:val="fr-CA"/>
        </w:rPr>
      </w:pPr>
      <w:r w:rsidRPr="000E646F">
        <w:rPr>
          <w:rFonts w:ascii="Arial Narrow" w:hAnsi="Arial Narrow" w:cs="Arial"/>
          <w:sz w:val="22"/>
          <w:szCs w:val="22"/>
          <w:lang w:val="fr-CA"/>
        </w:rPr>
        <w:t>Le Bureau international</w:t>
      </w:r>
      <w:r w:rsidR="007B4A4A" w:rsidRPr="000E646F">
        <w:rPr>
          <w:rFonts w:ascii="Arial Narrow" w:hAnsi="Arial Narrow" w:cs="Arial"/>
          <w:sz w:val="22"/>
          <w:szCs w:val="22"/>
          <w:lang w:val="fr-CA"/>
        </w:rPr>
        <w:t xml:space="preserve"> (</w:t>
      </w:r>
      <w:hyperlink r:id="rId139" w:history="1">
        <w:r w:rsidR="007B4A4A" w:rsidRPr="000E646F">
          <w:rPr>
            <w:rStyle w:val="Hyperlink"/>
            <w:rFonts w:ascii="Arial Narrow" w:hAnsi="Arial Narrow" w:cs="Arial"/>
            <w:sz w:val="22"/>
            <w:szCs w:val="22"/>
            <w:lang w:val="fr-CA"/>
          </w:rPr>
          <w:t>http://international.uottawa.ca/fr</w:t>
        </w:r>
      </w:hyperlink>
      <w:r w:rsidR="007B4A4A" w:rsidRPr="000E646F">
        <w:rPr>
          <w:rFonts w:ascii="Arial Narrow" w:hAnsi="Arial Narrow" w:cs="Arial"/>
          <w:sz w:val="22"/>
          <w:szCs w:val="22"/>
          <w:lang w:val="fr-CA"/>
        </w:rPr>
        <w:t xml:space="preserve">) </w:t>
      </w:r>
      <w:r w:rsidRPr="000E646F">
        <w:rPr>
          <w:rFonts w:ascii="Arial Narrow" w:hAnsi="Arial Narrow" w:cs="Arial"/>
          <w:sz w:val="22"/>
          <w:szCs w:val="22"/>
          <w:lang w:val="fr-CA"/>
        </w:rPr>
        <w:t xml:space="preserve">organise des séances d’accueil pour les </w:t>
      </w:r>
      <w:r w:rsidR="0002315D" w:rsidRPr="000E646F">
        <w:rPr>
          <w:rFonts w:ascii="Arial Narrow" w:hAnsi="Arial Narrow" w:cs="Arial"/>
          <w:sz w:val="22"/>
          <w:szCs w:val="22"/>
          <w:lang w:val="fr-CA"/>
        </w:rPr>
        <w:t>étudiantes</w:t>
      </w:r>
      <w:r w:rsidRPr="000E646F">
        <w:rPr>
          <w:rFonts w:ascii="Arial Narrow" w:hAnsi="Arial Narrow" w:cs="Arial"/>
          <w:sz w:val="22"/>
          <w:szCs w:val="22"/>
          <w:lang w:val="fr-CA"/>
        </w:rPr>
        <w:t xml:space="preserve"> étrangers en septembre et en janvier. Il est OBLIGATOIRE de participer à l’une de ces séances qui offrent un regard sur les services essentiels de l’Université, les procédures à suivre pour la vérification et le renouvellement des documents d’immigration, et des renseignements généraux pour faciliter une meilleure intégration dans la communauté. </w:t>
      </w:r>
      <w:r w:rsidR="001F1B71" w:rsidRPr="000E646F">
        <w:rPr>
          <w:rFonts w:ascii="Arial Narrow" w:hAnsi="Arial Narrow" w:cs="Arial"/>
          <w:sz w:val="22"/>
          <w:szCs w:val="22"/>
          <w:lang w:val="fr-CA"/>
        </w:rPr>
        <w:t>Le Bureau envoie aussi régulièrement par courriel des mises à jour et des renseignements pertinents.</w:t>
      </w:r>
    </w:p>
    <w:p w14:paraId="4B7D4E42" w14:textId="2EB6B3F0" w:rsidR="0017109D" w:rsidRPr="000E646F" w:rsidRDefault="006835DB" w:rsidP="00B06885">
      <w:pPr>
        <w:pStyle w:val="Heading3"/>
        <w:numPr>
          <w:ilvl w:val="0"/>
          <w:numId w:val="0"/>
        </w:numPr>
        <w:shd w:val="clear" w:color="auto" w:fill="A8D08D" w:themeFill="accent6" w:themeFillTint="99"/>
        <w:jc w:val="center"/>
        <w:rPr>
          <w:b/>
          <w:bCs/>
          <w:sz w:val="40"/>
          <w:szCs w:val="40"/>
          <w:lang w:val="fr-CA"/>
        </w:rPr>
      </w:pPr>
      <w:bookmarkStart w:id="19" w:name="_Aide_financière_et"/>
      <w:bookmarkStart w:id="20" w:name="_Section_9:_Aide"/>
      <w:bookmarkEnd w:id="19"/>
      <w:bookmarkEnd w:id="20"/>
      <w:r w:rsidRPr="000E646F">
        <w:rPr>
          <w:b/>
          <w:bCs/>
          <w:sz w:val="40"/>
          <w:szCs w:val="40"/>
        </w:rPr>
        <w:lastRenderedPageBreak/>
        <w:t xml:space="preserve">Section 9: </w:t>
      </w:r>
      <w:r w:rsidR="0069576A" w:rsidRPr="000E646F">
        <w:rPr>
          <w:b/>
          <w:bCs/>
          <w:sz w:val="40"/>
          <w:szCs w:val="40"/>
          <w:lang w:val="fr-CA"/>
        </w:rPr>
        <w:t>Aide financière et bourses</w:t>
      </w:r>
    </w:p>
    <w:p w14:paraId="238FD0DD" w14:textId="77777777" w:rsidR="0069576A" w:rsidRPr="000E646F" w:rsidRDefault="0069576A" w:rsidP="0069576A">
      <w:pPr>
        <w:pStyle w:val="Heading4"/>
        <w:rPr>
          <w:lang w:val="fr-CA"/>
        </w:rPr>
      </w:pPr>
    </w:p>
    <w:p w14:paraId="288F24A7" w14:textId="77777777" w:rsidR="00FA78C0" w:rsidRPr="006B4B03" w:rsidRDefault="00FA78C0" w:rsidP="00FA78C0">
      <w:pPr>
        <w:pStyle w:val="Heading4"/>
        <w:jc w:val="both"/>
        <w:rPr>
          <w:b/>
          <w:bCs/>
          <w:color w:val="990033"/>
          <w:lang w:val="fr-CA"/>
        </w:rPr>
      </w:pPr>
      <w:r w:rsidRPr="006B4B03">
        <w:rPr>
          <w:b/>
          <w:bCs/>
          <w:color w:val="990033"/>
          <w:lang w:val="fr-CA"/>
        </w:rPr>
        <w:t>Travailler durant les études</w:t>
      </w:r>
    </w:p>
    <w:p w14:paraId="167DDD5B" w14:textId="77777777" w:rsidR="00FA78C0" w:rsidRPr="000E646F" w:rsidRDefault="00FA78C0" w:rsidP="00FA78C0">
      <w:pPr>
        <w:rPr>
          <w:rFonts w:ascii="Arial Narrow" w:hAnsi="Arial Narrow"/>
          <w:lang w:val="fr-CA"/>
        </w:rPr>
      </w:pPr>
    </w:p>
    <w:p w14:paraId="623F14DB" w14:textId="76F1D91B" w:rsidR="00FA78C0" w:rsidRPr="000E646F" w:rsidRDefault="00FA78C0" w:rsidP="00FA78C0">
      <w:pPr>
        <w:rPr>
          <w:rFonts w:ascii="Arial Narrow" w:hAnsi="Arial Narrow"/>
          <w:lang w:val="fr-CA"/>
        </w:rPr>
      </w:pPr>
      <w:r w:rsidRPr="000E646F">
        <w:rPr>
          <w:rFonts w:ascii="Arial Narrow" w:hAnsi="Arial Narrow"/>
          <w:lang w:val="fr-CA"/>
        </w:rPr>
        <w:t xml:space="preserve">Les étudiants à plein temps aux cycles supérieurs ont le droit de travailler jusqu’à une moyenne de 10 heures par semaine durant leurs études. Pour travailler plus, il faut obtenir la permission du directeur/de la directrice de thèse et du Responsable des études supérieures et demander une exception via une demande de service, au moins quatre semaines avant le début de la session en question. Des exceptions peuvent être accordées, pour une session à la fois, si votre travail contribue directement à vos recherches. Le travail qui dépasse 10 heures par semaine </w:t>
      </w:r>
      <w:r w:rsidRPr="000E646F">
        <w:rPr>
          <w:rFonts w:ascii="Arial Narrow" w:hAnsi="Arial Narrow"/>
          <w:i/>
          <w:iCs/>
          <w:lang w:val="fr-CA"/>
        </w:rPr>
        <w:t xml:space="preserve">ne sera pas </w:t>
      </w:r>
      <w:r w:rsidRPr="000E646F">
        <w:rPr>
          <w:rFonts w:ascii="Arial Narrow" w:hAnsi="Arial Narrow"/>
          <w:lang w:val="fr-CA"/>
        </w:rPr>
        <w:t>accepté comme justification si vous devez demander une prolongation de vos études.</w:t>
      </w:r>
    </w:p>
    <w:p w14:paraId="3E93BB2E" w14:textId="77777777" w:rsidR="00FA78C0" w:rsidRPr="000E646F" w:rsidRDefault="00FA78C0" w:rsidP="00FA78C0">
      <w:pPr>
        <w:rPr>
          <w:rFonts w:ascii="Arial Narrow" w:hAnsi="Arial Narrow"/>
          <w:lang w:val="fr-CA"/>
        </w:rPr>
      </w:pPr>
    </w:p>
    <w:p w14:paraId="21300582" w14:textId="63508875" w:rsidR="0017109D" w:rsidRPr="006B4B03" w:rsidRDefault="005A519F" w:rsidP="0069576A">
      <w:pPr>
        <w:pStyle w:val="Heading4"/>
        <w:rPr>
          <w:b/>
          <w:bCs/>
          <w:color w:val="990033"/>
          <w:lang w:val="fr-CA"/>
        </w:rPr>
      </w:pPr>
      <w:r w:rsidRPr="006B4B03">
        <w:rPr>
          <w:b/>
          <w:bCs/>
          <w:color w:val="990033"/>
          <w:lang w:val="fr-CA"/>
        </w:rPr>
        <w:t>Assistan</w:t>
      </w:r>
      <w:r w:rsidR="0069576A" w:rsidRPr="006B4B03">
        <w:rPr>
          <w:b/>
          <w:bCs/>
          <w:color w:val="990033"/>
          <w:lang w:val="fr-CA"/>
        </w:rPr>
        <w:t>a</w:t>
      </w:r>
      <w:r w:rsidRPr="006B4B03">
        <w:rPr>
          <w:b/>
          <w:bCs/>
          <w:color w:val="990033"/>
          <w:lang w:val="fr-CA"/>
        </w:rPr>
        <w:t>ts</w:t>
      </w:r>
    </w:p>
    <w:p w14:paraId="357EFA2E" w14:textId="77777777" w:rsidR="0069576A" w:rsidRPr="000E646F" w:rsidRDefault="0069576A" w:rsidP="00162F5E">
      <w:pPr>
        <w:jc w:val="both"/>
        <w:rPr>
          <w:rFonts w:ascii="Arial Narrow" w:hAnsi="Arial Narrow"/>
          <w:lang w:val="fr-CA"/>
        </w:rPr>
      </w:pPr>
    </w:p>
    <w:p w14:paraId="70841C43" w14:textId="6186338A" w:rsidR="00162F5E" w:rsidRPr="000E646F" w:rsidRDefault="00190E38" w:rsidP="00162F5E">
      <w:pPr>
        <w:jc w:val="both"/>
        <w:rPr>
          <w:rFonts w:ascii="Arial Narrow" w:hAnsi="Arial Narrow"/>
          <w:lang w:val="fr-CA"/>
        </w:rPr>
      </w:pPr>
      <w:r w:rsidRPr="000E646F">
        <w:rPr>
          <w:rFonts w:ascii="Arial Narrow" w:hAnsi="Arial Narrow"/>
          <w:lang w:val="fr-CA"/>
        </w:rPr>
        <w:t xml:space="preserve">Les bourses d’admission garantissent aux étudiants des assistanats permettant d’attendre au moins un salaire spécifié dans l’offre de bourse chaque année pour la durée de la bourse. Ces assistanats sont offerts principalement à l’École, mais peuvent être ailleurs à l’Université. </w:t>
      </w:r>
      <w:r w:rsidR="00C51FF4" w:rsidRPr="000E646F">
        <w:rPr>
          <w:rFonts w:ascii="Arial Narrow" w:hAnsi="Arial Narrow"/>
          <w:lang w:val="fr-CA"/>
        </w:rPr>
        <w:t xml:space="preserve">Généralement, un assistanat prévoit 120 heures de travail au salaire spécifié dans la convention collective du </w:t>
      </w:r>
      <w:hyperlink r:id="rId140" w:history="1">
        <w:r w:rsidR="00C51FF4" w:rsidRPr="000E646F">
          <w:rPr>
            <w:rStyle w:val="Hyperlink"/>
            <w:rFonts w:ascii="Arial Narrow" w:hAnsi="Arial Narrow"/>
            <w:lang w:val="fr-CA"/>
          </w:rPr>
          <w:t>SCFP 2626</w:t>
        </w:r>
      </w:hyperlink>
      <w:r w:rsidR="00C51FF4" w:rsidRPr="000E646F">
        <w:rPr>
          <w:rFonts w:ascii="Arial Narrow" w:hAnsi="Arial Narrow"/>
          <w:lang w:val="fr-CA"/>
        </w:rPr>
        <w:t xml:space="preserve">, à mesure de 10 heures par semaine (le maximum permis par les règlements concernant les études supérieures). Les assistanats sont offerts en automne et en hiver </w:t>
      </w:r>
      <w:r w:rsidR="00C51FF4" w:rsidRPr="000E646F">
        <w:rPr>
          <w:rFonts w:ascii="Arial Narrow" w:hAnsi="Arial Narrow"/>
          <w:i/>
          <w:iCs/>
          <w:lang w:val="fr-CA"/>
        </w:rPr>
        <w:t>seulement</w:t>
      </w:r>
      <w:r w:rsidR="00C51FF4" w:rsidRPr="000E646F">
        <w:rPr>
          <w:rFonts w:ascii="Arial Narrow" w:hAnsi="Arial Narrow"/>
          <w:lang w:val="fr-CA"/>
        </w:rPr>
        <w:t xml:space="preserve">. Aucun assistanat n’est offert à l’École durant l’été. Si </w:t>
      </w:r>
      <w:proofErr w:type="spellStart"/>
      <w:proofErr w:type="gramStart"/>
      <w:r w:rsidR="00C51FF4" w:rsidRPr="000E646F">
        <w:rPr>
          <w:rFonts w:ascii="Arial Narrow" w:hAnsi="Arial Narrow"/>
          <w:lang w:val="fr-CA"/>
        </w:rPr>
        <w:t>un.e</w:t>
      </w:r>
      <w:proofErr w:type="spellEnd"/>
      <w:proofErr w:type="gramEnd"/>
      <w:r w:rsidR="00C51FF4" w:rsidRPr="000E646F">
        <w:rPr>
          <w:rFonts w:ascii="Arial Narrow" w:hAnsi="Arial Narrow"/>
          <w:lang w:val="fr-CA"/>
        </w:rPr>
        <w:t xml:space="preserve"> </w:t>
      </w:r>
      <w:proofErr w:type="spellStart"/>
      <w:r w:rsidR="00C51FF4" w:rsidRPr="000E646F">
        <w:rPr>
          <w:rFonts w:ascii="Arial Narrow" w:hAnsi="Arial Narrow"/>
          <w:lang w:val="fr-CA"/>
        </w:rPr>
        <w:t>étudiant.e</w:t>
      </w:r>
      <w:proofErr w:type="spellEnd"/>
      <w:r w:rsidR="00C51FF4" w:rsidRPr="000E646F">
        <w:rPr>
          <w:rFonts w:ascii="Arial Narrow" w:hAnsi="Arial Narrow"/>
          <w:lang w:val="fr-CA"/>
        </w:rPr>
        <w:t xml:space="preserve"> accepte un assistanat à l’extérieur de l’École, celui-ci remplace l’assistanat offert par l’École pour la session en question. </w:t>
      </w:r>
    </w:p>
    <w:p w14:paraId="173D1BDF" w14:textId="77777777" w:rsidR="00162F5E" w:rsidRPr="000E646F" w:rsidRDefault="00162F5E" w:rsidP="00162F5E">
      <w:pPr>
        <w:jc w:val="both"/>
        <w:rPr>
          <w:rFonts w:ascii="Arial Narrow" w:hAnsi="Arial Narrow"/>
          <w:lang w:val="fr-CA"/>
        </w:rPr>
      </w:pPr>
    </w:p>
    <w:p w14:paraId="651977EA" w14:textId="362C2576" w:rsidR="00ED05A6" w:rsidRPr="000E646F" w:rsidRDefault="00ED05A6" w:rsidP="00190E38">
      <w:pPr>
        <w:jc w:val="both"/>
        <w:rPr>
          <w:rFonts w:ascii="Arial Narrow" w:hAnsi="Arial Narrow"/>
          <w:lang w:val="fr-CA"/>
        </w:rPr>
      </w:pPr>
      <w:r w:rsidRPr="000E646F">
        <w:rPr>
          <w:rFonts w:ascii="Arial Narrow" w:hAnsi="Arial Narrow"/>
          <w:lang w:val="fr-CA"/>
        </w:rPr>
        <w:t>Les postes disponibles sont généralement affichés quelques semaines avant le début de la session, sur le site de l’</w:t>
      </w:r>
      <w:proofErr w:type="spellStart"/>
      <w:r w:rsidRPr="000E646F">
        <w:rPr>
          <w:rFonts w:ascii="Arial Narrow" w:hAnsi="Arial Narrow"/>
          <w:lang w:val="fr-CA"/>
        </w:rPr>
        <w:t>uOttawa</w:t>
      </w:r>
      <w:proofErr w:type="spellEnd"/>
      <w:r w:rsidRPr="000E646F">
        <w:rPr>
          <w:rFonts w:ascii="Arial Narrow" w:hAnsi="Arial Narrow"/>
          <w:lang w:val="fr-CA"/>
        </w:rPr>
        <w:t xml:space="preserve"> : </w:t>
      </w:r>
      <w:hyperlink r:id="rId141" w:history="1">
        <w:r w:rsidRPr="000E646F">
          <w:rPr>
            <w:rStyle w:val="Hyperlink"/>
            <w:rFonts w:ascii="Arial Narrow" w:hAnsi="Arial Narrow"/>
            <w:lang w:val="fr-CA"/>
          </w:rPr>
          <w:t>https://www.uottawa.ca/ressources-humaines/emplois</w:t>
        </w:r>
      </w:hyperlink>
      <w:r w:rsidRPr="000E646F">
        <w:rPr>
          <w:rFonts w:ascii="Arial Narrow" w:hAnsi="Arial Narrow"/>
          <w:lang w:val="fr-CA"/>
        </w:rPr>
        <w:t xml:space="preserve">. Même les </w:t>
      </w:r>
      <w:proofErr w:type="spellStart"/>
      <w:r w:rsidRPr="000E646F">
        <w:rPr>
          <w:rFonts w:ascii="Arial Narrow" w:hAnsi="Arial Narrow"/>
          <w:lang w:val="fr-CA"/>
        </w:rPr>
        <w:t>étudiant</w:t>
      </w:r>
      <w:r w:rsidR="000E0DC9" w:rsidRPr="000E646F">
        <w:rPr>
          <w:rFonts w:ascii="Arial Narrow" w:hAnsi="Arial Narrow"/>
          <w:lang w:val="fr-CA"/>
        </w:rPr>
        <w:t>.</w:t>
      </w:r>
      <w:proofErr w:type="gramStart"/>
      <w:r w:rsidR="000E0DC9" w:rsidRPr="000E646F">
        <w:rPr>
          <w:rFonts w:ascii="Arial Narrow" w:hAnsi="Arial Narrow"/>
          <w:lang w:val="fr-CA"/>
        </w:rPr>
        <w:t>e.</w:t>
      </w:r>
      <w:r w:rsidRPr="000E646F">
        <w:rPr>
          <w:rFonts w:ascii="Arial Narrow" w:hAnsi="Arial Narrow"/>
          <w:lang w:val="fr-CA"/>
        </w:rPr>
        <w:t>s</w:t>
      </w:r>
      <w:proofErr w:type="spellEnd"/>
      <w:proofErr w:type="gramEnd"/>
      <w:r w:rsidRPr="000E646F">
        <w:rPr>
          <w:rFonts w:ascii="Arial Narrow" w:hAnsi="Arial Narrow"/>
          <w:lang w:val="fr-CA"/>
        </w:rPr>
        <w:t xml:space="preserve"> qui ont des assistanats garantis doivent postuler pour les postes qui les intéressent. L’École fait de son mieux pour prendre en compte les préférences des </w:t>
      </w:r>
      <w:proofErr w:type="spellStart"/>
      <w:r w:rsidRPr="000E646F">
        <w:rPr>
          <w:rFonts w:ascii="Arial Narrow" w:hAnsi="Arial Narrow"/>
          <w:lang w:val="fr-CA"/>
        </w:rPr>
        <w:t>étudiant</w:t>
      </w:r>
      <w:r w:rsidR="000E0DC9" w:rsidRPr="000E646F">
        <w:rPr>
          <w:rFonts w:ascii="Arial Narrow" w:hAnsi="Arial Narrow"/>
          <w:lang w:val="fr-CA"/>
        </w:rPr>
        <w:t>.</w:t>
      </w:r>
      <w:proofErr w:type="gramStart"/>
      <w:r w:rsidR="000E0DC9" w:rsidRPr="000E646F">
        <w:rPr>
          <w:rFonts w:ascii="Arial Narrow" w:hAnsi="Arial Narrow"/>
          <w:lang w:val="fr-CA"/>
        </w:rPr>
        <w:t>e.</w:t>
      </w:r>
      <w:r w:rsidRPr="000E646F">
        <w:rPr>
          <w:rFonts w:ascii="Arial Narrow" w:hAnsi="Arial Narrow"/>
          <w:lang w:val="fr-CA"/>
        </w:rPr>
        <w:t>s</w:t>
      </w:r>
      <w:proofErr w:type="spellEnd"/>
      <w:proofErr w:type="gramEnd"/>
      <w:r w:rsidRPr="000E646F">
        <w:rPr>
          <w:rFonts w:ascii="Arial Narrow" w:hAnsi="Arial Narrow"/>
          <w:lang w:val="fr-CA"/>
        </w:rPr>
        <w:t xml:space="preserve">, mais il n’est pas toujours possible de les accommoder. </w:t>
      </w:r>
      <w:proofErr w:type="spellStart"/>
      <w:proofErr w:type="gramStart"/>
      <w:r w:rsidRPr="000E646F">
        <w:rPr>
          <w:rFonts w:ascii="Arial Narrow" w:hAnsi="Arial Narrow"/>
          <w:lang w:val="fr-CA"/>
        </w:rPr>
        <w:t>Un.e</w:t>
      </w:r>
      <w:proofErr w:type="spellEnd"/>
      <w:proofErr w:type="gramEnd"/>
      <w:r w:rsidRPr="000E646F">
        <w:rPr>
          <w:rFonts w:ascii="Arial Narrow" w:hAnsi="Arial Narrow"/>
          <w:lang w:val="fr-CA"/>
        </w:rPr>
        <w:t xml:space="preserve"> </w:t>
      </w:r>
      <w:proofErr w:type="spellStart"/>
      <w:r w:rsidRPr="000E646F">
        <w:rPr>
          <w:rFonts w:ascii="Arial Narrow" w:hAnsi="Arial Narrow"/>
          <w:lang w:val="fr-CA"/>
        </w:rPr>
        <w:t>étudiant.e</w:t>
      </w:r>
      <w:proofErr w:type="spellEnd"/>
      <w:r w:rsidRPr="000E646F">
        <w:rPr>
          <w:rFonts w:ascii="Arial Narrow" w:hAnsi="Arial Narrow"/>
          <w:lang w:val="fr-CA"/>
        </w:rPr>
        <w:t xml:space="preserve"> </w:t>
      </w:r>
      <w:r w:rsidRPr="000E646F">
        <w:rPr>
          <w:rFonts w:ascii="Arial Narrow" w:hAnsi="Arial Narrow"/>
          <w:u w:val="single"/>
          <w:lang w:val="fr-CA"/>
        </w:rPr>
        <w:t>n’est pas</w:t>
      </w:r>
      <w:r w:rsidRPr="000E646F">
        <w:rPr>
          <w:rFonts w:ascii="Arial Narrow" w:hAnsi="Arial Narrow"/>
          <w:lang w:val="fr-CA"/>
        </w:rPr>
        <w:t xml:space="preserve"> </w:t>
      </w:r>
      <w:proofErr w:type="spellStart"/>
      <w:r w:rsidRPr="000E646F">
        <w:rPr>
          <w:rFonts w:ascii="Arial Narrow" w:hAnsi="Arial Narrow"/>
          <w:lang w:val="fr-CA"/>
        </w:rPr>
        <w:t>obligé.e</w:t>
      </w:r>
      <w:proofErr w:type="spellEnd"/>
      <w:r w:rsidRPr="000E646F">
        <w:rPr>
          <w:rFonts w:ascii="Arial Narrow" w:hAnsi="Arial Narrow"/>
          <w:lang w:val="fr-CA"/>
        </w:rPr>
        <w:t xml:space="preserve"> </w:t>
      </w:r>
      <w:r w:rsidR="000E0DC9" w:rsidRPr="000E646F">
        <w:rPr>
          <w:rFonts w:ascii="Arial Narrow" w:hAnsi="Arial Narrow"/>
          <w:lang w:val="fr-CA"/>
        </w:rPr>
        <w:t>d’</w:t>
      </w:r>
      <w:r w:rsidRPr="000E646F">
        <w:rPr>
          <w:rFonts w:ascii="Arial Narrow" w:hAnsi="Arial Narrow"/>
          <w:lang w:val="fr-CA"/>
        </w:rPr>
        <w:t>accepter un assistanat offert, mais si un</w:t>
      </w:r>
      <w:r w:rsidR="000E0DC9" w:rsidRPr="000E646F">
        <w:rPr>
          <w:rFonts w:ascii="Arial Narrow" w:hAnsi="Arial Narrow"/>
          <w:lang w:val="fr-CA"/>
        </w:rPr>
        <w:t>e</w:t>
      </w:r>
      <w:r w:rsidRPr="000E646F">
        <w:rPr>
          <w:rFonts w:ascii="Arial Narrow" w:hAnsi="Arial Narrow"/>
          <w:lang w:val="fr-CA"/>
        </w:rPr>
        <w:t xml:space="preserve"> offre est refusé</w:t>
      </w:r>
      <w:r w:rsidR="000E0DC9" w:rsidRPr="000E646F">
        <w:rPr>
          <w:rFonts w:ascii="Arial Narrow" w:hAnsi="Arial Narrow"/>
          <w:lang w:val="fr-CA"/>
        </w:rPr>
        <w:t>e</w:t>
      </w:r>
      <w:r w:rsidRPr="000E646F">
        <w:rPr>
          <w:rFonts w:ascii="Arial Narrow" w:hAnsi="Arial Narrow"/>
          <w:lang w:val="fr-CA"/>
        </w:rPr>
        <w:t>, l’École n’est pas obligé</w:t>
      </w:r>
      <w:r w:rsidR="000E0DC9" w:rsidRPr="000E646F">
        <w:rPr>
          <w:rFonts w:ascii="Arial Narrow" w:hAnsi="Arial Narrow"/>
          <w:lang w:val="fr-CA"/>
        </w:rPr>
        <w:t>e</w:t>
      </w:r>
      <w:r w:rsidRPr="000E646F">
        <w:rPr>
          <w:rFonts w:ascii="Arial Narrow" w:hAnsi="Arial Narrow"/>
          <w:lang w:val="fr-CA"/>
        </w:rPr>
        <w:t xml:space="preserve"> </w:t>
      </w:r>
      <w:r w:rsidR="000E0DC9" w:rsidRPr="000E646F">
        <w:rPr>
          <w:rFonts w:ascii="Arial Narrow" w:hAnsi="Arial Narrow"/>
          <w:lang w:val="fr-CA"/>
        </w:rPr>
        <w:t>d’</w:t>
      </w:r>
      <w:r w:rsidRPr="000E646F">
        <w:rPr>
          <w:rFonts w:ascii="Arial Narrow" w:hAnsi="Arial Narrow"/>
          <w:lang w:val="fr-CA"/>
        </w:rPr>
        <w:t xml:space="preserve">offrir un autre poste. </w:t>
      </w:r>
    </w:p>
    <w:p w14:paraId="24C09405" w14:textId="77777777" w:rsidR="00162F5E" w:rsidRPr="000E646F" w:rsidRDefault="00162F5E" w:rsidP="00162F5E">
      <w:pPr>
        <w:jc w:val="both"/>
        <w:rPr>
          <w:rFonts w:ascii="Arial Narrow" w:hAnsi="Arial Narrow"/>
          <w:lang w:val="fr-CA"/>
        </w:rPr>
      </w:pPr>
    </w:p>
    <w:p w14:paraId="153A7D8C" w14:textId="3FBAA433" w:rsidR="00ED05A6" w:rsidRPr="000E646F" w:rsidRDefault="00ED05A6" w:rsidP="00162F5E">
      <w:pPr>
        <w:jc w:val="both"/>
        <w:rPr>
          <w:rFonts w:ascii="Arial Narrow" w:hAnsi="Arial Narrow"/>
          <w:lang w:val="fr-CA"/>
        </w:rPr>
      </w:pPr>
      <w:r w:rsidRPr="000E646F">
        <w:rPr>
          <w:rFonts w:ascii="Arial Narrow" w:hAnsi="Arial Narrow"/>
          <w:lang w:val="fr-CA"/>
        </w:rPr>
        <w:t>Il peut aussi être intéressant de consulter la liste de cours offerts aux professeurs à temps partiel, pour voir si l’enseignement pourrait être intéressant</w:t>
      </w:r>
      <w:r w:rsidR="000E0DC9" w:rsidRPr="000E646F">
        <w:rPr>
          <w:rFonts w:ascii="Arial Narrow" w:hAnsi="Arial Narrow"/>
          <w:lang w:val="fr-CA"/>
        </w:rPr>
        <w:t xml:space="preserve">. </w:t>
      </w:r>
      <w:r w:rsidRPr="000E646F">
        <w:rPr>
          <w:rFonts w:ascii="Arial Narrow" w:hAnsi="Arial Narrow"/>
          <w:lang w:val="fr-CA"/>
        </w:rPr>
        <w:t>L’enseignement d’un cours remplace l’assistanat garanti dans la bourse.</w:t>
      </w:r>
    </w:p>
    <w:p w14:paraId="0AD034BE" w14:textId="77777777" w:rsidR="00162F5E" w:rsidRPr="000E646F" w:rsidRDefault="00162F5E" w:rsidP="00DF4AFD">
      <w:pPr>
        <w:rPr>
          <w:rFonts w:ascii="Arial Narrow" w:hAnsi="Arial Narrow"/>
          <w:lang w:val="fr-CA"/>
        </w:rPr>
      </w:pPr>
    </w:p>
    <w:p w14:paraId="7A9B67DA" w14:textId="573E1665" w:rsidR="0017109D" w:rsidRPr="000E646F" w:rsidRDefault="005A519F" w:rsidP="00DF4AFD">
      <w:pPr>
        <w:rPr>
          <w:rFonts w:ascii="Arial Narrow" w:hAnsi="Arial Narrow"/>
          <w:lang w:val="fr-CA"/>
        </w:rPr>
      </w:pPr>
      <w:r w:rsidRPr="000E646F">
        <w:rPr>
          <w:rFonts w:ascii="Arial Narrow" w:hAnsi="Arial Narrow"/>
          <w:lang w:val="fr-CA"/>
        </w:rPr>
        <w:t xml:space="preserve">Si on vous a offert un assistanat, vous </w:t>
      </w:r>
      <w:r w:rsidR="004F17C4" w:rsidRPr="000E646F">
        <w:rPr>
          <w:rFonts w:ascii="Arial Narrow" w:hAnsi="Arial Narrow"/>
          <w:lang w:val="fr-CA"/>
        </w:rPr>
        <w:t xml:space="preserve">devez </w:t>
      </w:r>
      <w:r w:rsidRPr="000E646F">
        <w:rPr>
          <w:rFonts w:ascii="Arial Narrow" w:hAnsi="Arial Narrow"/>
          <w:lang w:val="fr-CA"/>
        </w:rPr>
        <w:t xml:space="preserve">consulter </w:t>
      </w:r>
      <w:r w:rsidR="00B20E4C" w:rsidRPr="000E646F">
        <w:rPr>
          <w:rFonts w:ascii="Arial Narrow" w:hAnsi="Arial Narrow"/>
          <w:lang w:val="fr-CA"/>
        </w:rPr>
        <w:t>l’Adjointe administrative</w:t>
      </w:r>
      <w:r w:rsidR="0017109D" w:rsidRPr="000E646F">
        <w:rPr>
          <w:rFonts w:ascii="Arial Narrow" w:hAnsi="Arial Narrow"/>
          <w:lang w:val="fr-CA"/>
        </w:rPr>
        <w:t xml:space="preserve"> (</w:t>
      </w:r>
      <w:r w:rsidRPr="000E646F">
        <w:rPr>
          <w:rFonts w:ascii="Arial Narrow" w:hAnsi="Arial Narrow"/>
          <w:lang w:val="fr-CA"/>
        </w:rPr>
        <w:t xml:space="preserve">pièce </w:t>
      </w:r>
      <w:r w:rsidR="0017109D" w:rsidRPr="000E646F">
        <w:rPr>
          <w:rFonts w:ascii="Arial Narrow" w:hAnsi="Arial Narrow"/>
          <w:lang w:val="fr-CA"/>
        </w:rPr>
        <w:t>4</w:t>
      </w:r>
      <w:r w:rsidR="007406AD" w:rsidRPr="000E646F">
        <w:rPr>
          <w:rFonts w:ascii="Arial Narrow" w:hAnsi="Arial Narrow"/>
          <w:lang w:val="fr-CA"/>
        </w:rPr>
        <w:t>44</w:t>
      </w:r>
      <w:r w:rsidR="00190E38" w:rsidRPr="000E646F">
        <w:rPr>
          <w:rFonts w:ascii="Arial Narrow" w:hAnsi="Arial Narrow"/>
          <w:lang w:val="fr-CA"/>
        </w:rPr>
        <w:t xml:space="preserve">, </w:t>
      </w:r>
      <w:hyperlink r:id="rId142" w:history="1">
        <w:r w:rsidR="00190E38" w:rsidRPr="000E646F">
          <w:rPr>
            <w:rStyle w:val="Hyperlink"/>
            <w:rFonts w:ascii="Arial Narrow" w:hAnsi="Arial Narrow"/>
            <w:lang w:val="fr-CA"/>
          </w:rPr>
          <w:t>traadm@uottawa.ca</w:t>
        </w:r>
      </w:hyperlink>
      <w:r w:rsidR="0017109D" w:rsidRPr="000E646F">
        <w:rPr>
          <w:rFonts w:ascii="Arial Narrow" w:hAnsi="Arial Narrow"/>
          <w:lang w:val="fr-CA"/>
        </w:rPr>
        <w:t xml:space="preserve">) </w:t>
      </w:r>
      <w:r w:rsidRPr="000E646F">
        <w:rPr>
          <w:rFonts w:ascii="Arial Narrow" w:hAnsi="Arial Narrow"/>
          <w:lang w:val="fr-CA"/>
        </w:rPr>
        <w:t>pour signer votre contrat</w:t>
      </w:r>
      <w:r w:rsidR="0017109D" w:rsidRPr="000E646F">
        <w:rPr>
          <w:rFonts w:ascii="Arial Narrow" w:hAnsi="Arial Narrow"/>
          <w:lang w:val="fr-CA"/>
        </w:rPr>
        <w:t xml:space="preserve">. </w:t>
      </w:r>
      <w:r w:rsidRPr="000E646F">
        <w:rPr>
          <w:rFonts w:ascii="Arial Narrow" w:hAnsi="Arial Narrow"/>
          <w:lang w:val="fr-CA"/>
        </w:rPr>
        <w:t xml:space="preserve">Vous devez lui apporter </w:t>
      </w:r>
      <w:r w:rsidR="00B20E4C" w:rsidRPr="000E646F">
        <w:rPr>
          <w:rFonts w:ascii="Arial Narrow" w:hAnsi="Arial Narrow"/>
          <w:lang w:val="fr-CA"/>
        </w:rPr>
        <w:t xml:space="preserve">ou envoyer </w:t>
      </w:r>
      <w:r w:rsidRPr="000E646F">
        <w:rPr>
          <w:rFonts w:ascii="Arial Narrow" w:hAnsi="Arial Narrow"/>
          <w:lang w:val="fr-CA"/>
        </w:rPr>
        <w:t xml:space="preserve">un spécimen de chèque pour le dépôt direct. </w:t>
      </w:r>
      <w:r w:rsidR="0017109D" w:rsidRPr="000E646F">
        <w:rPr>
          <w:rFonts w:ascii="Arial Narrow" w:hAnsi="Arial Narrow"/>
          <w:lang w:val="fr-CA"/>
        </w:rPr>
        <w:t xml:space="preserve"> </w:t>
      </w:r>
      <w:r w:rsidRPr="000E646F">
        <w:rPr>
          <w:rFonts w:ascii="Arial Narrow" w:hAnsi="Arial Narrow"/>
          <w:lang w:val="fr-CA"/>
        </w:rPr>
        <w:t xml:space="preserve">Veuillez faire ceci le plus tôt possible pour </w:t>
      </w:r>
      <w:r w:rsidR="004F17C4" w:rsidRPr="000E646F">
        <w:rPr>
          <w:rFonts w:ascii="Arial Narrow" w:hAnsi="Arial Narrow"/>
          <w:lang w:val="fr-CA"/>
        </w:rPr>
        <w:t>recevoir votre paie le plus rapidement possible</w:t>
      </w:r>
      <w:r w:rsidRPr="000E646F">
        <w:rPr>
          <w:rFonts w:ascii="Arial Narrow" w:hAnsi="Arial Narrow"/>
          <w:lang w:val="fr-CA"/>
        </w:rPr>
        <w:t>.</w:t>
      </w:r>
    </w:p>
    <w:p w14:paraId="36EC0FF4" w14:textId="77777777" w:rsidR="0017109D" w:rsidRPr="000E646F" w:rsidRDefault="0017109D">
      <w:pPr>
        <w:rPr>
          <w:rFonts w:ascii="Arial Narrow" w:hAnsi="Arial Narrow"/>
          <w:lang w:val="fr-CA"/>
        </w:rPr>
      </w:pPr>
    </w:p>
    <w:p w14:paraId="192CE3ED" w14:textId="77777777" w:rsidR="0017109D" w:rsidRPr="006B4B03" w:rsidRDefault="005A519F" w:rsidP="00190E38">
      <w:pPr>
        <w:pStyle w:val="Heading4"/>
        <w:rPr>
          <w:b/>
          <w:bCs/>
          <w:color w:val="990033"/>
          <w:lang w:val="fr-CA"/>
        </w:rPr>
      </w:pPr>
      <w:r w:rsidRPr="006B4B03">
        <w:rPr>
          <w:b/>
          <w:bCs/>
          <w:color w:val="990033"/>
          <w:lang w:val="fr-CA"/>
        </w:rPr>
        <w:t>Bourses et financement</w:t>
      </w:r>
    </w:p>
    <w:p w14:paraId="3503AD6A" w14:textId="77777777" w:rsidR="00190E38" w:rsidRPr="000E646F" w:rsidRDefault="00190E38" w:rsidP="00DF4AFD">
      <w:pPr>
        <w:rPr>
          <w:rFonts w:ascii="Arial Narrow" w:hAnsi="Arial Narrow"/>
          <w:bCs/>
          <w:lang w:val="fr-CA"/>
        </w:rPr>
      </w:pPr>
    </w:p>
    <w:p w14:paraId="4D199871" w14:textId="53544D94" w:rsidR="00006095" w:rsidRPr="000E646F" w:rsidRDefault="005A519F" w:rsidP="00DF4AFD">
      <w:pPr>
        <w:rPr>
          <w:rFonts w:ascii="Arial Narrow" w:hAnsi="Arial Narrow"/>
          <w:lang w:val="fr-CA"/>
        </w:rPr>
      </w:pPr>
      <w:r w:rsidRPr="000E646F">
        <w:rPr>
          <w:rFonts w:ascii="Arial Narrow" w:hAnsi="Arial Narrow"/>
          <w:bCs/>
          <w:lang w:val="fr-CA"/>
        </w:rPr>
        <w:t xml:space="preserve">Chaque année, la Faculté des </w:t>
      </w:r>
      <w:r w:rsidR="00B20E4C" w:rsidRPr="000E646F">
        <w:rPr>
          <w:rFonts w:ascii="Arial Narrow" w:hAnsi="Arial Narrow"/>
          <w:bCs/>
          <w:lang w:val="fr-CA"/>
        </w:rPr>
        <w:t>arts</w:t>
      </w:r>
      <w:r w:rsidRPr="000E646F">
        <w:rPr>
          <w:rFonts w:ascii="Arial Narrow" w:hAnsi="Arial Narrow"/>
          <w:bCs/>
          <w:lang w:val="fr-CA"/>
        </w:rPr>
        <w:t xml:space="preserve"> offre des sessions d’information sur les bourses externes. Assurez</w:t>
      </w:r>
      <w:r w:rsidR="004F17C4" w:rsidRPr="000E646F">
        <w:rPr>
          <w:rFonts w:ascii="Arial Narrow" w:hAnsi="Arial Narrow"/>
          <w:bCs/>
          <w:lang w:val="fr-CA"/>
        </w:rPr>
        <w:t>-</w:t>
      </w:r>
      <w:r w:rsidRPr="000E646F">
        <w:rPr>
          <w:rFonts w:ascii="Arial Narrow" w:hAnsi="Arial Narrow"/>
          <w:bCs/>
          <w:lang w:val="fr-CA"/>
        </w:rPr>
        <w:t xml:space="preserve">vous d’y </w:t>
      </w:r>
      <w:r w:rsidR="0029232B" w:rsidRPr="000E646F">
        <w:rPr>
          <w:rFonts w:ascii="Arial Narrow" w:hAnsi="Arial Narrow"/>
          <w:bCs/>
          <w:lang w:val="fr-CA"/>
        </w:rPr>
        <w:t xml:space="preserve">participer : </w:t>
      </w:r>
      <w:r w:rsidRPr="000E646F">
        <w:rPr>
          <w:rFonts w:ascii="Arial Narrow" w:hAnsi="Arial Narrow"/>
          <w:bCs/>
          <w:lang w:val="fr-CA"/>
        </w:rPr>
        <w:t xml:space="preserve">c’est une bonne occasion de poser des questions sur les procédures de demande et </w:t>
      </w:r>
      <w:r w:rsidR="0029232B" w:rsidRPr="000E646F">
        <w:rPr>
          <w:rFonts w:ascii="Arial Narrow" w:hAnsi="Arial Narrow"/>
          <w:bCs/>
          <w:lang w:val="fr-CA"/>
        </w:rPr>
        <w:t>d’</w:t>
      </w:r>
      <w:r w:rsidRPr="000E646F">
        <w:rPr>
          <w:rFonts w:ascii="Arial Narrow" w:hAnsi="Arial Narrow"/>
          <w:bCs/>
          <w:lang w:val="fr-CA"/>
        </w:rPr>
        <w:t>en apprendre davanta</w:t>
      </w:r>
      <w:r w:rsidR="00235E96" w:rsidRPr="000E646F">
        <w:rPr>
          <w:rFonts w:ascii="Arial Narrow" w:hAnsi="Arial Narrow"/>
          <w:bCs/>
          <w:lang w:val="fr-CA"/>
        </w:rPr>
        <w:t>ge sur les bourses disponibles et les dates limites</w:t>
      </w:r>
      <w:r w:rsidR="004F17C4" w:rsidRPr="000E646F">
        <w:rPr>
          <w:rFonts w:ascii="Arial Narrow" w:hAnsi="Arial Narrow"/>
          <w:bCs/>
          <w:lang w:val="fr-CA"/>
        </w:rPr>
        <w:t xml:space="preserve">. </w:t>
      </w:r>
      <w:r w:rsidR="00235E96" w:rsidRPr="000E646F">
        <w:rPr>
          <w:rFonts w:ascii="Arial Narrow" w:hAnsi="Arial Narrow"/>
          <w:lang w:val="fr-CA"/>
        </w:rPr>
        <w:t xml:space="preserve">Consultez le lien suivant pour de plus amples </w:t>
      </w:r>
      <w:proofErr w:type="gramStart"/>
      <w:r w:rsidR="00235E96" w:rsidRPr="000E646F">
        <w:rPr>
          <w:rFonts w:ascii="Arial Narrow" w:hAnsi="Arial Narrow"/>
          <w:lang w:val="fr-CA"/>
        </w:rPr>
        <w:t>informations </w:t>
      </w:r>
      <w:r w:rsidR="007B4A4A" w:rsidRPr="000E646F">
        <w:rPr>
          <w:rFonts w:ascii="Arial Narrow" w:hAnsi="Arial Narrow"/>
          <w:lang w:val="fr-CA"/>
        </w:rPr>
        <w:t> :</w:t>
      </w:r>
      <w:proofErr w:type="gramEnd"/>
      <w:r w:rsidR="00235E96" w:rsidRPr="000E646F">
        <w:rPr>
          <w:rFonts w:ascii="Arial Narrow" w:hAnsi="Arial Narrow"/>
          <w:lang w:val="fr-CA"/>
        </w:rPr>
        <w:t xml:space="preserve"> </w:t>
      </w:r>
      <w:hyperlink r:id="rId143" w:history="1">
        <w:r w:rsidR="002577EC">
          <w:rPr>
            <w:rStyle w:val="Hyperlink"/>
            <w:rFonts w:ascii="Arial Narrow" w:hAnsi="Arial Narrow"/>
            <w:lang w:val="fr-CA"/>
          </w:rPr>
          <w:t>https://www2.uottawa.ca/faculte-arts/prix</w:t>
        </w:r>
      </w:hyperlink>
      <w:r w:rsidR="00B20E4C" w:rsidRPr="000E646F">
        <w:rPr>
          <w:rFonts w:ascii="Arial Narrow" w:hAnsi="Arial Narrow"/>
          <w:lang w:val="fr-CA"/>
        </w:rPr>
        <w:t xml:space="preserve">. </w:t>
      </w:r>
      <w:r w:rsidR="00235E96" w:rsidRPr="000E646F">
        <w:rPr>
          <w:rFonts w:ascii="Arial Narrow" w:hAnsi="Arial Narrow"/>
          <w:lang w:val="fr-CA"/>
        </w:rPr>
        <w:t xml:space="preserve"> </w:t>
      </w:r>
    </w:p>
    <w:p w14:paraId="69F9F6FF" w14:textId="77777777" w:rsidR="0017109D" w:rsidRPr="000E646F" w:rsidRDefault="0017109D">
      <w:pPr>
        <w:rPr>
          <w:rFonts w:ascii="Arial Narrow" w:hAnsi="Arial Narrow"/>
          <w:lang w:val="fr-CA"/>
        </w:rPr>
      </w:pPr>
    </w:p>
    <w:p w14:paraId="71540549" w14:textId="12615CBD" w:rsidR="002A377B" w:rsidRPr="000E646F" w:rsidRDefault="002A377B" w:rsidP="00DF4AFD">
      <w:pPr>
        <w:rPr>
          <w:rFonts w:ascii="Arial Narrow" w:hAnsi="Arial Narrow"/>
          <w:color w:val="000000"/>
          <w:lang w:val="fr-CA"/>
        </w:rPr>
      </w:pPr>
      <w:r w:rsidRPr="000E646F">
        <w:rPr>
          <w:rFonts w:ascii="Arial Narrow" w:hAnsi="Arial Narrow"/>
          <w:color w:val="000000"/>
          <w:lang w:val="fr-CA"/>
        </w:rPr>
        <w:t>Veuillez consulter</w:t>
      </w:r>
      <w:r w:rsidR="0057497E" w:rsidRPr="000E646F">
        <w:rPr>
          <w:rFonts w:ascii="Arial Narrow" w:hAnsi="Arial Narrow"/>
          <w:color w:val="000000"/>
          <w:lang w:val="fr-CA"/>
        </w:rPr>
        <w:t xml:space="preserve"> </w:t>
      </w:r>
      <w:hyperlink r:id="rId144" w:history="1">
        <w:r w:rsidR="0057497E" w:rsidRPr="000E646F">
          <w:rPr>
            <w:rStyle w:val="Hyperlink"/>
            <w:rFonts w:ascii="Arial Narrow" w:hAnsi="Arial Narrow"/>
            <w:lang w:val="fr-CA"/>
          </w:rPr>
          <w:t>la page des bourses et de l’appui financier</w:t>
        </w:r>
      </w:hyperlink>
      <w:r w:rsidR="0057497E" w:rsidRPr="000E646F">
        <w:rPr>
          <w:rFonts w:ascii="Arial Narrow" w:hAnsi="Arial Narrow"/>
          <w:color w:val="000000"/>
          <w:lang w:val="fr-CA"/>
        </w:rPr>
        <w:t xml:space="preserve"> </w:t>
      </w:r>
      <w:r w:rsidRPr="000E646F">
        <w:rPr>
          <w:rFonts w:ascii="Arial Narrow" w:hAnsi="Arial Narrow"/>
          <w:color w:val="000000"/>
          <w:lang w:val="fr-CA"/>
        </w:rPr>
        <w:t>pour de l’information concernant les bourses ou fonds</w:t>
      </w:r>
      <w:r w:rsidR="0057497E" w:rsidRPr="000E646F">
        <w:rPr>
          <w:rFonts w:ascii="Arial Narrow" w:hAnsi="Arial Narrow"/>
          <w:color w:val="000000"/>
          <w:lang w:val="fr-CA"/>
        </w:rPr>
        <w:t xml:space="preserve"> disponibles, par exemple pour assister à des</w:t>
      </w:r>
      <w:r w:rsidRPr="000E646F">
        <w:rPr>
          <w:rFonts w:ascii="Arial Narrow" w:hAnsi="Arial Narrow"/>
          <w:color w:val="000000"/>
          <w:lang w:val="fr-CA"/>
        </w:rPr>
        <w:t xml:space="preserve"> </w:t>
      </w:r>
      <w:r w:rsidR="0029232B" w:rsidRPr="000E646F">
        <w:rPr>
          <w:rFonts w:ascii="Arial Narrow" w:hAnsi="Arial Narrow"/>
          <w:color w:val="000000"/>
          <w:lang w:val="fr-CA"/>
        </w:rPr>
        <w:t>conférence</w:t>
      </w:r>
      <w:r w:rsidR="0057497E" w:rsidRPr="000E646F">
        <w:rPr>
          <w:rFonts w:ascii="Arial Narrow" w:hAnsi="Arial Narrow"/>
          <w:color w:val="000000"/>
          <w:lang w:val="fr-CA"/>
        </w:rPr>
        <w:t xml:space="preserve">s. Assurez-vous de choisir le niveau d’études et le statut qui vous convient, et d’explorer toutes les sources de financement (externe, </w:t>
      </w:r>
      <w:proofErr w:type="spellStart"/>
      <w:r w:rsidR="0057497E" w:rsidRPr="000E646F">
        <w:rPr>
          <w:rFonts w:ascii="Arial Narrow" w:hAnsi="Arial Narrow"/>
          <w:color w:val="000000"/>
          <w:lang w:val="fr-CA"/>
        </w:rPr>
        <w:t>uOttawa</w:t>
      </w:r>
      <w:proofErr w:type="spellEnd"/>
      <w:r w:rsidR="0057497E" w:rsidRPr="000E646F">
        <w:rPr>
          <w:rFonts w:ascii="Arial Narrow" w:hAnsi="Arial Narrow"/>
          <w:color w:val="000000"/>
          <w:lang w:val="fr-CA"/>
        </w:rPr>
        <w:t>, et associations).</w:t>
      </w:r>
    </w:p>
    <w:p w14:paraId="3F349833" w14:textId="56626263" w:rsidR="004F17C4" w:rsidRPr="000E646F" w:rsidRDefault="004F17C4" w:rsidP="00DF4AFD">
      <w:pPr>
        <w:rPr>
          <w:rFonts w:ascii="Arial Narrow" w:hAnsi="Arial Narrow"/>
          <w:lang w:val="fr-CA"/>
        </w:rPr>
      </w:pPr>
    </w:p>
    <w:p w14:paraId="412FA668" w14:textId="77777777" w:rsidR="0017109D" w:rsidRPr="006B4B03" w:rsidRDefault="00235E96" w:rsidP="00190E38">
      <w:pPr>
        <w:pStyle w:val="Heading4"/>
        <w:rPr>
          <w:b/>
          <w:bCs/>
          <w:color w:val="990033"/>
          <w:lang w:val="fr-CA"/>
        </w:rPr>
      </w:pPr>
      <w:r w:rsidRPr="006B4B03">
        <w:rPr>
          <w:b/>
          <w:bCs/>
          <w:color w:val="990033"/>
          <w:lang w:val="fr-CA"/>
        </w:rPr>
        <w:t>Frais de scolarité</w:t>
      </w:r>
    </w:p>
    <w:p w14:paraId="5C0FAE7C" w14:textId="77777777" w:rsidR="0017109D" w:rsidRPr="000E646F" w:rsidRDefault="0017109D">
      <w:pPr>
        <w:rPr>
          <w:rFonts w:ascii="Arial Narrow" w:hAnsi="Arial Narrow"/>
          <w:lang w:val="fr-CA"/>
        </w:rPr>
      </w:pPr>
    </w:p>
    <w:p w14:paraId="3E9E8229" w14:textId="18537575" w:rsidR="000D5E30" w:rsidRPr="000E646F" w:rsidRDefault="000D5E30" w:rsidP="00DF4AFD">
      <w:pPr>
        <w:rPr>
          <w:rFonts w:ascii="Arial Narrow" w:hAnsi="Arial Narrow"/>
          <w:lang w:val="fr-CA"/>
        </w:rPr>
      </w:pPr>
      <w:r w:rsidRPr="000E646F">
        <w:rPr>
          <w:rFonts w:ascii="Arial Narrow" w:hAnsi="Arial Narrow"/>
          <w:lang w:val="fr-CA"/>
        </w:rPr>
        <w:lastRenderedPageBreak/>
        <w:t xml:space="preserve">Pour avoir une idée des frais de scolarité pour votre programme, consultez la page ici : </w:t>
      </w:r>
      <w:hyperlink r:id="rId145" w:history="1">
        <w:r w:rsidRPr="000E646F">
          <w:rPr>
            <w:rStyle w:val="Hyperlink"/>
            <w:rFonts w:ascii="Arial Narrow" w:hAnsi="Arial Narrow"/>
            <w:lang w:val="fr-CA"/>
          </w:rPr>
          <w:t>https://www.uottawa.ca/droits-universitaires/</w:t>
        </w:r>
      </w:hyperlink>
      <w:r w:rsidRPr="000E646F">
        <w:rPr>
          <w:rFonts w:ascii="Arial Narrow" w:hAnsi="Arial Narrow"/>
          <w:lang w:val="fr-CA"/>
        </w:rPr>
        <w:t xml:space="preserve">. </w:t>
      </w:r>
    </w:p>
    <w:p w14:paraId="54CDCE96" w14:textId="77777777" w:rsidR="000D5E30" w:rsidRPr="000E646F" w:rsidRDefault="000D5E30" w:rsidP="00DF4AFD">
      <w:pPr>
        <w:rPr>
          <w:rFonts w:ascii="Arial Narrow" w:hAnsi="Arial Narrow"/>
          <w:lang w:val="fr-CA"/>
        </w:rPr>
      </w:pPr>
    </w:p>
    <w:p w14:paraId="60A5A88E" w14:textId="7EAFF031" w:rsidR="00B63D15" w:rsidRPr="000E646F" w:rsidRDefault="004F17C4" w:rsidP="00DF4AFD">
      <w:pPr>
        <w:rPr>
          <w:rFonts w:ascii="Arial Narrow" w:hAnsi="Arial Narrow"/>
          <w:lang w:val="fr-CA"/>
        </w:rPr>
      </w:pPr>
      <w:r w:rsidRPr="000E646F">
        <w:rPr>
          <w:rFonts w:ascii="Arial Narrow" w:hAnsi="Arial Narrow"/>
          <w:lang w:val="fr-CA"/>
        </w:rPr>
        <w:t xml:space="preserve">Les méthodes </w:t>
      </w:r>
      <w:r w:rsidR="007406AD" w:rsidRPr="000E646F">
        <w:rPr>
          <w:rFonts w:ascii="Arial Narrow" w:hAnsi="Arial Narrow"/>
          <w:lang w:val="fr-CA"/>
        </w:rPr>
        <w:t>de paiement acceptées </w:t>
      </w:r>
      <w:r w:rsidRPr="000E646F">
        <w:rPr>
          <w:rFonts w:ascii="Arial Narrow" w:hAnsi="Arial Narrow"/>
          <w:lang w:val="fr-CA"/>
        </w:rPr>
        <w:t>sont indiquées sur le site de l’Université</w:t>
      </w:r>
      <w:r w:rsidR="007B4A4A" w:rsidRPr="000E646F">
        <w:rPr>
          <w:rFonts w:ascii="Arial Narrow" w:hAnsi="Arial Narrow"/>
          <w:lang w:val="fr-CA"/>
        </w:rPr>
        <w:t> :</w:t>
      </w:r>
      <w:r w:rsidR="007406AD" w:rsidRPr="000E646F">
        <w:rPr>
          <w:rFonts w:ascii="Arial Narrow" w:hAnsi="Arial Narrow"/>
          <w:lang w:val="fr-CA"/>
        </w:rPr>
        <w:t xml:space="preserve"> </w:t>
      </w:r>
      <w:hyperlink r:id="rId146" w:history="1">
        <w:r w:rsidR="00156C3E" w:rsidRPr="000E646F">
          <w:rPr>
            <w:rStyle w:val="Hyperlink"/>
            <w:rFonts w:ascii="Arial Narrow" w:hAnsi="Arial Narrow"/>
            <w:lang w:val="fr-CA"/>
          </w:rPr>
          <w:t>http://www.ressourcesfinancieres.uottawa.ca/etudiant/payment-method-fr.php</w:t>
        </w:r>
      </w:hyperlink>
      <w:r w:rsidR="007406AD" w:rsidRPr="000E646F">
        <w:rPr>
          <w:rFonts w:ascii="Arial Narrow" w:hAnsi="Arial Narrow"/>
          <w:lang w:val="fr-CA"/>
        </w:rPr>
        <w:t xml:space="preserve"> </w:t>
      </w:r>
    </w:p>
    <w:p w14:paraId="4E4043CD" w14:textId="77777777" w:rsidR="002A377B" w:rsidRPr="000E646F" w:rsidRDefault="002A377B">
      <w:pPr>
        <w:ind w:left="567"/>
        <w:rPr>
          <w:rFonts w:ascii="Arial Narrow" w:hAnsi="Arial Narrow"/>
          <w:lang w:val="fr-CA"/>
        </w:rPr>
      </w:pPr>
    </w:p>
    <w:p w14:paraId="1275DEC0" w14:textId="77745B45" w:rsidR="002A377B" w:rsidRPr="000E646F" w:rsidRDefault="002A377B" w:rsidP="00DF4AFD">
      <w:pPr>
        <w:rPr>
          <w:rFonts w:ascii="Arial Narrow" w:hAnsi="Arial Narrow"/>
          <w:lang w:val="fr-CA"/>
        </w:rPr>
      </w:pPr>
      <w:r w:rsidRPr="000E646F">
        <w:rPr>
          <w:rFonts w:ascii="Arial Narrow" w:hAnsi="Arial Narrow"/>
          <w:lang w:val="fr-CA"/>
        </w:rPr>
        <w:t xml:space="preserve">La date limite de paiement de frais de scolarité varie à chaque session. Veuillez-vous assurer de consulter le calendrier scolaire au lien </w:t>
      </w:r>
      <w:proofErr w:type="gramStart"/>
      <w:r w:rsidRPr="000E646F">
        <w:rPr>
          <w:rFonts w:ascii="Arial Narrow" w:hAnsi="Arial Narrow"/>
          <w:lang w:val="fr-CA"/>
        </w:rPr>
        <w:t>suivant </w:t>
      </w:r>
      <w:r w:rsidR="007B4A4A" w:rsidRPr="000E646F">
        <w:rPr>
          <w:rFonts w:ascii="Arial Narrow" w:hAnsi="Arial Narrow"/>
          <w:lang w:val="fr-CA"/>
        </w:rPr>
        <w:t> :</w:t>
      </w:r>
      <w:proofErr w:type="gramEnd"/>
      <w:r w:rsidRPr="000E646F">
        <w:rPr>
          <w:rFonts w:ascii="Arial Narrow" w:hAnsi="Arial Narrow"/>
          <w:lang w:val="fr-CA"/>
        </w:rPr>
        <w:t xml:space="preserve"> </w:t>
      </w:r>
      <w:hyperlink r:id="rId147" w:history="1">
        <w:r w:rsidR="004F2D13" w:rsidRPr="000E646F">
          <w:rPr>
            <w:rStyle w:val="Hyperlink"/>
            <w:rFonts w:ascii="Arial Narrow" w:hAnsi="Arial Narrow"/>
            <w:lang w:val="fr-CA"/>
          </w:rPr>
          <w:t>https://www.uottawa.ca/dates-importantes-et-echeances-scolaires/</w:t>
        </w:r>
      </w:hyperlink>
      <w:r w:rsidR="004F2D13" w:rsidRPr="000E646F">
        <w:rPr>
          <w:rFonts w:ascii="Arial Narrow" w:hAnsi="Arial Narrow"/>
          <w:lang w:val="fr-CA"/>
        </w:rPr>
        <w:t xml:space="preserve"> </w:t>
      </w:r>
      <w:r w:rsidRPr="000E646F">
        <w:rPr>
          <w:rFonts w:ascii="Arial Narrow" w:hAnsi="Arial Narrow"/>
          <w:lang w:val="fr-CA"/>
        </w:rPr>
        <w:t xml:space="preserve"> </w:t>
      </w:r>
    </w:p>
    <w:p w14:paraId="4EEF25F8" w14:textId="77777777" w:rsidR="002A377B" w:rsidRPr="000E646F" w:rsidRDefault="002A377B">
      <w:pPr>
        <w:ind w:left="567"/>
        <w:rPr>
          <w:rFonts w:ascii="Arial Narrow" w:hAnsi="Arial Narrow"/>
          <w:lang w:val="fr-CA"/>
        </w:rPr>
      </w:pPr>
    </w:p>
    <w:p w14:paraId="47907A1A" w14:textId="325FE11E" w:rsidR="002A377B" w:rsidRPr="000E646F" w:rsidRDefault="0029232B" w:rsidP="00DF4AFD">
      <w:pPr>
        <w:rPr>
          <w:rFonts w:ascii="Arial Narrow" w:hAnsi="Arial Narrow"/>
          <w:lang w:val="fr-CA"/>
        </w:rPr>
      </w:pPr>
      <w:r w:rsidRPr="000E646F">
        <w:rPr>
          <w:rFonts w:ascii="Arial Narrow" w:hAnsi="Arial Narrow"/>
          <w:lang w:val="fr-CA"/>
        </w:rPr>
        <w:t xml:space="preserve">Il est </w:t>
      </w:r>
      <w:r w:rsidR="004F2D13" w:rsidRPr="000E646F">
        <w:rPr>
          <w:rFonts w:ascii="Arial Narrow" w:hAnsi="Arial Narrow"/>
          <w:lang w:val="fr-CA"/>
        </w:rPr>
        <w:t xml:space="preserve">de </w:t>
      </w:r>
      <w:r w:rsidRPr="000E646F">
        <w:rPr>
          <w:rFonts w:ascii="Arial Narrow" w:hAnsi="Arial Narrow"/>
          <w:lang w:val="fr-CA"/>
        </w:rPr>
        <w:t xml:space="preserve">la responsabilité de </w:t>
      </w:r>
      <w:proofErr w:type="gramStart"/>
      <w:r w:rsidRPr="000E646F">
        <w:rPr>
          <w:rFonts w:ascii="Arial Narrow" w:hAnsi="Arial Narrow"/>
          <w:lang w:val="fr-CA"/>
        </w:rPr>
        <w:t>l’</w:t>
      </w:r>
      <w:proofErr w:type="spellStart"/>
      <w:r w:rsidRPr="000E646F">
        <w:rPr>
          <w:rFonts w:ascii="Arial Narrow" w:hAnsi="Arial Narrow"/>
          <w:lang w:val="fr-CA"/>
        </w:rPr>
        <w:t>étudiant</w:t>
      </w:r>
      <w:r w:rsidR="004F2D13" w:rsidRPr="000E646F">
        <w:rPr>
          <w:rFonts w:ascii="Arial Narrow" w:hAnsi="Arial Narrow"/>
          <w:lang w:val="fr-CA"/>
        </w:rPr>
        <w:t>.</w:t>
      </w:r>
      <w:r w:rsidRPr="000E646F">
        <w:rPr>
          <w:rFonts w:ascii="Arial Narrow" w:hAnsi="Arial Narrow"/>
          <w:lang w:val="fr-CA"/>
        </w:rPr>
        <w:t>e</w:t>
      </w:r>
      <w:proofErr w:type="spellEnd"/>
      <w:proofErr w:type="gramEnd"/>
      <w:r w:rsidRPr="000E646F">
        <w:rPr>
          <w:rFonts w:ascii="Arial Narrow" w:hAnsi="Arial Narrow"/>
          <w:lang w:val="fr-CA"/>
        </w:rPr>
        <w:t xml:space="preserve"> de connaître les </w:t>
      </w:r>
      <w:r w:rsidR="002A377B" w:rsidRPr="000E646F">
        <w:rPr>
          <w:rFonts w:ascii="Arial Narrow" w:hAnsi="Arial Narrow"/>
          <w:lang w:val="fr-CA"/>
        </w:rPr>
        <w:t xml:space="preserve">dates limites de paiement. </w:t>
      </w:r>
    </w:p>
    <w:p w14:paraId="0CA91D93" w14:textId="77777777" w:rsidR="002A377B" w:rsidRPr="000E646F" w:rsidRDefault="002A377B">
      <w:pPr>
        <w:ind w:left="567"/>
        <w:rPr>
          <w:rFonts w:ascii="Arial Narrow" w:hAnsi="Arial Narrow"/>
          <w:lang w:val="fr-CA"/>
        </w:rPr>
      </w:pPr>
    </w:p>
    <w:p w14:paraId="4EE059FB" w14:textId="57866FEC" w:rsidR="002A377B" w:rsidRPr="000E646F" w:rsidRDefault="002A377B" w:rsidP="00DF4AFD">
      <w:pPr>
        <w:rPr>
          <w:rFonts w:ascii="Arial Narrow" w:hAnsi="Arial Narrow"/>
          <w:lang w:val="fr-CA"/>
        </w:rPr>
      </w:pPr>
      <w:r w:rsidRPr="000E646F">
        <w:rPr>
          <w:rFonts w:ascii="Arial Narrow" w:hAnsi="Arial Narrow"/>
          <w:lang w:val="fr-CA"/>
        </w:rPr>
        <w:t xml:space="preserve">Notez que l’Université n’envoie plus les états de compte par la poste. Vous devrez consulter votre compte </w:t>
      </w:r>
      <w:proofErr w:type="spellStart"/>
      <w:r w:rsidR="00D51255" w:rsidRPr="000E646F">
        <w:rPr>
          <w:rFonts w:ascii="Arial Narrow" w:hAnsi="Arial Narrow"/>
          <w:lang w:val="fr-CA"/>
        </w:rPr>
        <w:t>UoZone</w:t>
      </w:r>
      <w:proofErr w:type="spellEnd"/>
      <w:r w:rsidRPr="000E646F">
        <w:rPr>
          <w:rFonts w:ascii="Arial Narrow" w:hAnsi="Arial Narrow"/>
          <w:lang w:val="fr-CA"/>
        </w:rPr>
        <w:t xml:space="preserve"> pour connaitre le solde à payer.</w:t>
      </w:r>
    </w:p>
    <w:p w14:paraId="0FE8DA43" w14:textId="47FC1060" w:rsidR="002A377B" w:rsidRDefault="002A377B">
      <w:pPr>
        <w:ind w:left="567"/>
        <w:rPr>
          <w:rFonts w:ascii="Arial Narrow" w:hAnsi="Arial Narrow"/>
          <w:lang w:val="fr-CA"/>
        </w:rPr>
      </w:pPr>
    </w:p>
    <w:p w14:paraId="2C0D16D5" w14:textId="0D31A8B2" w:rsidR="006B4B03" w:rsidRDefault="006B4B03">
      <w:pPr>
        <w:ind w:left="567"/>
        <w:rPr>
          <w:rFonts w:ascii="Arial Narrow" w:hAnsi="Arial Narrow"/>
          <w:lang w:val="fr-CA"/>
        </w:rPr>
      </w:pPr>
    </w:p>
    <w:p w14:paraId="45217ACC" w14:textId="3070BE8D" w:rsidR="006B4B03" w:rsidRDefault="006B4B03">
      <w:pPr>
        <w:ind w:left="567"/>
        <w:rPr>
          <w:rFonts w:ascii="Arial Narrow" w:hAnsi="Arial Narrow"/>
          <w:lang w:val="fr-CA"/>
        </w:rPr>
      </w:pPr>
    </w:p>
    <w:p w14:paraId="704AE3E9" w14:textId="041666CC" w:rsidR="006B4B03" w:rsidRDefault="006B4B03">
      <w:pPr>
        <w:ind w:left="567"/>
        <w:rPr>
          <w:rFonts w:ascii="Arial Narrow" w:hAnsi="Arial Narrow"/>
          <w:lang w:val="fr-CA"/>
        </w:rPr>
      </w:pPr>
    </w:p>
    <w:p w14:paraId="6A724B0B" w14:textId="3DB5C1E8" w:rsidR="006B4B03" w:rsidRDefault="006B4B03">
      <w:pPr>
        <w:ind w:left="567"/>
        <w:rPr>
          <w:rFonts w:ascii="Arial Narrow" w:hAnsi="Arial Narrow"/>
          <w:lang w:val="fr-CA"/>
        </w:rPr>
      </w:pPr>
    </w:p>
    <w:p w14:paraId="00DCC41E" w14:textId="305C566A" w:rsidR="006B4B03" w:rsidRDefault="006B4B03">
      <w:pPr>
        <w:ind w:left="567"/>
        <w:rPr>
          <w:rFonts w:ascii="Arial Narrow" w:hAnsi="Arial Narrow"/>
          <w:lang w:val="fr-CA"/>
        </w:rPr>
      </w:pPr>
    </w:p>
    <w:p w14:paraId="616BFE18" w14:textId="06FFBF0B" w:rsidR="006B4B03" w:rsidRDefault="006B4B03">
      <w:pPr>
        <w:ind w:left="567"/>
        <w:rPr>
          <w:rFonts w:ascii="Arial Narrow" w:hAnsi="Arial Narrow"/>
          <w:lang w:val="fr-CA"/>
        </w:rPr>
      </w:pPr>
    </w:p>
    <w:p w14:paraId="1C50BC66" w14:textId="60585FC2" w:rsidR="006B4B03" w:rsidRDefault="006B4B03">
      <w:pPr>
        <w:ind w:left="567"/>
        <w:rPr>
          <w:rFonts w:ascii="Arial Narrow" w:hAnsi="Arial Narrow"/>
          <w:lang w:val="fr-CA"/>
        </w:rPr>
      </w:pPr>
    </w:p>
    <w:p w14:paraId="395E72FD" w14:textId="776E21C2" w:rsidR="006B4B03" w:rsidRDefault="006B4B03">
      <w:pPr>
        <w:ind w:left="567"/>
        <w:rPr>
          <w:rFonts w:ascii="Arial Narrow" w:hAnsi="Arial Narrow"/>
          <w:lang w:val="fr-CA"/>
        </w:rPr>
      </w:pPr>
    </w:p>
    <w:p w14:paraId="5712051D" w14:textId="695B0A44" w:rsidR="006B4B03" w:rsidRDefault="006B4B03">
      <w:pPr>
        <w:ind w:left="567"/>
        <w:rPr>
          <w:rFonts w:ascii="Arial Narrow" w:hAnsi="Arial Narrow"/>
          <w:lang w:val="fr-CA"/>
        </w:rPr>
      </w:pPr>
    </w:p>
    <w:p w14:paraId="64A5BFA6" w14:textId="45B62131" w:rsidR="006B4B03" w:rsidRDefault="006B4B03">
      <w:pPr>
        <w:ind w:left="567"/>
        <w:rPr>
          <w:rFonts w:ascii="Arial Narrow" w:hAnsi="Arial Narrow"/>
          <w:lang w:val="fr-CA"/>
        </w:rPr>
      </w:pPr>
    </w:p>
    <w:p w14:paraId="77241F20" w14:textId="3FCB1605" w:rsidR="006B4B03" w:rsidRDefault="006B4B03">
      <w:pPr>
        <w:ind w:left="567"/>
        <w:rPr>
          <w:rFonts w:ascii="Arial Narrow" w:hAnsi="Arial Narrow"/>
          <w:lang w:val="fr-CA"/>
        </w:rPr>
      </w:pPr>
    </w:p>
    <w:p w14:paraId="6D18A058" w14:textId="64CC4AB3" w:rsidR="006B4B03" w:rsidRDefault="006B4B03">
      <w:pPr>
        <w:ind w:left="567"/>
        <w:rPr>
          <w:rFonts w:ascii="Arial Narrow" w:hAnsi="Arial Narrow"/>
          <w:lang w:val="fr-CA"/>
        </w:rPr>
      </w:pPr>
    </w:p>
    <w:p w14:paraId="0C5AA340" w14:textId="0C358926" w:rsidR="006B4B03" w:rsidRDefault="006B4B03">
      <w:pPr>
        <w:ind w:left="567"/>
        <w:rPr>
          <w:rFonts w:ascii="Arial Narrow" w:hAnsi="Arial Narrow"/>
          <w:lang w:val="fr-CA"/>
        </w:rPr>
      </w:pPr>
    </w:p>
    <w:p w14:paraId="7CDB216F" w14:textId="7D9EAD16" w:rsidR="006B4B03" w:rsidRDefault="006B4B03">
      <w:pPr>
        <w:ind w:left="567"/>
        <w:rPr>
          <w:rFonts w:ascii="Arial Narrow" w:hAnsi="Arial Narrow"/>
          <w:lang w:val="fr-CA"/>
        </w:rPr>
      </w:pPr>
    </w:p>
    <w:p w14:paraId="4B63184E" w14:textId="33A85728" w:rsidR="006B4B03" w:rsidRDefault="006B4B03">
      <w:pPr>
        <w:ind w:left="567"/>
        <w:rPr>
          <w:rFonts w:ascii="Arial Narrow" w:hAnsi="Arial Narrow"/>
          <w:lang w:val="fr-CA"/>
        </w:rPr>
      </w:pPr>
    </w:p>
    <w:p w14:paraId="5C2465CF" w14:textId="7B628C97" w:rsidR="006B4B03" w:rsidRDefault="006B4B03">
      <w:pPr>
        <w:ind w:left="567"/>
        <w:rPr>
          <w:rFonts w:ascii="Arial Narrow" w:hAnsi="Arial Narrow"/>
          <w:lang w:val="fr-CA"/>
        </w:rPr>
      </w:pPr>
    </w:p>
    <w:p w14:paraId="0EB86742" w14:textId="535DFFC1" w:rsidR="006B4B03" w:rsidRDefault="006B4B03">
      <w:pPr>
        <w:ind w:left="567"/>
        <w:rPr>
          <w:rFonts w:ascii="Arial Narrow" w:hAnsi="Arial Narrow"/>
          <w:lang w:val="fr-CA"/>
        </w:rPr>
      </w:pPr>
    </w:p>
    <w:p w14:paraId="58297278" w14:textId="491939E3" w:rsidR="006B4B03" w:rsidRDefault="006B4B03">
      <w:pPr>
        <w:ind w:left="567"/>
        <w:rPr>
          <w:rFonts w:ascii="Arial Narrow" w:hAnsi="Arial Narrow"/>
          <w:lang w:val="fr-CA"/>
        </w:rPr>
      </w:pPr>
    </w:p>
    <w:p w14:paraId="67CEA090" w14:textId="7CF2B21D" w:rsidR="006B4B03" w:rsidRDefault="006B4B03">
      <w:pPr>
        <w:ind w:left="567"/>
        <w:rPr>
          <w:rFonts w:ascii="Arial Narrow" w:hAnsi="Arial Narrow"/>
          <w:lang w:val="fr-CA"/>
        </w:rPr>
      </w:pPr>
    </w:p>
    <w:p w14:paraId="05A801C4" w14:textId="1958802A" w:rsidR="006B4B03" w:rsidRDefault="006B4B03">
      <w:pPr>
        <w:ind w:left="567"/>
        <w:rPr>
          <w:rFonts w:ascii="Arial Narrow" w:hAnsi="Arial Narrow"/>
          <w:lang w:val="fr-CA"/>
        </w:rPr>
      </w:pPr>
    </w:p>
    <w:p w14:paraId="73399B6E" w14:textId="040CB271" w:rsidR="006B4B03" w:rsidRDefault="006B4B03">
      <w:pPr>
        <w:ind w:left="567"/>
        <w:rPr>
          <w:rFonts w:ascii="Arial Narrow" w:hAnsi="Arial Narrow"/>
          <w:lang w:val="fr-CA"/>
        </w:rPr>
      </w:pPr>
    </w:p>
    <w:p w14:paraId="762646AE" w14:textId="357272CE" w:rsidR="006B4B03" w:rsidRDefault="006B4B03">
      <w:pPr>
        <w:ind w:left="567"/>
        <w:rPr>
          <w:rFonts w:ascii="Arial Narrow" w:hAnsi="Arial Narrow"/>
          <w:lang w:val="fr-CA"/>
        </w:rPr>
      </w:pPr>
    </w:p>
    <w:p w14:paraId="02AB0A67" w14:textId="76BAC26B" w:rsidR="006B4B03" w:rsidRDefault="006B4B03">
      <w:pPr>
        <w:ind w:left="567"/>
        <w:rPr>
          <w:rFonts w:ascii="Arial Narrow" w:hAnsi="Arial Narrow"/>
          <w:lang w:val="fr-CA"/>
        </w:rPr>
      </w:pPr>
    </w:p>
    <w:p w14:paraId="75C17B21" w14:textId="1A9DA64A" w:rsidR="006B4B03" w:rsidRDefault="006B4B03">
      <w:pPr>
        <w:ind w:left="567"/>
        <w:rPr>
          <w:rFonts w:ascii="Arial Narrow" w:hAnsi="Arial Narrow"/>
          <w:lang w:val="fr-CA"/>
        </w:rPr>
      </w:pPr>
    </w:p>
    <w:p w14:paraId="2D011DC1" w14:textId="1EDF49C9" w:rsidR="006B4B03" w:rsidRDefault="006B4B03">
      <w:pPr>
        <w:ind w:left="567"/>
        <w:rPr>
          <w:rFonts w:ascii="Arial Narrow" w:hAnsi="Arial Narrow"/>
          <w:lang w:val="fr-CA"/>
        </w:rPr>
      </w:pPr>
    </w:p>
    <w:p w14:paraId="05C2C861" w14:textId="77777777" w:rsidR="006B4B03" w:rsidRPr="000E646F" w:rsidRDefault="006B4B03">
      <w:pPr>
        <w:ind w:left="567"/>
        <w:rPr>
          <w:rFonts w:ascii="Arial Narrow" w:hAnsi="Arial Narrow"/>
          <w:lang w:val="fr-CA"/>
        </w:rPr>
      </w:pPr>
    </w:p>
    <w:p w14:paraId="7309FB47" w14:textId="77777777" w:rsidR="0017109D" w:rsidRPr="000E646F" w:rsidRDefault="0017109D" w:rsidP="002C0DED">
      <w:pPr>
        <w:rPr>
          <w:rFonts w:ascii="Arial Narrow" w:hAnsi="Arial Narrow"/>
          <w:lang w:val="fr-CA"/>
        </w:rPr>
      </w:pPr>
    </w:p>
    <w:p w14:paraId="60F9C2CF" w14:textId="597EDD82" w:rsidR="0017109D" w:rsidRPr="000E646F" w:rsidRDefault="00B06885" w:rsidP="00B06885">
      <w:pPr>
        <w:pStyle w:val="Heading3"/>
        <w:numPr>
          <w:ilvl w:val="0"/>
          <w:numId w:val="0"/>
        </w:numPr>
        <w:shd w:val="clear" w:color="auto" w:fill="A8D08D" w:themeFill="accent6" w:themeFillTint="99"/>
        <w:jc w:val="center"/>
        <w:rPr>
          <w:b/>
          <w:bCs/>
          <w:sz w:val="40"/>
          <w:szCs w:val="40"/>
          <w:lang w:val="fr-CA"/>
        </w:rPr>
      </w:pPr>
      <w:bookmarkStart w:id="21" w:name="_Sites_web_et"/>
      <w:bookmarkStart w:id="22" w:name="_Section_10:_Sites"/>
      <w:bookmarkEnd w:id="21"/>
      <w:bookmarkEnd w:id="22"/>
      <w:r w:rsidRPr="000E646F">
        <w:rPr>
          <w:b/>
          <w:bCs/>
          <w:sz w:val="40"/>
          <w:szCs w:val="40"/>
        </w:rPr>
        <w:lastRenderedPageBreak/>
        <w:t xml:space="preserve">Section 10: </w:t>
      </w:r>
      <w:r w:rsidR="00E80D0C" w:rsidRPr="000E646F">
        <w:rPr>
          <w:b/>
          <w:bCs/>
          <w:sz w:val="40"/>
          <w:szCs w:val="40"/>
          <w:lang w:val="fr-CA"/>
        </w:rPr>
        <w:t>Sites web</w:t>
      </w:r>
      <w:r w:rsidR="00C529BB" w:rsidRPr="000E646F">
        <w:rPr>
          <w:b/>
          <w:bCs/>
          <w:sz w:val="40"/>
          <w:szCs w:val="40"/>
          <w:lang w:val="fr-CA"/>
        </w:rPr>
        <w:t xml:space="preserve"> et numéros de téléphone importants</w:t>
      </w:r>
    </w:p>
    <w:p w14:paraId="520FF048" w14:textId="77777777" w:rsidR="006B4B03" w:rsidRDefault="006B4B03" w:rsidP="00322971">
      <w:pPr>
        <w:keepNext/>
        <w:rPr>
          <w:rFonts w:ascii="Arial Narrow" w:hAnsi="Arial Narrow"/>
          <w:b/>
          <w:bCs/>
          <w:lang w:val="fr-CA"/>
        </w:rPr>
      </w:pPr>
    </w:p>
    <w:p w14:paraId="18BE843E" w14:textId="29A8F6C7" w:rsidR="005F63C5" w:rsidRPr="000E646F" w:rsidRDefault="005F63C5" w:rsidP="00322971">
      <w:pPr>
        <w:keepNext/>
        <w:rPr>
          <w:rFonts w:ascii="Arial Narrow" w:hAnsi="Arial Narrow"/>
          <w:b/>
          <w:bCs/>
          <w:lang w:val="fr-CA"/>
        </w:rPr>
      </w:pPr>
      <w:r w:rsidRPr="000E646F">
        <w:rPr>
          <w:rFonts w:ascii="Arial Narrow" w:hAnsi="Arial Narrow"/>
          <w:b/>
          <w:bCs/>
          <w:lang w:val="fr-CA"/>
        </w:rPr>
        <w:t xml:space="preserve">**Veuillez noter que durant la pandémie de la COVID-19, la vaste majorité du personnel de l’Université travaille à partir de la maison. Il est préférable de communiquer avec eux par </w:t>
      </w:r>
      <w:proofErr w:type="gramStart"/>
      <w:r w:rsidRPr="000E646F">
        <w:rPr>
          <w:rFonts w:ascii="Arial Narrow" w:hAnsi="Arial Narrow"/>
          <w:b/>
          <w:bCs/>
          <w:lang w:val="fr-CA"/>
        </w:rPr>
        <w:t>courriel.*</w:t>
      </w:r>
      <w:proofErr w:type="gramEnd"/>
      <w:r w:rsidRPr="000E646F">
        <w:rPr>
          <w:rFonts w:ascii="Arial Narrow" w:hAnsi="Arial Narrow"/>
          <w:b/>
          <w:bCs/>
          <w:lang w:val="fr-CA"/>
        </w:rPr>
        <w:t>*</w:t>
      </w:r>
    </w:p>
    <w:p w14:paraId="68B36E51" w14:textId="77777777" w:rsidR="0017109D" w:rsidRPr="000E646F" w:rsidRDefault="0017109D" w:rsidP="00322971">
      <w:pPr>
        <w:keepNext/>
        <w:rPr>
          <w:rFonts w:ascii="Arial Narrow" w:hAnsi="Arial Narrow"/>
          <w:u w:val="single"/>
          <w:lang w:val="fr-CA"/>
        </w:rPr>
      </w:pPr>
    </w:p>
    <w:p w14:paraId="469C0193" w14:textId="77777777" w:rsidR="0017109D" w:rsidRPr="006B4B03" w:rsidRDefault="002449F2" w:rsidP="00962BB7">
      <w:pPr>
        <w:pStyle w:val="Heading4"/>
        <w:rPr>
          <w:b/>
          <w:bCs/>
          <w:color w:val="990033"/>
          <w:lang w:val="fr-CA"/>
        </w:rPr>
      </w:pPr>
      <w:r w:rsidRPr="006B4B03">
        <w:rPr>
          <w:b/>
          <w:bCs/>
          <w:color w:val="990033"/>
          <w:lang w:val="fr-CA"/>
        </w:rPr>
        <w:t>Sites web</w:t>
      </w:r>
    </w:p>
    <w:p w14:paraId="69F550AC" w14:textId="09141239" w:rsidR="0017109D" w:rsidRPr="000E646F" w:rsidRDefault="00C529BB" w:rsidP="008614FD">
      <w:pPr>
        <w:pStyle w:val="ListParagraph"/>
        <w:keepNext/>
        <w:numPr>
          <w:ilvl w:val="0"/>
          <w:numId w:val="10"/>
        </w:numPr>
        <w:spacing w:before="0" w:beforeAutospacing="0" w:after="0" w:afterAutospacing="0"/>
        <w:rPr>
          <w:rFonts w:ascii="Arial Narrow" w:hAnsi="Arial Narrow"/>
          <w:lang w:val="fr-CA"/>
        </w:rPr>
      </w:pPr>
      <w:r w:rsidRPr="000E646F">
        <w:rPr>
          <w:rFonts w:ascii="Arial Narrow" w:hAnsi="Arial Narrow"/>
          <w:lang w:val="fr-CA"/>
        </w:rPr>
        <w:t>Site web de l’Université d’Ottawa</w:t>
      </w:r>
      <w:r w:rsidR="007B4A4A" w:rsidRPr="000E646F">
        <w:rPr>
          <w:rFonts w:ascii="Arial Narrow" w:hAnsi="Arial Narrow"/>
          <w:lang w:val="fr-CA"/>
        </w:rPr>
        <w:t>:</w:t>
      </w:r>
      <w:r w:rsidR="0017109D" w:rsidRPr="000E646F">
        <w:rPr>
          <w:rFonts w:ascii="Arial Narrow" w:hAnsi="Arial Narrow"/>
          <w:lang w:val="fr-CA"/>
        </w:rPr>
        <w:t xml:space="preserve"> </w:t>
      </w:r>
      <w:hyperlink r:id="rId148" w:history="1">
        <w:r w:rsidR="00406880" w:rsidRPr="000E646F">
          <w:rPr>
            <w:rStyle w:val="Hyperlink"/>
            <w:rFonts w:ascii="Arial Narrow" w:hAnsi="Arial Narrow"/>
            <w:lang w:val="fr-CA"/>
          </w:rPr>
          <w:t>https://www.uottawa.ca/fr</w:t>
        </w:r>
      </w:hyperlink>
      <w:r w:rsidR="00406880" w:rsidRPr="000E646F">
        <w:rPr>
          <w:rFonts w:ascii="Arial Narrow" w:hAnsi="Arial Narrow"/>
          <w:lang w:val="fr-CA"/>
        </w:rPr>
        <w:t xml:space="preserve"> </w:t>
      </w:r>
    </w:p>
    <w:p w14:paraId="3441F2A8" w14:textId="6D5C7A8E" w:rsidR="00611E45" w:rsidRPr="000E646F" w:rsidRDefault="00C529BB" w:rsidP="008614FD">
      <w:pPr>
        <w:pStyle w:val="ListParagraph"/>
        <w:numPr>
          <w:ilvl w:val="1"/>
          <w:numId w:val="10"/>
        </w:numPr>
        <w:spacing w:before="0" w:beforeAutospacing="0" w:after="0" w:afterAutospacing="0"/>
        <w:rPr>
          <w:rFonts w:ascii="Arial Narrow" w:hAnsi="Arial Narrow"/>
          <w:lang w:val="fr-CA"/>
        </w:rPr>
      </w:pPr>
      <w:r w:rsidRPr="000E646F">
        <w:rPr>
          <w:rFonts w:ascii="Arial Narrow" w:hAnsi="Arial Narrow"/>
          <w:lang w:val="fr-CA"/>
        </w:rPr>
        <w:t xml:space="preserve">De la page d’accueil de l’Université, </w:t>
      </w:r>
      <w:r w:rsidR="00C50EC4" w:rsidRPr="000E646F">
        <w:rPr>
          <w:rFonts w:ascii="Arial Narrow" w:hAnsi="Arial Narrow"/>
          <w:lang w:val="fr-CA"/>
        </w:rPr>
        <w:t>on peut</w:t>
      </w:r>
      <w:r w:rsidRPr="000E646F">
        <w:rPr>
          <w:rFonts w:ascii="Arial Narrow" w:hAnsi="Arial Narrow"/>
          <w:lang w:val="fr-CA"/>
        </w:rPr>
        <w:t xml:space="preserve"> accéder rapidement à </w:t>
      </w:r>
      <w:r w:rsidR="00C50EC4" w:rsidRPr="000E646F">
        <w:rPr>
          <w:rFonts w:ascii="Arial Narrow" w:hAnsi="Arial Narrow"/>
          <w:lang w:val="fr-CA"/>
        </w:rPr>
        <w:t>ses divers comptes en cliquant sur le lien « </w:t>
      </w:r>
      <w:r w:rsidR="0002315D" w:rsidRPr="000E646F">
        <w:rPr>
          <w:rFonts w:ascii="Arial Narrow" w:hAnsi="Arial Narrow"/>
          <w:lang w:val="fr-CA"/>
        </w:rPr>
        <w:t>Étudiants</w:t>
      </w:r>
      <w:r w:rsidR="00C50EC4" w:rsidRPr="000E646F">
        <w:rPr>
          <w:rFonts w:ascii="Arial Narrow" w:hAnsi="Arial Narrow"/>
          <w:lang w:val="fr-CA"/>
        </w:rPr>
        <w:t xml:space="preserve"> – </w:t>
      </w:r>
      <w:proofErr w:type="spellStart"/>
      <w:r w:rsidR="00D51255" w:rsidRPr="000E646F">
        <w:rPr>
          <w:rFonts w:ascii="Arial Narrow" w:hAnsi="Arial Narrow"/>
          <w:lang w:val="fr-CA"/>
        </w:rPr>
        <w:t>uoZone</w:t>
      </w:r>
      <w:proofErr w:type="spellEnd"/>
      <w:r w:rsidR="00C50EC4" w:rsidRPr="000E646F">
        <w:rPr>
          <w:rFonts w:ascii="Arial Narrow" w:hAnsi="Arial Narrow"/>
          <w:lang w:val="fr-CA"/>
        </w:rPr>
        <w:t> ».</w:t>
      </w:r>
    </w:p>
    <w:p w14:paraId="62E61D17" w14:textId="222D0D0F" w:rsidR="007406AD" w:rsidRPr="000E646F" w:rsidRDefault="007406AD" w:rsidP="008614FD">
      <w:pPr>
        <w:pStyle w:val="ListParagraph"/>
        <w:numPr>
          <w:ilvl w:val="0"/>
          <w:numId w:val="10"/>
        </w:numPr>
        <w:spacing w:before="0" w:beforeAutospacing="0" w:after="0" w:afterAutospacing="0"/>
        <w:rPr>
          <w:rFonts w:ascii="Arial Narrow" w:hAnsi="Arial Narrow"/>
          <w:iCs/>
          <w:lang w:val="fr-CA"/>
        </w:rPr>
      </w:pPr>
      <w:r w:rsidRPr="000E646F">
        <w:rPr>
          <w:rFonts w:ascii="Arial Narrow" w:hAnsi="Arial Narrow"/>
          <w:iCs/>
          <w:lang w:val="fr-CA"/>
        </w:rPr>
        <w:t>Site web de l’École de traduction et d’interprétation</w:t>
      </w:r>
      <w:r w:rsidR="007B4A4A" w:rsidRPr="000E646F">
        <w:rPr>
          <w:rFonts w:ascii="Arial Narrow" w:hAnsi="Arial Narrow"/>
          <w:iCs/>
          <w:lang w:val="fr-CA"/>
        </w:rPr>
        <w:t>:</w:t>
      </w:r>
      <w:r w:rsidRPr="000E646F">
        <w:rPr>
          <w:rFonts w:ascii="Arial Narrow" w:hAnsi="Arial Narrow"/>
          <w:iCs/>
          <w:lang w:val="fr-CA"/>
        </w:rPr>
        <w:t xml:space="preserve"> </w:t>
      </w:r>
      <w:hyperlink r:id="rId149" w:history="1">
        <w:r w:rsidR="00962BB7" w:rsidRPr="000E646F">
          <w:rPr>
            <w:rStyle w:val="Hyperlink"/>
            <w:rFonts w:ascii="Arial Narrow" w:hAnsi="Arial Narrow"/>
            <w:lang w:val="fr-CA"/>
          </w:rPr>
          <w:t>https://arts.uottawa.ca/traduction/</w:t>
        </w:r>
      </w:hyperlink>
      <w:r w:rsidR="00962BB7" w:rsidRPr="000E646F">
        <w:rPr>
          <w:rFonts w:ascii="Arial Narrow" w:hAnsi="Arial Narrow"/>
          <w:lang w:val="fr-CA"/>
        </w:rPr>
        <w:t xml:space="preserve"> </w:t>
      </w:r>
      <w:r w:rsidRPr="000E646F">
        <w:rPr>
          <w:rFonts w:ascii="Arial Narrow" w:hAnsi="Arial Narrow"/>
          <w:iCs/>
          <w:lang w:val="fr-CA"/>
        </w:rPr>
        <w:t xml:space="preserve"> </w:t>
      </w:r>
    </w:p>
    <w:p w14:paraId="09F01EBC" w14:textId="4556B9F8" w:rsidR="00C529BB" w:rsidRPr="000E646F" w:rsidRDefault="00962BB7" w:rsidP="008614FD">
      <w:pPr>
        <w:pStyle w:val="ListParagraph"/>
        <w:numPr>
          <w:ilvl w:val="0"/>
          <w:numId w:val="10"/>
        </w:numPr>
        <w:spacing w:before="0" w:beforeAutospacing="0" w:after="0" w:afterAutospacing="0"/>
        <w:rPr>
          <w:rFonts w:ascii="Arial Narrow" w:hAnsi="Arial Narrow"/>
          <w:lang w:val="fr-CA"/>
        </w:rPr>
      </w:pPr>
      <w:r w:rsidRPr="000E646F">
        <w:rPr>
          <w:rFonts w:ascii="Arial Narrow" w:hAnsi="Arial Narrow"/>
          <w:lang w:val="fr-CA"/>
        </w:rPr>
        <w:t>É</w:t>
      </w:r>
      <w:r w:rsidR="002A377B" w:rsidRPr="000E646F">
        <w:rPr>
          <w:rFonts w:ascii="Arial Narrow" w:hAnsi="Arial Narrow"/>
          <w:lang w:val="fr-CA"/>
        </w:rPr>
        <w:t>tudes</w:t>
      </w:r>
      <w:r w:rsidR="00C529BB" w:rsidRPr="000E646F">
        <w:rPr>
          <w:rFonts w:ascii="Arial Narrow" w:hAnsi="Arial Narrow"/>
          <w:lang w:val="fr-CA"/>
        </w:rPr>
        <w:t xml:space="preserve"> supérieures et postdoctorales</w:t>
      </w:r>
      <w:r w:rsidR="007B4A4A" w:rsidRPr="000E646F">
        <w:rPr>
          <w:rFonts w:ascii="Arial Narrow" w:hAnsi="Arial Narrow"/>
          <w:lang w:val="fr-CA"/>
        </w:rPr>
        <w:t> :</w:t>
      </w:r>
      <w:r w:rsidR="0017109D" w:rsidRPr="000E646F">
        <w:rPr>
          <w:rFonts w:ascii="Arial Narrow" w:hAnsi="Arial Narrow"/>
          <w:lang w:val="fr-CA"/>
        </w:rPr>
        <w:t xml:space="preserve"> </w:t>
      </w:r>
      <w:hyperlink r:id="rId150" w:history="1">
        <w:r w:rsidRPr="000E646F">
          <w:rPr>
            <w:rStyle w:val="Hyperlink"/>
            <w:rFonts w:ascii="Arial Narrow" w:hAnsi="Arial Narrow"/>
            <w:lang w:val="fr-CA"/>
          </w:rPr>
          <w:t>https://www.uottawa.ca/etudes-superieures/</w:t>
        </w:r>
      </w:hyperlink>
      <w:r w:rsidRPr="000E646F">
        <w:rPr>
          <w:rFonts w:ascii="Arial Narrow" w:hAnsi="Arial Narrow"/>
          <w:lang w:val="fr-CA"/>
        </w:rPr>
        <w:t xml:space="preserve"> </w:t>
      </w:r>
      <w:r w:rsidR="00C529BB" w:rsidRPr="000E646F">
        <w:rPr>
          <w:rFonts w:ascii="Arial Narrow" w:hAnsi="Arial Narrow"/>
          <w:lang w:val="fr-CA"/>
        </w:rPr>
        <w:t xml:space="preserve"> </w:t>
      </w:r>
    </w:p>
    <w:p w14:paraId="7F8051F6" w14:textId="4EED53C5" w:rsidR="0017109D" w:rsidRPr="000E646F" w:rsidRDefault="00C529BB" w:rsidP="00962BB7">
      <w:pPr>
        <w:pStyle w:val="ListParagraph"/>
        <w:numPr>
          <w:ilvl w:val="1"/>
          <w:numId w:val="10"/>
        </w:numPr>
        <w:spacing w:before="0" w:beforeAutospacing="0" w:after="0" w:afterAutospacing="0"/>
        <w:rPr>
          <w:rFonts w:ascii="Arial Narrow" w:hAnsi="Arial Narrow"/>
          <w:lang w:val="fr-CA"/>
        </w:rPr>
      </w:pPr>
      <w:r w:rsidRPr="000E646F">
        <w:rPr>
          <w:rFonts w:ascii="Arial Narrow" w:hAnsi="Arial Narrow"/>
          <w:lang w:val="fr-CA"/>
        </w:rPr>
        <w:t>Consulte</w:t>
      </w:r>
      <w:r w:rsidR="0029232B" w:rsidRPr="000E646F">
        <w:rPr>
          <w:rFonts w:ascii="Arial Narrow" w:hAnsi="Arial Narrow"/>
          <w:lang w:val="fr-CA"/>
        </w:rPr>
        <w:t>r</w:t>
      </w:r>
      <w:r w:rsidRPr="000E646F">
        <w:rPr>
          <w:rFonts w:ascii="Arial Narrow" w:hAnsi="Arial Narrow"/>
          <w:lang w:val="fr-CA"/>
        </w:rPr>
        <w:t xml:space="preserve"> cette page web pour en apprendre davantage sur les règlements, les bourses, l’aide financière, le paiement des frais de scolarité, l’assurance santé pour </w:t>
      </w:r>
      <w:r w:rsidR="0002315D" w:rsidRPr="000E646F">
        <w:rPr>
          <w:rFonts w:ascii="Arial Narrow" w:hAnsi="Arial Narrow"/>
          <w:lang w:val="fr-CA"/>
        </w:rPr>
        <w:t>étudiantes</w:t>
      </w:r>
      <w:r w:rsidRPr="000E646F">
        <w:rPr>
          <w:rFonts w:ascii="Arial Narrow" w:hAnsi="Arial Narrow"/>
          <w:lang w:val="fr-CA"/>
        </w:rPr>
        <w:t xml:space="preserve"> internationaux, calendrier scolaire, collation des grades, etc. </w:t>
      </w:r>
      <w:bookmarkStart w:id="23" w:name="OLE_LINK2"/>
    </w:p>
    <w:bookmarkEnd w:id="23"/>
    <w:p w14:paraId="6B7C6FB2" w14:textId="495CA305" w:rsidR="0017109D" w:rsidRPr="000E646F" w:rsidRDefault="0017109D" w:rsidP="008614FD">
      <w:pPr>
        <w:pStyle w:val="ListParagraph"/>
        <w:numPr>
          <w:ilvl w:val="0"/>
          <w:numId w:val="10"/>
        </w:numPr>
        <w:spacing w:before="0" w:beforeAutospacing="0" w:after="0" w:afterAutospacing="0"/>
        <w:rPr>
          <w:rFonts w:ascii="Arial Narrow" w:hAnsi="Arial Narrow"/>
          <w:lang w:val="fr-CA"/>
        </w:rPr>
      </w:pPr>
      <w:r w:rsidRPr="000E646F">
        <w:rPr>
          <w:rFonts w:ascii="Arial Narrow" w:hAnsi="Arial Narrow"/>
          <w:lang w:val="fr-CA"/>
        </w:rPr>
        <w:t>GSAÉD (</w:t>
      </w:r>
      <w:proofErr w:type="spellStart"/>
      <w:r w:rsidRPr="000E646F">
        <w:rPr>
          <w:rFonts w:ascii="Arial Narrow" w:hAnsi="Arial Narrow"/>
          <w:lang w:val="fr-CA"/>
        </w:rPr>
        <w:t>Graduate</w:t>
      </w:r>
      <w:proofErr w:type="spellEnd"/>
      <w:r w:rsidRPr="000E646F">
        <w:rPr>
          <w:rFonts w:ascii="Arial Narrow" w:hAnsi="Arial Narrow"/>
          <w:lang w:val="fr-CA"/>
        </w:rPr>
        <w:t xml:space="preserve"> </w:t>
      </w:r>
      <w:proofErr w:type="spellStart"/>
      <w:r w:rsidRPr="000E646F">
        <w:rPr>
          <w:rFonts w:ascii="Arial Narrow" w:hAnsi="Arial Narrow"/>
          <w:lang w:val="fr-CA"/>
        </w:rPr>
        <w:t>Student</w:t>
      </w:r>
      <w:proofErr w:type="spellEnd"/>
      <w:r w:rsidRPr="000E646F">
        <w:rPr>
          <w:rFonts w:ascii="Arial Narrow" w:hAnsi="Arial Narrow"/>
          <w:lang w:val="fr-CA"/>
        </w:rPr>
        <w:t xml:space="preserve"> Association des </w:t>
      </w:r>
      <w:proofErr w:type="spellStart"/>
      <w:proofErr w:type="gramStart"/>
      <w:r w:rsidR="0002315D" w:rsidRPr="000E646F">
        <w:rPr>
          <w:rFonts w:ascii="Arial Narrow" w:hAnsi="Arial Narrow"/>
          <w:lang w:val="fr-CA"/>
        </w:rPr>
        <w:t>Étudiant</w:t>
      </w:r>
      <w:r w:rsidR="00962BB7" w:rsidRPr="000E646F">
        <w:rPr>
          <w:rFonts w:ascii="Arial Narrow" w:hAnsi="Arial Narrow"/>
          <w:lang w:val="fr-CA"/>
        </w:rPr>
        <w:t>.</w:t>
      </w:r>
      <w:r w:rsidR="0002315D" w:rsidRPr="000E646F">
        <w:rPr>
          <w:rFonts w:ascii="Arial Narrow" w:hAnsi="Arial Narrow"/>
          <w:lang w:val="fr-CA"/>
        </w:rPr>
        <w:t>e</w:t>
      </w:r>
      <w:r w:rsidR="00962BB7" w:rsidRPr="000E646F">
        <w:rPr>
          <w:rFonts w:ascii="Arial Narrow" w:hAnsi="Arial Narrow"/>
          <w:lang w:val="fr-CA"/>
        </w:rPr>
        <w:t>.</w:t>
      </w:r>
      <w:r w:rsidR="0002315D" w:rsidRPr="000E646F">
        <w:rPr>
          <w:rFonts w:ascii="Arial Narrow" w:hAnsi="Arial Narrow"/>
          <w:lang w:val="fr-CA"/>
        </w:rPr>
        <w:t>s</w:t>
      </w:r>
      <w:proofErr w:type="spellEnd"/>
      <w:proofErr w:type="gramEnd"/>
      <w:r w:rsidRPr="000E646F">
        <w:rPr>
          <w:rFonts w:ascii="Arial Narrow" w:hAnsi="Arial Narrow"/>
          <w:lang w:val="fr-CA"/>
        </w:rPr>
        <w:t xml:space="preserve"> </w:t>
      </w:r>
      <w:proofErr w:type="spellStart"/>
      <w:r w:rsidRPr="000E646F">
        <w:rPr>
          <w:rFonts w:ascii="Arial Narrow" w:hAnsi="Arial Narrow"/>
          <w:lang w:val="fr-CA"/>
        </w:rPr>
        <w:t>Diplômé</w:t>
      </w:r>
      <w:r w:rsidR="00962BB7" w:rsidRPr="000E646F">
        <w:rPr>
          <w:rFonts w:ascii="Arial Narrow" w:hAnsi="Arial Narrow"/>
          <w:lang w:val="fr-CA"/>
        </w:rPr>
        <w:t>.e.</w:t>
      </w:r>
      <w:r w:rsidRPr="000E646F">
        <w:rPr>
          <w:rFonts w:ascii="Arial Narrow" w:hAnsi="Arial Narrow"/>
          <w:lang w:val="fr-CA"/>
        </w:rPr>
        <w:t>s</w:t>
      </w:r>
      <w:proofErr w:type="spellEnd"/>
      <w:r w:rsidRPr="000E646F">
        <w:rPr>
          <w:rFonts w:ascii="Arial Narrow" w:hAnsi="Arial Narrow"/>
          <w:lang w:val="fr-CA"/>
        </w:rPr>
        <w:t>)</w:t>
      </w:r>
      <w:r w:rsidR="007B4A4A" w:rsidRPr="000E646F">
        <w:rPr>
          <w:rFonts w:ascii="Arial Narrow" w:hAnsi="Arial Narrow"/>
          <w:lang w:val="fr-CA"/>
        </w:rPr>
        <w:t> :</w:t>
      </w:r>
      <w:r w:rsidR="00962BB7" w:rsidRPr="000E646F">
        <w:rPr>
          <w:rFonts w:ascii="Arial Narrow" w:hAnsi="Arial Narrow"/>
          <w:lang w:val="fr-CA"/>
        </w:rPr>
        <w:t xml:space="preserve"> </w:t>
      </w:r>
      <w:hyperlink r:id="rId151" w:history="1">
        <w:r w:rsidR="00962BB7" w:rsidRPr="000E646F">
          <w:rPr>
            <w:rStyle w:val="Hyperlink"/>
            <w:rFonts w:ascii="Arial Narrow" w:hAnsi="Arial Narrow"/>
            <w:lang w:val="fr-CA"/>
          </w:rPr>
          <w:t>https://gsaed.ca/fr/accueil/</w:t>
        </w:r>
      </w:hyperlink>
      <w:r w:rsidR="00962BB7" w:rsidRPr="000E646F">
        <w:rPr>
          <w:rFonts w:ascii="Arial Narrow" w:hAnsi="Arial Narrow"/>
          <w:lang w:val="fr-CA"/>
        </w:rPr>
        <w:t xml:space="preserve"> </w:t>
      </w:r>
    </w:p>
    <w:p w14:paraId="6DEB6ECE" w14:textId="1711DEDB" w:rsidR="0017109D" w:rsidRPr="000E646F" w:rsidRDefault="0029232B" w:rsidP="008614FD">
      <w:pPr>
        <w:pStyle w:val="ListParagraph"/>
        <w:numPr>
          <w:ilvl w:val="1"/>
          <w:numId w:val="10"/>
        </w:numPr>
        <w:spacing w:before="0" w:beforeAutospacing="0" w:after="0" w:afterAutospacing="0"/>
        <w:rPr>
          <w:rFonts w:ascii="Arial Narrow" w:hAnsi="Arial Narrow"/>
          <w:lang w:val="fr-CA"/>
        </w:rPr>
      </w:pPr>
      <w:r w:rsidRPr="000E646F">
        <w:rPr>
          <w:rFonts w:ascii="Arial Narrow" w:hAnsi="Arial Narrow"/>
          <w:lang w:val="fr-CA"/>
        </w:rPr>
        <w:t xml:space="preserve">Le site fournit </w:t>
      </w:r>
      <w:r w:rsidR="002449F2" w:rsidRPr="000E646F">
        <w:rPr>
          <w:rFonts w:ascii="Arial Narrow" w:hAnsi="Arial Narrow"/>
          <w:lang w:val="fr-CA"/>
        </w:rPr>
        <w:t xml:space="preserve">de l’information sur le programme d’assurance santé pour </w:t>
      </w:r>
      <w:r w:rsidR="0002315D" w:rsidRPr="000E646F">
        <w:rPr>
          <w:rFonts w:ascii="Arial Narrow" w:hAnsi="Arial Narrow"/>
          <w:lang w:val="fr-CA"/>
        </w:rPr>
        <w:t>étudiantes</w:t>
      </w:r>
      <w:r w:rsidR="002449F2" w:rsidRPr="000E646F">
        <w:rPr>
          <w:rFonts w:ascii="Arial Narrow" w:hAnsi="Arial Narrow"/>
          <w:lang w:val="fr-CA"/>
        </w:rPr>
        <w:t xml:space="preserve">, les services offerts aux </w:t>
      </w:r>
      <w:r w:rsidR="0002315D" w:rsidRPr="000E646F">
        <w:rPr>
          <w:rFonts w:ascii="Arial Narrow" w:hAnsi="Arial Narrow"/>
          <w:lang w:val="fr-CA"/>
        </w:rPr>
        <w:t>étudiantes</w:t>
      </w:r>
      <w:r w:rsidR="002449F2" w:rsidRPr="000E646F">
        <w:rPr>
          <w:rFonts w:ascii="Arial Narrow" w:hAnsi="Arial Narrow"/>
          <w:lang w:val="fr-CA"/>
        </w:rPr>
        <w:t xml:space="preserve"> de la Faculté des études supérieures et sur le Café </w:t>
      </w:r>
      <w:proofErr w:type="spellStart"/>
      <w:r w:rsidR="002449F2" w:rsidRPr="000E646F">
        <w:rPr>
          <w:rFonts w:ascii="Arial Narrow" w:hAnsi="Arial Narrow"/>
          <w:lang w:val="fr-CA"/>
        </w:rPr>
        <w:t>Nostalgica</w:t>
      </w:r>
      <w:proofErr w:type="spellEnd"/>
      <w:r w:rsidR="002449F2" w:rsidRPr="000E646F">
        <w:rPr>
          <w:rFonts w:ascii="Arial Narrow" w:hAnsi="Arial Narrow"/>
          <w:lang w:val="fr-CA"/>
        </w:rPr>
        <w:t xml:space="preserve">, </w:t>
      </w:r>
    </w:p>
    <w:p w14:paraId="2D97CD6A" w14:textId="7BFBCECB" w:rsidR="0017109D" w:rsidRPr="000E646F" w:rsidRDefault="0017109D" w:rsidP="008614FD">
      <w:pPr>
        <w:pStyle w:val="ListParagraph"/>
        <w:numPr>
          <w:ilvl w:val="0"/>
          <w:numId w:val="10"/>
        </w:numPr>
        <w:spacing w:before="0" w:beforeAutospacing="0" w:after="0" w:afterAutospacing="0"/>
        <w:rPr>
          <w:rFonts w:ascii="Arial Narrow" w:hAnsi="Arial Narrow"/>
          <w:lang w:val="fr-CA"/>
        </w:rPr>
      </w:pPr>
      <w:r w:rsidRPr="000E646F">
        <w:rPr>
          <w:rFonts w:ascii="Arial Narrow" w:hAnsi="Arial Narrow"/>
          <w:lang w:val="fr-CA"/>
        </w:rPr>
        <w:t>OC Transpo (</w:t>
      </w:r>
      <w:r w:rsidR="00F86543" w:rsidRPr="000E646F">
        <w:rPr>
          <w:rFonts w:ascii="Arial Narrow" w:hAnsi="Arial Narrow"/>
          <w:lang w:val="fr-CA"/>
        </w:rPr>
        <w:t>Service d’autobus Ottawa</w:t>
      </w:r>
      <w:r w:rsidRPr="000E646F">
        <w:rPr>
          <w:rFonts w:ascii="Arial Narrow" w:hAnsi="Arial Narrow"/>
          <w:lang w:val="fr-CA"/>
        </w:rPr>
        <w:t>)</w:t>
      </w:r>
      <w:r w:rsidR="007B4A4A" w:rsidRPr="000E646F">
        <w:rPr>
          <w:rFonts w:ascii="Arial Narrow" w:hAnsi="Arial Narrow"/>
          <w:lang w:val="fr-CA"/>
        </w:rPr>
        <w:t>:</w:t>
      </w:r>
      <w:r w:rsidRPr="000E646F">
        <w:rPr>
          <w:rFonts w:ascii="Arial Narrow" w:hAnsi="Arial Narrow"/>
          <w:lang w:val="fr-CA"/>
        </w:rPr>
        <w:t xml:space="preserve"> </w:t>
      </w:r>
      <w:hyperlink r:id="rId152" w:history="1">
        <w:r w:rsidR="00406880" w:rsidRPr="000E646F">
          <w:rPr>
            <w:rStyle w:val="Hyperlink"/>
            <w:rFonts w:ascii="Arial Narrow" w:hAnsi="Arial Narrow"/>
          </w:rPr>
          <w:t>https://www.octranspo.com/fr/</w:t>
        </w:r>
      </w:hyperlink>
      <w:r w:rsidR="00406880" w:rsidRPr="000E646F">
        <w:rPr>
          <w:rFonts w:ascii="Arial Narrow" w:hAnsi="Arial Narrow"/>
        </w:rPr>
        <w:t xml:space="preserve"> </w:t>
      </w:r>
    </w:p>
    <w:p w14:paraId="052D205C" w14:textId="611C0AA1" w:rsidR="00A4710E" w:rsidRPr="000E646F" w:rsidRDefault="0017109D" w:rsidP="008614FD">
      <w:pPr>
        <w:pStyle w:val="ListParagraph"/>
        <w:numPr>
          <w:ilvl w:val="0"/>
          <w:numId w:val="10"/>
        </w:numPr>
        <w:spacing w:before="0" w:beforeAutospacing="0" w:after="0" w:afterAutospacing="0"/>
        <w:rPr>
          <w:rFonts w:ascii="Arial Narrow" w:hAnsi="Arial Narrow"/>
          <w:lang w:val="fr-CA"/>
        </w:rPr>
      </w:pPr>
      <w:r w:rsidRPr="000E646F">
        <w:rPr>
          <w:rFonts w:ascii="Arial Narrow" w:hAnsi="Arial Narrow"/>
          <w:lang w:val="fr-CA"/>
        </w:rPr>
        <w:t>STO (</w:t>
      </w:r>
      <w:r w:rsidR="00F86543" w:rsidRPr="000E646F">
        <w:rPr>
          <w:rFonts w:ascii="Arial Narrow" w:hAnsi="Arial Narrow"/>
          <w:lang w:val="fr-CA"/>
        </w:rPr>
        <w:t>service d’autobus, Gatineau</w:t>
      </w:r>
      <w:r w:rsidRPr="000E646F">
        <w:rPr>
          <w:rFonts w:ascii="Arial Narrow" w:hAnsi="Arial Narrow"/>
          <w:lang w:val="fr-CA"/>
        </w:rPr>
        <w:t>)</w:t>
      </w:r>
      <w:r w:rsidR="007B4A4A" w:rsidRPr="000E646F">
        <w:rPr>
          <w:rFonts w:ascii="Arial Narrow" w:hAnsi="Arial Narrow"/>
          <w:lang w:val="fr-CA"/>
        </w:rPr>
        <w:t> :</w:t>
      </w:r>
      <w:r w:rsidRPr="000E646F">
        <w:rPr>
          <w:rFonts w:ascii="Arial Narrow" w:hAnsi="Arial Narrow"/>
          <w:lang w:val="fr-CA"/>
        </w:rPr>
        <w:t xml:space="preserve"> </w:t>
      </w:r>
      <w:hyperlink r:id="rId153" w:history="1">
        <w:r w:rsidR="00156C3E" w:rsidRPr="000E646F">
          <w:rPr>
            <w:rStyle w:val="Hyperlink"/>
            <w:rFonts w:ascii="Arial Narrow" w:hAnsi="Arial Narrow"/>
            <w:lang w:val="fr-CA"/>
          </w:rPr>
          <w:t>http://www.sto.ca/</w:t>
        </w:r>
      </w:hyperlink>
    </w:p>
    <w:p w14:paraId="2F3F1B8D" w14:textId="77777777" w:rsidR="00B63D15" w:rsidRPr="000E646F" w:rsidRDefault="00B63D15" w:rsidP="004917EC">
      <w:pPr>
        <w:rPr>
          <w:rFonts w:ascii="Arial Narrow" w:hAnsi="Arial Narrow"/>
          <w:lang w:val="fr-CA"/>
        </w:rPr>
      </w:pPr>
    </w:p>
    <w:p w14:paraId="2310B78E" w14:textId="77777777" w:rsidR="0017109D" w:rsidRPr="006B4B03" w:rsidRDefault="007406AD" w:rsidP="00010B24">
      <w:pPr>
        <w:pStyle w:val="Heading4"/>
        <w:rPr>
          <w:b/>
          <w:bCs/>
          <w:color w:val="990033"/>
          <w:lang w:val="fr-CA"/>
        </w:rPr>
      </w:pPr>
      <w:r w:rsidRPr="006B4B03">
        <w:rPr>
          <w:b/>
          <w:bCs/>
          <w:color w:val="990033"/>
          <w:lang w:val="fr-CA"/>
        </w:rPr>
        <w:t>Urgences</w:t>
      </w:r>
    </w:p>
    <w:p w14:paraId="535E996D" w14:textId="77777777" w:rsidR="0017109D" w:rsidRPr="000E646F" w:rsidRDefault="0017109D" w:rsidP="002C0DED">
      <w:pPr>
        <w:pStyle w:val="Footer"/>
        <w:tabs>
          <w:tab w:val="clear" w:pos="4320"/>
          <w:tab w:val="clear" w:pos="8640"/>
          <w:tab w:val="left" w:pos="360"/>
        </w:tabs>
        <w:ind w:left="567"/>
        <w:rPr>
          <w:rFonts w:ascii="Arial Narrow" w:hAnsi="Arial Narrow"/>
          <w:sz w:val="20"/>
          <w:lang w:val="fr-CA"/>
        </w:rPr>
      </w:pPr>
    </w:p>
    <w:p w14:paraId="37A642AE" w14:textId="1F5281F7" w:rsidR="00C50EC4" w:rsidRPr="000E646F" w:rsidRDefault="00C50EC4" w:rsidP="00DF4AFD">
      <w:pPr>
        <w:rPr>
          <w:rFonts w:ascii="Arial Narrow" w:hAnsi="Arial Narrow"/>
          <w:b/>
          <w:smallCaps/>
          <w:lang w:val="fr-CA"/>
        </w:rPr>
      </w:pPr>
      <w:r w:rsidRPr="000E646F">
        <w:rPr>
          <w:rFonts w:ascii="Arial Narrow" w:hAnsi="Arial Narrow"/>
          <w:b/>
          <w:smallCaps/>
          <w:lang w:val="fr-CA"/>
        </w:rPr>
        <w:t>Service de protection de l’</w:t>
      </w:r>
      <w:r w:rsidR="00B63D15" w:rsidRPr="000E646F">
        <w:rPr>
          <w:rFonts w:ascii="Arial Narrow" w:hAnsi="Arial Narrow"/>
          <w:b/>
          <w:smallCaps/>
          <w:lang w:val="fr-CA"/>
        </w:rPr>
        <w:t>Université d’</w:t>
      </w:r>
      <w:r w:rsidR="00E16D7D" w:rsidRPr="000E646F">
        <w:rPr>
          <w:rFonts w:ascii="Arial Narrow" w:hAnsi="Arial Narrow"/>
          <w:b/>
          <w:smallCaps/>
          <w:lang w:val="fr-CA"/>
        </w:rPr>
        <w:t>Ottawa</w:t>
      </w:r>
    </w:p>
    <w:p w14:paraId="316BB2D5" w14:textId="3B509EC6" w:rsidR="00D96B14" w:rsidRPr="000E646F" w:rsidRDefault="00B63D15" w:rsidP="008614FD">
      <w:pPr>
        <w:pStyle w:val="ListParagraph"/>
        <w:numPr>
          <w:ilvl w:val="0"/>
          <w:numId w:val="11"/>
        </w:numPr>
        <w:spacing w:before="0" w:beforeAutospacing="0" w:after="0" w:afterAutospacing="0"/>
        <w:ind w:left="714" w:hanging="357"/>
        <w:rPr>
          <w:rFonts w:ascii="Arial Narrow" w:hAnsi="Arial Narrow"/>
          <w:lang w:val="fr-CA"/>
        </w:rPr>
      </w:pPr>
      <w:r w:rsidRPr="000E646F">
        <w:rPr>
          <w:rFonts w:ascii="Arial Narrow" w:hAnsi="Arial Narrow"/>
          <w:lang w:val="fr-CA"/>
        </w:rPr>
        <w:t>Urgenc</w:t>
      </w:r>
      <w:r w:rsidR="0017109D" w:rsidRPr="000E646F">
        <w:rPr>
          <w:rFonts w:ascii="Arial Narrow" w:hAnsi="Arial Narrow"/>
          <w:lang w:val="fr-CA"/>
        </w:rPr>
        <w:t>es</w:t>
      </w:r>
      <w:r w:rsidR="007B4A4A" w:rsidRPr="000E646F">
        <w:rPr>
          <w:rFonts w:ascii="Arial Narrow" w:hAnsi="Arial Narrow"/>
          <w:lang w:val="fr-CA"/>
        </w:rPr>
        <w:t> :</w:t>
      </w:r>
      <w:r w:rsidR="0017109D" w:rsidRPr="000E646F">
        <w:rPr>
          <w:rFonts w:ascii="Arial Narrow" w:hAnsi="Arial Narrow"/>
          <w:lang w:val="fr-CA"/>
        </w:rPr>
        <w:t xml:space="preserve"> (613) 562-5411</w:t>
      </w:r>
      <w:r w:rsidR="0017109D" w:rsidRPr="000E646F">
        <w:rPr>
          <w:rFonts w:ascii="Arial Narrow" w:hAnsi="Arial Narrow"/>
          <w:lang w:val="fr-CA"/>
        </w:rPr>
        <w:tab/>
      </w:r>
      <w:r w:rsidR="00D96B14" w:rsidRPr="000E646F">
        <w:rPr>
          <w:rFonts w:ascii="Arial Narrow" w:hAnsi="Arial Narrow"/>
          <w:lang w:val="fr-CA"/>
        </w:rPr>
        <w:t xml:space="preserve"> (sur le campus, poste 5411)</w:t>
      </w:r>
    </w:p>
    <w:p w14:paraId="3FEC4BD4" w14:textId="1EE7D4B1" w:rsidR="0017109D" w:rsidRPr="000E646F" w:rsidRDefault="0017109D" w:rsidP="008614FD">
      <w:pPr>
        <w:pStyle w:val="ListParagraph"/>
        <w:numPr>
          <w:ilvl w:val="0"/>
          <w:numId w:val="11"/>
        </w:numPr>
        <w:spacing w:before="0" w:beforeAutospacing="0" w:after="0" w:afterAutospacing="0"/>
        <w:ind w:left="714" w:hanging="357"/>
        <w:rPr>
          <w:rFonts w:ascii="Arial Narrow" w:hAnsi="Arial Narrow"/>
          <w:lang w:val="fr-CA"/>
        </w:rPr>
      </w:pPr>
      <w:r w:rsidRPr="000E646F">
        <w:rPr>
          <w:rFonts w:ascii="Arial Narrow" w:hAnsi="Arial Narrow"/>
          <w:lang w:val="fr-CA"/>
        </w:rPr>
        <w:t>Information</w:t>
      </w:r>
      <w:r w:rsidR="007B4A4A" w:rsidRPr="000E646F">
        <w:rPr>
          <w:rFonts w:ascii="Arial Narrow" w:hAnsi="Arial Narrow"/>
          <w:lang w:val="fr-CA"/>
        </w:rPr>
        <w:t> :</w:t>
      </w:r>
      <w:r w:rsidRPr="000E646F">
        <w:rPr>
          <w:rFonts w:ascii="Arial Narrow" w:hAnsi="Arial Narrow"/>
          <w:lang w:val="fr-CA"/>
        </w:rPr>
        <w:t xml:space="preserve"> (613) 562-5499</w:t>
      </w:r>
      <w:r w:rsidR="00D96B14" w:rsidRPr="000E646F">
        <w:rPr>
          <w:rFonts w:ascii="Arial Narrow" w:hAnsi="Arial Narrow"/>
          <w:lang w:val="fr-CA"/>
        </w:rPr>
        <w:t xml:space="preserve"> (sur le campus, poste 5499)</w:t>
      </w:r>
    </w:p>
    <w:p w14:paraId="6725E9B1" w14:textId="77777777" w:rsidR="005D18C2" w:rsidRPr="000E646F" w:rsidRDefault="005D18C2" w:rsidP="00F234CF">
      <w:pPr>
        <w:rPr>
          <w:rFonts w:ascii="Arial Narrow" w:hAnsi="Arial Narrow"/>
          <w:lang w:val="fr-CA"/>
        </w:rPr>
      </w:pPr>
    </w:p>
    <w:p w14:paraId="348317CC" w14:textId="2114C7CE" w:rsidR="00E16D7D" w:rsidRPr="000E646F" w:rsidRDefault="00D96B14" w:rsidP="00DF4AFD">
      <w:pPr>
        <w:pStyle w:val="Heading2"/>
        <w:rPr>
          <w:rFonts w:ascii="Arial Narrow" w:hAnsi="Arial Narrow" w:cs="Arial"/>
          <w:lang w:val="fr-CA"/>
        </w:rPr>
      </w:pPr>
      <w:r w:rsidRPr="000E646F">
        <w:rPr>
          <w:rStyle w:val="Strong"/>
          <w:rFonts w:ascii="Arial Narrow" w:hAnsi="Arial Narrow" w:cs="Arial"/>
          <w:b/>
          <w:bCs w:val="0"/>
          <w:lang w:val="fr-CA"/>
        </w:rPr>
        <w:t xml:space="preserve">En cas d’urgence sur le campus, </w:t>
      </w:r>
      <w:r w:rsidR="00010B24" w:rsidRPr="000E646F">
        <w:rPr>
          <w:rStyle w:val="Strong"/>
          <w:rFonts w:ascii="Arial Narrow" w:hAnsi="Arial Narrow" w:cs="Arial"/>
          <w:b/>
          <w:bCs w:val="0"/>
          <w:lang w:val="fr-CA"/>
        </w:rPr>
        <w:t xml:space="preserve">N’APPELEZ PAS </w:t>
      </w:r>
      <w:r w:rsidR="00E16D7D" w:rsidRPr="000E646F">
        <w:rPr>
          <w:rStyle w:val="Strong"/>
          <w:rFonts w:ascii="Arial Narrow" w:hAnsi="Arial Narrow" w:cs="Arial"/>
          <w:b/>
          <w:bCs w:val="0"/>
          <w:lang w:val="fr-CA"/>
        </w:rPr>
        <w:t xml:space="preserve">le 911 </w:t>
      </w:r>
    </w:p>
    <w:p w14:paraId="2434C78D" w14:textId="6DB43F9E" w:rsidR="00E16D7D" w:rsidRPr="000E646F" w:rsidRDefault="00E16D7D" w:rsidP="00DF4AFD">
      <w:pPr>
        <w:pStyle w:val="NormalWeb"/>
        <w:rPr>
          <w:rFonts w:ascii="Arial Narrow" w:hAnsi="Arial Narrow"/>
          <w:sz w:val="22"/>
          <w:szCs w:val="22"/>
          <w:lang w:val="fr-CA"/>
        </w:rPr>
      </w:pPr>
      <w:r w:rsidRPr="000E646F">
        <w:rPr>
          <w:rFonts w:ascii="Arial Narrow" w:hAnsi="Arial Narrow" w:cs="Arial"/>
          <w:sz w:val="22"/>
          <w:szCs w:val="22"/>
          <w:lang w:val="fr-CA"/>
        </w:rPr>
        <w:t xml:space="preserve">En plus de connaître le campus de fond en comble, les agents du Service de la protection ont une formation en secourisme et ont accès à un défibrillateur. Leur réponse à un appel d’urgence est très rapide et ils sont en mesure d’évaluer la gravité de l’urgence et de communiquer adéquatement l’information aux services d’urgence. </w:t>
      </w:r>
      <w:proofErr w:type="spellStart"/>
      <w:proofErr w:type="gramStart"/>
      <w:r w:rsidRPr="000E646F">
        <w:rPr>
          <w:rFonts w:ascii="Arial Narrow" w:hAnsi="Arial Narrow" w:cs="Arial"/>
          <w:sz w:val="22"/>
          <w:szCs w:val="22"/>
          <w:lang w:val="fr-CA"/>
        </w:rPr>
        <w:t>Un</w:t>
      </w:r>
      <w:r w:rsidR="004F2D13" w:rsidRPr="000E646F">
        <w:rPr>
          <w:rFonts w:ascii="Arial Narrow" w:hAnsi="Arial Narrow" w:cs="Arial"/>
          <w:sz w:val="22"/>
          <w:szCs w:val="22"/>
          <w:lang w:val="fr-CA"/>
        </w:rPr>
        <w:t>.e</w:t>
      </w:r>
      <w:proofErr w:type="spellEnd"/>
      <w:proofErr w:type="gramEnd"/>
      <w:r w:rsidRPr="000E646F">
        <w:rPr>
          <w:rFonts w:ascii="Arial Narrow" w:hAnsi="Arial Narrow" w:cs="Arial"/>
          <w:sz w:val="22"/>
          <w:szCs w:val="22"/>
          <w:lang w:val="fr-CA"/>
        </w:rPr>
        <w:t xml:space="preserve"> </w:t>
      </w:r>
      <w:proofErr w:type="spellStart"/>
      <w:r w:rsidRPr="000E646F">
        <w:rPr>
          <w:rFonts w:ascii="Arial Narrow" w:hAnsi="Arial Narrow" w:cs="Arial"/>
          <w:sz w:val="22"/>
          <w:szCs w:val="22"/>
          <w:lang w:val="fr-CA"/>
        </w:rPr>
        <w:t>agent</w:t>
      </w:r>
      <w:r w:rsidR="004F2D13" w:rsidRPr="000E646F">
        <w:rPr>
          <w:rFonts w:ascii="Arial Narrow" w:hAnsi="Arial Narrow" w:cs="Arial"/>
          <w:sz w:val="22"/>
          <w:szCs w:val="22"/>
          <w:lang w:val="fr-CA"/>
        </w:rPr>
        <w:t>.e</w:t>
      </w:r>
      <w:proofErr w:type="spellEnd"/>
      <w:r w:rsidRPr="000E646F">
        <w:rPr>
          <w:rFonts w:ascii="Arial Narrow" w:hAnsi="Arial Narrow" w:cs="Arial"/>
          <w:sz w:val="22"/>
          <w:szCs w:val="22"/>
          <w:lang w:val="fr-CA"/>
        </w:rPr>
        <w:t xml:space="preserve"> est toujours disponible pour accompagner les services d’urgence sur le campus, afin que ces derniers trouvent rapidement la destination.</w:t>
      </w:r>
    </w:p>
    <w:p w14:paraId="17D828EB" w14:textId="77777777" w:rsidR="005D18C2" w:rsidRPr="000E646F" w:rsidRDefault="005D18C2" w:rsidP="002C0DED">
      <w:pPr>
        <w:ind w:firstLine="567"/>
        <w:rPr>
          <w:rFonts w:ascii="Arial Narrow" w:hAnsi="Arial Narrow" w:cs="Arial"/>
          <w:szCs w:val="22"/>
          <w:lang w:val="fr-CA"/>
        </w:rPr>
      </w:pPr>
    </w:p>
    <w:p w14:paraId="58C5D230" w14:textId="77777777" w:rsidR="00010B24" w:rsidRPr="000E646F" w:rsidRDefault="00E16D7D" w:rsidP="00DF4AFD">
      <w:pPr>
        <w:rPr>
          <w:rFonts w:ascii="Arial Narrow" w:hAnsi="Arial Narrow"/>
          <w:b/>
          <w:smallCaps/>
          <w:lang w:val="fr-CA"/>
        </w:rPr>
      </w:pPr>
      <w:r w:rsidRPr="000E646F">
        <w:rPr>
          <w:rFonts w:ascii="Arial Narrow" w:hAnsi="Arial Narrow"/>
          <w:b/>
          <w:smallCaps/>
          <w:lang w:val="fr-CA"/>
        </w:rPr>
        <w:t>Service de raccompagnement</w:t>
      </w:r>
      <w:r w:rsidR="00D96B14" w:rsidRPr="000E646F">
        <w:rPr>
          <w:rFonts w:ascii="Arial Narrow" w:hAnsi="Arial Narrow"/>
          <w:b/>
          <w:smallCaps/>
          <w:lang w:val="fr-CA"/>
        </w:rPr>
        <w:t xml:space="preserve">  </w:t>
      </w:r>
    </w:p>
    <w:p w14:paraId="5CF6DB9C" w14:textId="77777777" w:rsidR="00010B24" w:rsidRPr="000E646F" w:rsidRDefault="00010B24" w:rsidP="00DF4AFD">
      <w:pPr>
        <w:rPr>
          <w:rFonts w:ascii="Arial Narrow" w:hAnsi="Arial Narrow"/>
          <w:b/>
          <w:smallCaps/>
          <w:lang w:val="fr-CA"/>
        </w:rPr>
      </w:pPr>
    </w:p>
    <w:p w14:paraId="405D3B09" w14:textId="6868B4F5" w:rsidR="0017109D" w:rsidRPr="000E646F" w:rsidRDefault="00D96B14" w:rsidP="00406880">
      <w:pPr>
        <w:rPr>
          <w:rFonts w:ascii="Arial Narrow" w:hAnsi="Arial Narrow"/>
          <w:b/>
          <w:smallCaps/>
          <w:lang w:val="fr-CA"/>
        </w:rPr>
      </w:pPr>
      <w:r w:rsidRPr="000E646F">
        <w:rPr>
          <w:rFonts w:ascii="Arial Narrow" w:hAnsi="Arial Narrow"/>
          <w:lang w:val="fr-CA"/>
        </w:rPr>
        <w:t xml:space="preserve">Un service de raccompagnement est disponible </w:t>
      </w:r>
      <w:r w:rsidR="009A579D" w:rsidRPr="000E646F">
        <w:rPr>
          <w:rFonts w:ascii="Arial Narrow" w:hAnsi="Arial Narrow"/>
          <w:lang w:val="fr-CA"/>
        </w:rPr>
        <w:t>tous les soirs de 20 h à 2 h pour les</w:t>
      </w:r>
      <w:r w:rsidRPr="000E646F">
        <w:rPr>
          <w:rFonts w:ascii="Arial Narrow" w:hAnsi="Arial Narrow"/>
          <w:lang w:val="fr-CA"/>
        </w:rPr>
        <w:t xml:space="preserve"> étudiantes qui ne veulent pas marcher </w:t>
      </w:r>
      <w:r w:rsidR="009A579D" w:rsidRPr="000E646F">
        <w:rPr>
          <w:rFonts w:ascii="Arial Narrow" w:hAnsi="Arial Narrow"/>
          <w:lang w:val="fr-CA"/>
        </w:rPr>
        <w:t xml:space="preserve">ou prendre des autobus </w:t>
      </w:r>
      <w:r w:rsidRPr="000E646F">
        <w:rPr>
          <w:rFonts w:ascii="Arial Narrow" w:hAnsi="Arial Narrow"/>
          <w:lang w:val="fr-CA"/>
        </w:rPr>
        <w:t>seules</w:t>
      </w:r>
      <w:r w:rsidR="009A579D" w:rsidRPr="000E646F">
        <w:rPr>
          <w:rFonts w:ascii="Arial Narrow" w:hAnsi="Arial Narrow"/>
          <w:lang w:val="fr-CA"/>
        </w:rPr>
        <w:t xml:space="preserve"> sur le campus et dans le voisinage</w:t>
      </w:r>
      <w:r w:rsidR="0017109D" w:rsidRPr="000E646F">
        <w:rPr>
          <w:rFonts w:ascii="Arial Narrow" w:hAnsi="Arial Narrow"/>
          <w:lang w:val="fr-CA"/>
        </w:rPr>
        <w:t xml:space="preserve">. </w:t>
      </w:r>
      <w:r w:rsidR="00E16D7D" w:rsidRPr="000E646F">
        <w:rPr>
          <w:rFonts w:ascii="Arial Narrow" w:hAnsi="Arial Narrow"/>
          <w:lang w:val="fr-CA"/>
        </w:rPr>
        <w:t>Pour plus d’information, consulte</w:t>
      </w:r>
      <w:r w:rsidRPr="000E646F">
        <w:rPr>
          <w:rFonts w:ascii="Arial Narrow" w:hAnsi="Arial Narrow"/>
          <w:lang w:val="fr-CA"/>
        </w:rPr>
        <w:t>r</w:t>
      </w:r>
      <w:r w:rsidR="00E16D7D" w:rsidRPr="000E646F">
        <w:rPr>
          <w:rFonts w:ascii="Arial Narrow" w:hAnsi="Arial Narrow"/>
          <w:lang w:val="fr-CA"/>
        </w:rPr>
        <w:t xml:space="preserve"> le lien suivant</w:t>
      </w:r>
      <w:r w:rsidR="007B4A4A" w:rsidRPr="000E646F">
        <w:rPr>
          <w:rFonts w:ascii="Arial Narrow" w:hAnsi="Arial Narrow"/>
          <w:lang w:val="fr-CA"/>
        </w:rPr>
        <w:t> :</w:t>
      </w:r>
      <w:r w:rsidR="00E16D7D" w:rsidRPr="000E646F">
        <w:rPr>
          <w:rFonts w:ascii="Arial Narrow" w:hAnsi="Arial Narrow"/>
          <w:lang w:val="fr-CA"/>
        </w:rPr>
        <w:t xml:space="preserve"> </w:t>
      </w:r>
      <w:hyperlink r:id="rId154" w:history="1">
        <w:r w:rsidR="00010B24" w:rsidRPr="000E646F">
          <w:rPr>
            <w:rStyle w:val="Hyperlink"/>
            <w:rFonts w:ascii="Arial Narrow" w:hAnsi="Arial Narrow"/>
            <w:lang w:val="fr-CA"/>
          </w:rPr>
          <w:t>https://www.seuo-uosu.com/fr/services/foot-patrol/</w:t>
        </w:r>
      </w:hyperlink>
      <w:r w:rsidRPr="000E646F">
        <w:rPr>
          <w:rFonts w:ascii="Arial Narrow" w:hAnsi="Arial Narrow"/>
          <w:lang w:val="fr-CA"/>
        </w:rPr>
        <w:t>.</w:t>
      </w:r>
    </w:p>
    <w:p w14:paraId="0799BBA6" w14:textId="77777777" w:rsidR="00BF4E09" w:rsidRPr="000E646F" w:rsidRDefault="00BF4E09" w:rsidP="00BF4E09">
      <w:pPr>
        <w:rPr>
          <w:rFonts w:ascii="Arial Narrow" w:hAnsi="Arial Narrow"/>
          <w:lang w:val="fr-CA"/>
        </w:rPr>
        <w:sectPr w:rsidR="00BF4E09" w:rsidRPr="000E646F" w:rsidSect="002324B7">
          <w:pgSz w:w="12240" w:h="15840" w:code="1"/>
          <w:pgMar w:top="1418" w:right="1418" w:bottom="1418" w:left="1418" w:header="1440" w:footer="709" w:gutter="0"/>
          <w:pgNumType w:start="11"/>
          <w:cols w:space="720" w:equalWidth="0">
            <w:col w:w="9404"/>
          </w:cols>
          <w:noEndnote/>
          <w:titlePg/>
        </w:sectPr>
      </w:pPr>
    </w:p>
    <w:p w14:paraId="7B03F7F2" w14:textId="7304A4F5" w:rsidR="00375D3C" w:rsidRPr="000E646F" w:rsidRDefault="006835DB" w:rsidP="00B06885">
      <w:pPr>
        <w:pStyle w:val="Heading3"/>
        <w:numPr>
          <w:ilvl w:val="0"/>
          <w:numId w:val="0"/>
        </w:numPr>
        <w:shd w:val="clear" w:color="auto" w:fill="A8D08D" w:themeFill="accent6" w:themeFillTint="99"/>
        <w:ind w:right="-1396"/>
        <w:jc w:val="center"/>
        <w:rPr>
          <w:rStyle w:val="Emphasis"/>
          <w:b/>
          <w:bCs/>
          <w:sz w:val="40"/>
          <w:szCs w:val="40"/>
          <w:lang w:val="fr-CA"/>
        </w:rPr>
      </w:pPr>
      <w:bookmarkStart w:id="24" w:name="_Points_de_repère"/>
      <w:bookmarkStart w:id="25" w:name="_Section_11:_Points"/>
      <w:bookmarkStart w:id="26" w:name="_Hlk58794776"/>
      <w:bookmarkEnd w:id="24"/>
      <w:bookmarkEnd w:id="25"/>
      <w:r w:rsidRPr="000E646F">
        <w:rPr>
          <w:b/>
          <w:bCs/>
          <w:sz w:val="40"/>
          <w:szCs w:val="40"/>
        </w:rPr>
        <w:lastRenderedPageBreak/>
        <w:t>Section 1</w:t>
      </w:r>
      <w:r w:rsidR="00B06885" w:rsidRPr="000E646F">
        <w:rPr>
          <w:b/>
          <w:bCs/>
          <w:sz w:val="40"/>
          <w:szCs w:val="40"/>
        </w:rPr>
        <w:t>1</w:t>
      </w:r>
      <w:r w:rsidRPr="000E646F">
        <w:rPr>
          <w:b/>
          <w:bCs/>
          <w:sz w:val="40"/>
          <w:szCs w:val="40"/>
        </w:rPr>
        <w:t xml:space="preserve">: </w:t>
      </w:r>
      <w:r w:rsidR="00375D3C" w:rsidRPr="000E646F">
        <w:rPr>
          <w:rStyle w:val="Emphasis"/>
          <w:b/>
          <w:bCs/>
          <w:sz w:val="40"/>
          <w:szCs w:val="40"/>
          <w:lang w:val="fr-CA"/>
        </w:rPr>
        <w:t xml:space="preserve">Points de repère pour </w:t>
      </w:r>
      <w:r w:rsidR="008C17A6" w:rsidRPr="000E646F">
        <w:rPr>
          <w:rStyle w:val="Emphasis"/>
          <w:b/>
          <w:bCs/>
          <w:sz w:val="40"/>
          <w:szCs w:val="40"/>
          <w:lang w:val="fr-CA"/>
        </w:rPr>
        <w:t>contrôler</w:t>
      </w:r>
      <w:r w:rsidR="00375D3C" w:rsidRPr="000E646F">
        <w:rPr>
          <w:rStyle w:val="Emphasis"/>
          <w:b/>
          <w:bCs/>
          <w:sz w:val="40"/>
          <w:szCs w:val="40"/>
          <w:lang w:val="fr-CA"/>
        </w:rPr>
        <w:t xml:space="preserve"> votre progrès</w:t>
      </w:r>
    </w:p>
    <w:p w14:paraId="59BF6146" w14:textId="77777777" w:rsidR="00375D3C" w:rsidRPr="000E646F" w:rsidRDefault="00375D3C" w:rsidP="00DF4AFD">
      <w:pPr>
        <w:pStyle w:val="Heading2"/>
        <w:rPr>
          <w:rFonts w:ascii="Arial Narrow" w:hAnsi="Arial Narrow"/>
          <w:lang w:val="fr-CA"/>
        </w:rPr>
      </w:pPr>
    </w:p>
    <w:p w14:paraId="2FC081E2" w14:textId="50F358B7" w:rsidR="00BF4E09" w:rsidRPr="00384C4D" w:rsidRDefault="00384C4D" w:rsidP="00DF4AFD">
      <w:pPr>
        <w:pStyle w:val="Heading2"/>
        <w:rPr>
          <w:rFonts w:ascii="Arial Narrow" w:hAnsi="Arial Narrow"/>
          <w:color w:val="990033"/>
          <w:sz w:val="24"/>
          <w:szCs w:val="22"/>
          <w:lang w:val="fr-CA"/>
        </w:rPr>
      </w:pPr>
      <w:r w:rsidRPr="00384C4D">
        <w:rPr>
          <w:rFonts w:ascii="Arial Narrow" w:hAnsi="Arial Narrow"/>
          <w:color w:val="990033"/>
          <w:sz w:val="24"/>
          <w:szCs w:val="22"/>
          <w:lang w:val="fr-CA"/>
        </w:rPr>
        <w:t xml:space="preserve">1. </w:t>
      </w:r>
      <w:r w:rsidR="00375D3C" w:rsidRPr="00384C4D">
        <w:rPr>
          <w:rFonts w:ascii="Arial Narrow" w:hAnsi="Arial Narrow"/>
          <w:color w:val="990033"/>
          <w:sz w:val="24"/>
          <w:szCs w:val="22"/>
          <w:lang w:val="fr-CA"/>
        </w:rPr>
        <w:t>Points de repère pour étudiants et directeurs/directrices </w:t>
      </w:r>
      <w:r w:rsidR="00BF4E09" w:rsidRPr="00384C4D">
        <w:rPr>
          <w:rFonts w:ascii="Arial Narrow" w:hAnsi="Arial Narrow"/>
          <w:color w:val="990033"/>
          <w:sz w:val="24"/>
          <w:szCs w:val="22"/>
          <w:lang w:val="fr-CA"/>
        </w:rPr>
        <w:t>: MA</w:t>
      </w:r>
    </w:p>
    <w:bookmarkEnd w:id="26"/>
    <w:p w14:paraId="0203AD20" w14:textId="77777777" w:rsidR="002F5120" w:rsidRPr="000E646F" w:rsidRDefault="002F5120" w:rsidP="00375D3C">
      <w:pPr>
        <w:rPr>
          <w:rStyle w:val="Emphasis"/>
          <w:rFonts w:ascii="Arial Narrow" w:hAnsi="Arial Narrow"/>
          <w:highlight w:val="lightGray"/>
          <w:lang w:val="fr-CA"/>
        </w:rPr>
      </w:pPr>
    </w:p>
    <w:p w14:paraId="62F1C1B1" w14:textId="0A6CD30F" w:rsidR="00375D3C" w:rsidRPr="000E646F" w:rsidRDefault="00375D3C" w:rsidP="002F5120">
      <w:pPr>
        <w:jc w:val="both"/>
        <w:rPr>
          <w:rFonts w:ascii="Arial Narrow" w:hAnsi="Arial Narrow"/>
          <w:lang w:val="fr-CA"/>
        </w:rPr>
      </w:pPr>
      <w:r w:rsidRPr="000E646F">
        <w:rPr>
          <w:rFonts w:ascii="Arial Narrow" w:hAnsi="Arial Narrow"/>
          <w:lang w:val="fr-CA"/>
        </w:rPr>
        <w:t>Presque toutes les t</w:t>
      </w:r>
      <w:r w:rsidR="004F2D13" w:rsidRPr="000E646F">
        <w:rPr>
          <w:rFonts w:ascii="Arial Narrow" w:hAnsi="Arial Narrow"/>
          <w:lang w:val="fr-CA"/>
        </w:rPr>
        <w:t>â</w:t>
      </w:r>
      <w:r w:rsidRPr="000E646F">
        <w:rPr>
          <w:rFonts w:ascii="Arial Narrow" w:hAnsi="Arial Narrow"/>
          <w:lang w:val="fr-CA"/>
        </w:rPr>
        <w:t xml:space="preserve">ches indiquées ci-dessous sont accomplies via une demande de service dans </w:t>
      </w:r>
      <w:proofErr w:type="spellStart"/>
      <w:r w:rsidR="00D51255" w:rsidRPr="000E646F">
        <w:rPr>
          <w:rFonts w:ascii="Arial Narrow" w:hAnsi="Arial Narrow"/>
          <w:lang w:val="fr-CA"/>
        </w:rPr>
        <w:t>uoZone</w:t>
      </w:r>
      <w:proofErr w:type="spellEnd"/>
      <w:r w:rsidRPr="000E646F">
        <w:rPr>
          <w:rFonts w:ascii="Arial Narrow" w:hAnsi="Arial Narrow"/>
          <w:lang w:val="fr-CA"/>
        </w:rPr>
        <w:t>, généralement accompagnée d’un formulaire dûment rempli et signé. Tous les formulaires se trouvent sur le site de l’</w:t>
      </w:r>
      <w:proofErr w:type="spellStart"/>
      <w:r w:rsidRPr="000E646F">
        <w:rPr>
          <w:rFonts w:ascii="Arial Narrow" w:hAnsi="Arial Narrow"/>
          <w:lang w:val="fr-CA"/>
        </w:rPr>
        <w:t>uOttawa</w:t>
      </w:r>
      <w:proofErr w:type="spellEnd"/>
      <w:r w:rsidRPr="000E646F">
        <w:rPr>
          <w:rFonts w:ascii="Arial Narrow" w:hAnsi="Arial Narrow"/>
          <w:lang w:val="fr-CA"/>
        </w:rPr>
        <w:t xml:space="preserve"> à </w:t>
      </w:r>
      <w:hyperlink r:id="rId155" w:history="1">
        <w:r w:rsidRPr="000E646F">
          <w:rPr>
            <w:rStyle w:val="Hyperlink"/>
            <w:rFonts w:ascii="Arial Narrow" w:hAnsi="Arial Narrow"/>
            <w:lang w:val="fr-CA"/>
          </w:rPr>
          <w:t>https://www.uottawa.ca/etudes-superieures/etudiants/formulaires</w:t>
        </w:r>
      </w:hyperlink>
      <w:r w:rsidRPr="000E646F">
        <w:rPr>
          <w:rFonts w:ascii="Arial Narrow" w:hAnsi="Arial Narrow"/>
          <w:lang w:val="fr-CA"/>
        </w:rPr>
        <w:t xml:space="preserve">. En cas de doute, contacter l’Adjointe scolaire bien avant la date limite indiquée ci-dessous et dans la liste à </w:t>
      </w:r>
      <w:hyperlink r:id="rId156" w:history="1">
        <w:r w:rsidRPr="000E646F">
          <w:rPr>
            <w:rStyle w:val="Hyperlink"/>
            <w:rFonts w:ascii="Arial Narrow" w:hAnsi="Arial Narrow"/>
            <w:lang w:val="fr-CA"/>
          </w:rPr>
          <w:t>https://www.uottawa.ca/dates-importantes-et-echeances-scolaires/</w:t>
        </w:r>
      </w:hyperlink>
      <w:r w:rsidRPr="000E646F">
        <w:rPr>
          <w:rFonts w:ascii="Arial Narrow" w:hAnsi="Arial Narrow"/>
          <w:lang w:val="fr-CA"/>
        </w:rPr>
        <w:t xml:space="preserve">. </w:t>
      </w:r>
    </w:p>
    <w:p w14:paraId="53FD4D96" w14:textId="77777777" w:rsidR="002F5120" w:rsidRPr="000E646F" w:rsidRDefault="002F5120" w:rsidP="002F5120">
      <w:pPr>
        <w:jc w:val="both"/>
        <w:rPr>
          <w:rFonts w:ascii="Arial Narrow" w:hAnsi="Arial Narrow"/>
          <w:lang w:val="fr-CA"/>
        </w:rPr>
      </w:pPr>
    </w:p>
    <w:p w14:paraId="1BD9AAC9" w14:textId="0273D84C" w:rsidR="002F5120" w:rsidRPr="00384C4D" w:rsidRDefault="00384C4D" w:rsidP="00375D3C">
      <w:pPr>
        <w:pStyle w:val="Heading4"/>
        <w:rPr>
          <w:b/>
          <w:bCs/>
          <w:color w:val="990033"/>
          <w:u w:val="none"/>
          <w:lang w:val="fr-CA"/>
        </w:rPr>
      </w:pPr>
      <w:r w:rsidRPr="00384C4D">
        <w:rPr>
          <w:b/>
          <w:bCs/>
          <w:color w:val="990033"/>
          <w:u w:val="none"/>
          <w:lang w:val="fr-CA"/>
        </w:rPr>
        <w:t xml:space="preserve">2. </w:t>
      </w:r>
      <w:r w:rsidR="00375D3C" w:rsidRPr="00384C4D">
        <w:rPr>
          <w:b/>
          <w:bCs/>
          <w:color w:val="990033"/>
          <w:u w:val="none"/>
          <w:lang w:val="fr-CA"/>
        </w:rPr>
        <w:t xml:space="preserve">Points de repère pour étudiants et directeurs/directrices : </w:t>
      </w:r>
      <w:proofErr w:type="gramStart"/>
      <w:r w:rsidR="00375D3C" w:rsidRPr="00384C4D">
        <w:rPr>
          <w:b/>
          <w:bCs/>
          <w:color w:val="990033"/>
          <w:u w:val="none"/>
          <w:lang w:val="fr-CA"/>
        </w:rPr>
        <w:t>MA</w:t>
      </w:r>
      <w:proofErr w:type="gramEnd"/>
      <w:r w:rsidR="00375D3C" w:rsidRPr="00384C4D">
        <w:rPr>
          <w:b/>
          <w:bCs/>
          <w:color w:val="990033"/>
          <w:u w:val="none"/>
          <w:lang w:val="fr-CA"/>
        </w:rPr>
        <w:t xml:space="preserve"> option recherche appliquée</w:t>
      </w:r>
    </w:p>
    <w:p w14:paraId="76BF03E0" w14:textId="77777777" w:rsidR="00375D3C" w:rsidRPr="000E646F" w:rsidRDefault="00375D3C" w:rsidP="002F5120">
      <w:pPr>
        <w:jc w:val="both"/>
        <w:rPr>
          <w:rFonts w:ascii="Arial Narrow" w:hAnsi="Arial Narrow"/>
          <w:lang w:val="fr-CA"/>
        </w:rPr>
      </w:pPr>
    </w:p>
    <w:tbl>
      <w:tblPr>
        <w:tblStyle w:val="TableGrid"/>
        <w:tblW w:w="11815" w:type="dxa"/>
        <w:tblLayout w:type="fixed"/>
        <w:tblLook w:val="04A0" w:firstRow="1" w:lastRow="0" w:firstColumn="1" w:lastColumn="0" w:noHBand="0" w:noVBand="1"/>
      </w:tblPr>
      <w:tblGrid>
        <w:gridCol w:w="562"/>
        <w:gridCol w:w="992"/>
        <w:gridCol w:w="9072"/>
        <w:gridCol w:w="1189"/>
      </w:tblGrid>
      <w:tr w:rsidR="002F5120" w:rsidRPr="000E646F" w14:paraId="1C77E1B0" w14:textId="77777777" w:rsidTr="00DD1528">
        <w:trPr>
          <w:cantSplit/>
          <w:tblHeader/>
        </w:trPr>
        <w:tc>
          <w:tcPr>
            <w:tcW w:w="562" w:type="dxa"/>
          </w:tcPr>
          <w:p w14:paraId="0879AE59" w14:textId="77777777" w:rsidR="002F5120" w:rsidRPr="000E646F" w:rsidRDefault="002F5120" w:rsidP="00DD1528">
            <w:pPr>
              <w:jc w:val="both"/>
              <w:rPr>
                <w:rFonts w:ascii="Arial Narrow" w:hAnsi="Arial Narrow"/>
                <w:b/>
                <w:sz w:val="20"/>
              </w:rPr>
            </w:pPr>
            <w:r w:rsidRPr="000E646F">
              <w:rPr>
                <w:rFonts w:ascii="Arial Narrow" w:hAnsi="Arial Narrow"/>
                <w:b/>
                <w:noProof/>
                <w:sz w:val="20"/>
                <w:lang w:val="en-CA"/>
              </w:rPr>
              <w:drawing>
                <wp:inline distT="0" distB="0" distL="0" distR="0" wp14:anchorId="5A827224" wp14:editId="5961AC4A">
                  <wp:extent cx="3238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10[1].PNG"/>
                          <pic:cNvPicPr/>
                        </pic:nvPicPr>
                        <pic:blipFill>
                          <a:blip r:embed="rId157"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tc>
        <w:tc>
          <w:tcPr>
            <w:tcW w:w="992" w:type="dxa"/>
          </w:tcPr>
          <w:p w14:paraId="3F225131" w14:textId="3471D555" w:rsidR="002F5120" w:rsidRPr="000E646F" w:rsidRDefault="00375D3C" w:rsidP="00DD1528">
            <w:pPr>
              <w:jc w:val="both"/>
              <w:rPr>
                <w:rFonts w:ascii="Arial Narrow" w:hAnsi="Arial Narrow"/>
                <w:b/>
                <w:sz w:val="20"/>
                <w:lang w:val="fr-CA"/>
              </w:rPr>
            </w:pPr>
            <w:r w:rsidRPr="000E646F">
              <w:rPr>
                <w:rFonts w:ascii="Arial Narrow" w:hAnsi="Arial Narrow"/>
                <w:b/>
                <w:sz w:val="20"/>
                <w:lang w:val="fr-CA"/>
              </w:rPr>
              <w:t>À faire avant la fin de la session</w:t>
            </w:r>
          </w:p>
        </w:tc>
        <w:tc>
          <w:tcPr>
            <w:tcW w:w="9072" w:type="dxa"/>
          </w:tcPr>
          <w:p w14:paraId="22919BDF" w14:textId="29989FB1" w:rsidR="002F5120" w:rsidRPr="000E646F" w:rsidRDefault="00375D3C" w:rsidP="00375D3C">
            <w:pPr>
              <w:jc w:val="center"/>
              <w:rPr>
                <w:rFonts w:ascii="Arial Narrow" w:hAnsi="Arial Narrow"/>
                <w:b/>
                <w:sz w:val="20"/>
              </w:rPr>
            </w:pPr>
            <w:proofErr w:type="spellStart"/>
            <w:r w:rsidRPr="000E646F">
              <w:rPr>
                <w:rFonts w:ascii="Arial Narrow" w:hAnsi="Arial Narrow"/>
                <w:b/>
                <w:sz w:val="20"/>
              </w:rPr>
              <w:t>Tâche</w:t>
            </w:r>
            <w:proofErr w:type="spellEnd"/>
          </w:p>
        </w:tc>
        <w:tc>
          <w:tcPr>
            <w:tcW w:w="1189" w:type="dxa"/>
          </w:tcPr>
          <w:p w14:paraId="47157009" w14:textId="2F7AED15" w:rsidR="002F5120" w:rsidRPr="000E646F" w:rsidRDefault="00375D3C" w:rsidP="00DD1528">
            <w:pPr>
              <w:jc w:val="both"/>
              <w:rPr>
                <w:rFonts w:ascii="Arial Narrow" w:hAnsi="Arial Narrow"/>
                <w:b/>
                <w:sz w:val="20"/>
              </w:rPr>
            </w:pPr>
            <w:proofErr w:type="spellStart"/>
            <w:r w:rsidRPr="000E646F">
              <w:rPr>
                <w:rFonts w:ascii="Arial Narrow" w:hAnsi="Arial Narrow"/>
                <w:b/>
                <w:sz w:val="20"/>
              </w:rPr>
              <w:t>Accomplie</w:t>
            </w:r>
            <w:proofErr w:type="spellEnd"/>
            <w:r w:rsidRPr="000E646F">
              <w:rPr>
                <w:rFonts w:ascii="Arial Narrow" w:hAnsi="Arial Narrow"/>
                <w:b/>
                <w:sz w:val="20"/>
              </w:rPr>
              <w:t xml:space="preserve"> par</w:t>
            </w:r>
          </w:p>
        </w:tc>
      </w:tr>
      <w:tr w:rsidR="002F5120" w:rsidRPr="000E646F" w14:paraId="08C87F43" w14:textId="77777777" w:rsidTr="00DD1528">
        <w:trPr>
          <w:cantSplit/>
        </w:trPr>
        <w:tc>
          <w:tcPr>
            <w:tcW w:w="562" w:type="dxa"/>
          </w:tcPr>
          <w:p w14:paraId="3E19DD4D" w14:textId="77777777" w:rsidR="002F5120" w:rsidRPr="000E646F" w:rsidRDefault="002F5120" w:rsidP="00DD1528">
            <w:pPr>
              <w:jc w:val="both"/>
              <w:rPr>
                <w:rFonts w:ascii="Arial Narrow" w:hAnsi="Arial Narrow"/>
                <w:sz w:val="20"/>
              </w:rPr>
            </w:pPr>
          </w:p>
        </w:tc>
        <w:tc>
          <w:tcPr>
            <w:tcW w:w="992" w:type="dxa"/>
          </w:tcPr>
          <w:p w14:paraId="014BADF1" w14:textId="77777777" w:rsidR="002F5120" w:rsidRPr="000E646F" w:rsidRDefault="002F5120" w:rsidP="00DD1528">
            <w:pPr>
              <w:jc w:val="both"/>
              <w:rPr>
                <w:rFonts w:ascii="Arial Narrow" w:hAnsi="Arial Narrow"/>
                <w:sz w:val="20"/>
              </w:rPr>
            </w:pPr>
            <w:r w:rsidRPr="000E646F">
              <w:rPr>
                <w:rFonts w:ascii="Arial Narrow" w:hAnsi="Arial Narrow"/>
                <w:sz w:val="20"/>
              </w:rPr>
              <w:t>1</w:t>
            </w:r>
          </w:p>
        </w:tc>
        <w:tc>
          <w:tcPr>
            <w:tcW w:w="9072" w:type="dxa"/>
          </w:tcPr>
          <w:p w14:paraId="4F5C974B" w14:textId="4939078F" w:rsidR="002F5120" w:rsidRPr="000E646F" w:rsidRDefault="00375D3C" w:rsidP="00DD1528">
            <w:pPr>
              <w:jc w:val="both"/>
              <w:rPr>
                <w:rFonts w:ascii="Arial Narrow" w:hAnsi="Arial Narrow"/>
                <w:sz w:val="20"/>
                <w:lang w:val="fr-CA"/>
              </w:rPr>
            </w:pPr>
            <w:r w:rsidRPr="000E646F">
              <w:rPr>
                <w:rFonts w:ascii="Arial Narrow" w:hAnsi="Arial Narrow"/>
                <w:sz w:val="20"/>
                <w:lang w:val="fr-CA"/>
              </w:rPr>
              <w:t>Contacter plusieurs directeurs/directrices possibles</w:t>
            </w:r>
          </w:p>
          <w:p w14:paraId="2E25008D" w14:textId="77777777" w:rsidR="002F5120" w:rsidRPr="000E646F" w:rsidRDefault="002F5120" w:rsidP="00DD1528">
            <w:pPr>
              <w:jc w:val="both"/>
              <w:rPr>
                <w:rFonts w:ascii="Arial Narrow" w:hAnsi="Arial Narrow"/>
                <w:sz w:val="20"/>
                <w:lang w:val="fr-CA"/>
              </w:rPr>
            </w:pPr>
          </w:p>
        </w:tc>
        <w:tc>
          <w:tcPr>
            <w:tcW w:w="1189" w:type="dxa"/>
          </w:tcPr>
          <w:p w14:paraId="5C92DA2B" w14:textId="1B041B95" w:rsidR="002F5120" w:rsidRPr="000E646F" w:rsidRDefault="00375D3C" w:rsidP="00DD1528">
            <w:pPr>
              <w:jc w:val="both"/>
              <w:rPr>
                <w:rFonts w:ascii="Arial Narrow" w:hAnsi="Arial Narrow"/>
                <w:sz w:val="20"/>
              </w:rPr>
            </w:pPr>
            <w:proofErr w:type="spellStart"/>
            <w:r w:rsidRPr="000E646F">
              <w:rPr>
                <w:rFonts w:ascii="Arial Narrow" w:hAnsi="Arial Narrow"/>
                <w:sz w:val="20"/>
              </w:rPr>
              <w:t>Étudiant.e</w:t>
            </w:r>
            <w:proofErr w:type="spellEnd"/>
          </w:p>
        </w:tc>
      </w:tr>
      <w:tr w:rsidR="00496B61" w:rsidRPr="000E646F" w14:paraId="63AF9AB4" w14:textId="77777777" w:rsidTr="00DD1528">
        <w:trPr>
          <w:cantSplit/>
        </w:trPr>
        <w:tc>
          <w:tcPr>
            <w:tcW w:w="562" w:type="dxa"/>
          </w:tcPr>
          <w:p w14:paraId="6288C7D6" w14:textId="77777777" w:rsidR="00496B61" w:rsidRPr="000E646F" w:rsidRDefault="00496B61" w:rsidP="00DD1528">
            <w:pPr>
              <w:jc w:val="both"/>
              <w:rPr>
                <w:rFonts w:ascii="Arial Narrow" w:hAnsi="Arial Narrow"/>
                <w:sz w:val="20"/>
              </w:rPr>
            </w:pPr>
          </w:p>
        </w:tc>
        <w:tc>
          <w:tcPr>
            <w:tcW w:w="992" w:type="dxa"/>
          </w:tcPr>
          <w:p w14:paraId="346744AB" w14:textId="62CEDA95" w:rsidR="00496B61" w:rsidRPr="000E646F" w:rsidRDefault="00496B61" w:rsidP="00DD1528">
            <w:pPr>
              <w:jc w:val="both"/>
              <w:rPr>
                <w:rFonts w:ascii="Arial Narrow" w:hAnsi="Arial Narrow"/>
                <w:sz w:val="20"/>
              </w:rPr>
            </w:pPr>
            <w:r w:rsidRPr="000E646F">
              <w:rPr>
                <w:rFonts w:ascii="Arial Narrow" w:hAnsi="Arial Narrow"/>
                <w:sz w:val="20"/>
              </w:rPr>
              <w:t>1</w:t>
            </w:r>
          </w:p>
        </w:tc>
        <w:tc>
          <w:tcPr>
            <w:tcW w:w="9072" w:type="dxa"/>
          </w:tcPr>
          <w:p w14:paraId="78C22B7C" w14:textId="00D3A5E7" w:rsidR="00496B61" w:rsidRPr="000E646F" w:rsidRDefault="00496B61" w:rsidP="00DD1528">
            <w:pPr>
              <w:jc w:val="both"/>
              <w:rPr>
                <w:rFonts w:ascii="Arial Narrow" w:hAnsi="Arial Narrow"/>
                <w:sz w:val="20"/>
                <w:lang w:val="fr-CA"/>
              </w:rPr>
            </w:pPr>
            <w:r w:rsidRPr="000E646F">
              <w:rPr>
                <w:rFonts w:ascii="Arial Narrow" w:hAnsi="Arial Narrow"/>
                <w:sz w:val="20"/>
                <w:lang w:val="fr-CA"/>
              </w:rPr>
              <w:t>Réussir la première session de cours</w:t>
            </w:r>
          </w:p>
        </w:tc>
        <w:tc>
          <w:tcPr>
            <w:tcW w:w="1189" w:type="dxa"/>
          </w:tcPr>
          <w:p w14:paraId="4C0B2C4E" w14:textId="256521BC" w:rsidR="00496B61" w:rsidRPr="000E646F" w:rsidRDefault="008C17A6" w:rsidP="00DD1528">
            <w:pPr>
              <w:jc w:val="both"/>
              <w:rPr>
                <w:rFonts w:ascii="Arial Narrow" w:hAnsi="Arial Narrow"/>
                <w:sz w:val="20"/>
                <w:lang w:val="fr-CA"/>
              </w:rPr>
            </w:pPr>
            <w:proofErr w:type="spellStart"/>
            <w:r w:rsidRPr="000E646F">
              <w:rPr>
                <w:rFonts w:ascii="Arial Narrow" w:hAnsi="Arial Narrow"/>
                <w:sz w:val="20"/>
              </w:rPr>
              <w:t>Étudiant.e</w:t>
            </w:r>
            <w:proofErr w:type="spellEnd"/>
          </w:p>
        </w:tc>
      </w:tr>
      <w:tr w:rsidR="002F5120" w:rsidRPr="000E646F" w14:paraId="40E50900" w14:textId="77777777" w:rsidTr="00DD1528">
        <w:trPr>
          <w:cantSplit/>
        </w:trPr>
        <w:tc>
          <w:tcPr>
            <w:tcW w:w="562" w:type="dxa"/>
          </w:tcPr>
          <w:p w14:paraId="0EC6E670" w14:textId="77777777" w:rsidR="002F5120" w:rsidRPr="000E646F" w:rsidRDefault="002F5120" w:rsidP="00DD1528">
            <w:pPr>
              <w:jc w:val="both"/>
              <w:rPr>
                <w:rFonts w:ascii="Arial Narrow" w:hAnsi="Arial Narrow"/>
                <w:sz w:val="20"/>
                <w:lang w:val="fr-CA"/>
              </w:rPr>
            </w:pPr>
          </w:p>
        </w:tc>
        <w:tc>
          <w:tcPr>
            <w:tcW w:w="992" w:type="dxa"/>
          </w:tcPr>
          <w:p w14:paraId="7F8319E5" w14:textId="77777777" w:rsidR="002F5120" w:rsidRPr="000E646F" w:rsidRDefault="002F5120" w:rsidP="00DD1528">
            <w:pPr>
              <w:jc w:val="both"/>
              <w:rPr>
                <w:rFonts w:ascii="Arial Narrow" w:hAnsi="Arial Narrow"/>
                <w:sz w:val="20"/>
              </w:rPr>
            </w:pPr>
            <w:r w:rsidRPr="000E646F">
              <w:rPr>
                <w:rFonts w:ascii="Arial Narrow" w:hAnsi="Arial Narrow"/>
                <w:sz w:val="20"/>
              </w:rPr>
              <w:t>2</w:t>
            </w:r>
          </w:p>
        </w:tc>
        <w:tc>
          <w:tcPr>
            <w:tcW w:w="9072" w:type="dxa"/>
          </w:tcPr>
          <w:p w14:paraId="638563C5" w14:textId="639F334C" w:rsidR="002F5120" w:rsidRPr="000E646F" w:rsidRDefault="00375D3C" w:rsidP="00DD1528">
            <w:pPr>
              <w:jc w:val="both"/>
              <w:rPr>
                <w:rFonts w:ascii="Arial Narrow" w:hAnsi="Arial Narrow"/>
                <w:sz w:val="20"/>
                <w:lang w:val="fr-CA"/>
              </w:rPr>
            </w:pPr>
            <w:r w:rsidRPr="000E646F">
              <w:rPr>
                <w:rFonts w:ascii="Arial Narrow" w:hAnsi="Arial Narrow"/>
                <w:sz w:val="20"/>
                <w:lang w:val="fr-CA"/>
              </w:rPr>
              <w:t xml:space="preserve">Choisir un directeur/une directrice et un titre provisoire, et les faire approuver par le Responsable des études supérieures et la Faculté </w:t>
            </w:r>
          </w:p>
        </w:tc>
        <w:tc>
          <w:tcPr>
            <w:tcW w:w="1189" w:type="dxa"/>
          </w:tcPr>
          <w:p w14:paraId="0F5166E5" w14:textId="2A6B4051" w:rsidR="002F5120" w:rsidRPr="000E646F" w:rsidRDefault="00375D3C" w:rsidP="00DD1528">
            <w:pPr>
              <w:jc w:val="both"/>
              <w:rPr>
                <w:rFonts w:ascii="Arial Narrow" w:hAnsi="Arial Narrow"/>
                <w:sz w:val="20"/>
              </w:rPr>
            </w:pPr>
            <w:proofErr w:type="spellStart"/>
            <w:r w:rsidRPr="000E646F">
              <w:rPr>
                <w:rFonts w:ascii="Arial Narrow" w:hAnsi="Arial Narrow"/>
                <w:sz w:val="20"/>
              </w:rPr>
              <w:t>Étudiant.e</w:t>
            </w:r>
            <w:proofErr w:type="spellEnd"/>
            <w:r w:rsidRPr="000E646F">
              <w:rPr>
                <w:rFonts w:ascii="Arial Narrow" w:hAnsi="Arial Narrow"/>
                <w:sz w:val="20"/>
              </w:rPr>
              <w:t xml:space="preserve"> </w:t>
            </w:r>
            <w:r w:rsidR="002F5120" w:rsidRPr="000E646F">
              <w:rPr>
                <w:rFonts w:ascii="Arial Narrow" w:hAnsi="Arial Narrow"/>
                <w:sz w:val="20"/>
              </w:rPr>
              <w:t xml:space="preserve">&amp; </w:t>
            </w:r>
            <w:r w:rsidRPr="000E646F">
              <w:rPr>
                <w:rFonts w:ascii="Arial Narrow" w:hAnsi="Arial Narrow"/>
                <w:sz w:val="20"/>
              </w:rPr>
              <w:t xml:space="preserve">Directeur/ </w:t>
            </w:r>
            <w:proofErr w:type="spellStart"/>
            <w:r w:rsidRPr="000E646F">
              <w:rPr>
                <w:rFonts w:ascii="Arial Narrow" w:hAnsi="Arial Narrow"/>
                <w:sz w:val="20"/>
              </w:rPr>
              <w:t>Directrice</w:t>
            </w:r>
            <w:proofErr w:type="spellEnd"/>
          </w:p>
        </w:tc>
      </w:tr>
      <w:tr w:rsidR="00496B61" w:rsidRPr="000E646F" w14:paraId="7C8449C6" w14:textId="77777777" w:rsidTr="00DD1528">
        <w:trPr>
          <w:cantSplit/>
        </w:trPr>
        <w:tc>
          <w:tcPr>
            <w:tcW w:w="562" w:type="dxa"/>
          </w:tcPr>
          <w:p w14:paraId="487E411B" w14:textId="77777777" w:rsidR="00496B61" w:rsidRPr="000E646F" w:rsidRDefault="00496B61" w:rsidP="00DD1528">
            <w:pPr>
              <w:jc w:val="both"/>
              <w:rPr>
                <w:rFonts w:ascii="Arial Narrow" w:hAnsi="Arial Narrow"/>
                <w:sz w:val="20"/>
                <w:lang w:val="fr-CA"/>
              </w:rPr>
            </w:pPr>
          </w:p>
        </w:tc>
        <w:tc>
          <w:tcPr>
            <w:tcW w:w="992" w:type="dxa"/>
          </w:tcPr>
          <w:p w14:paraId="2E948FF3" w14:textId="7A0F3E51" w:rsidR="00496B61" w:rsidRPr="000E646F" w:rsidRDefault="00496B61" w:rsidP="00DD1528">
            <w:pPr>
              <w:jc w:val="both"/>
              <w:rPr>
                <w:rFonts w:ascii="Arial Narrow" w:hAnsi="Arial Narrow"/>
                <w:sz w:val="20"/>
              </w:rPr>
            </w:pPr>
            <w:r w:rsidRPr="000E646F">
              <w:rPr>
                <w:rFonts w:ascii="Arial Narrow" w:hAnsi="Arial Narrow"/>
                <w:sz w:val="20"/>
              </w:rPr>
              <w:t>2</w:t>
            </w:r>
          </w:p>
        </w:tc>
        <w:tc>
          <w:tcPr>
            <w:tcW w:w="9072" w:type="dxa"/>
          </w:tcPr>
          <w:p w14:paraId="14632510" w14:textId="3CC94114" w:rsidR="00496B61" w:rsidRPr="000E646F" w:rsidRDefault="00496B61" w:rsidP="00DD1528">
            <w:pPr>
              <w:jc w:val="both"/>
              <w:rPr>
                <w:rFonts w:ascii="Arial Narrow" w:hAnsi="Arial Narrow"/>
                <w:sz w:val="20"/>
                <w:lang w:val="fr-CA"/>
              </w:rPr>
            </w:pPr>
            <w:r w:rsidRPr="000E646F">
              <w:rPr>
                <w:rFonts w:ascii="Arial Narrow" w:hAnsi="Arial Narrow"/>
                <w:sz w:val="20"/>
                <w:lang w:val="fr-CA"/>
              </w:rPr>
              <w:t>Réussir la deuxième session de cours</w:t>
            </w:r>
          </w:p>
        </w:tc>
        <w:tc>
          <w:tcPr>
            <w:tcW w:w="1189" w:type="dxa"/>
          </w:tcPr>
          <w:p w14:paraId="3A918ABD" w14:textId="33CBE098" w:rsidR="00496B61" w:rsidRPr="000E646F" w:rsidRDefault="008C17A6" w:rsidP="00DD1528">
            <w:pPr>
              <w:jc w:val="both"/>
              <w:rPr>
                <w:rFonts w:ascii="Arial Narrow" w:hAnsi="Arial Narrow"/>
                <w:sz w:val="20"/>
                <w:lang w:val="fr-CA"/>
              </w:rPr>
            </w:pPr>
            <w:proofErr w:type="spellStart"/>
            <w:r w:rsidRPr="000E646F">
              <w:rPr>
                <w:rFonts w:ascii="Arial Narrow" w:hAnsi="Arial Narrow"/>
                <w:sz w:val="20"/>
              </w:rPr>
              <w:t>Étudiant.e</w:t>
            </w:r>
            <w:proofErr w:type="spellEnd"/>
          </w:p>
        </w:tc>
      </w:tr>
      <w:tr w:rsidR="00CB3419" w:rsidRPr="000E646F" w14:paraId="6C69CD71" w14:textId="77777777" w:rsidTr="00DD1528">
        <w:trPr>
          <w:cantSplit/>
        </w:trPr>
        <w:tc>
          <w:tcPr>
            <w:tcW w:w="562" w:type="dxa"/>
          </w:tcPr>
          <w:p w14:paraId="1C409C62" w14:textId="77777777" w:rsidR="00CB3419" w:rsidRPr="000E646F" w:rsidRDefault="00CB3419" w:rsidP="00CB3419">
            <w:pPr>
              <w:jc w:val="both"/>
              <w:rPr>
                <w:rFonts w:ascii="Arial Narrow" w:hAnsi="Arial Narrow"/>
                <w:sz w:val="20"/>
                <w:lang w:val="fr-CA"/>
              </w:rPr>
            </w:pPr>
          </w:p>
        </w:tc>
        <w:tc>
          <w:tcPr>
            <w:tcW w:w="992" w:type="dxa"/>
          </w:tcPr>
          <w:p w14:paraId="75BC2F12" w14:textId="6448D9CB" w:rsidR="00CB3419" w:rsidRPr="000E646F" w:rsidRDefault="00CB3419" w:rsidP="00CB3419">
            <w:pPr>
              <w:jc w:val="both"/>
              <w:rPr>
                <w:rFonts w:ascii="Arial Narrow" w:hAnsi="Arial Narrow"/>
                <w:sz w:val="20"/>
              </w:rPr>
            </w:pPr>
            <w:r w:rsidRPr="000E646F">
              <w:rPr>
                <w:rFonts w:ascii="Arial Narrow" w:hAnsi="Arial Narrow"/>
                <w:sz w:val="20"/>
              </w:rPr>
              <w:t>3</w:t>
            </w:r>
          </w:p>
        </w:tc>
        <w:tc>
          <w:tcPr>
            <w:tcW w:w="9072" w:type="dxa"/>
          </w:tcPr>
          <w:p w14:paraId="4F66ACB7" w14:textId="3A8DED2D" w:rsidR="00CB3419" w:rsidRPr="000E646F" w:rsidRDefault="00FE0F41" w:rsidP="00CB3419">
            <w:pPr>
              <w:jc w:val="both"/>
              <w:rPr>
                <w:rFonts w:ascii="Arial Narrow" w:hAnsi="Arial Narrow"/>
                <w:sz w:val="20"/>
                <w:lang w:val="fr-CA"/>
              </w:rPr>
            </w:pPr>
            <w:r w:rsidRPr="000E646F">
              <w:rPr>
                <w:rFonts w:ascii="Arial Narrow" w:hAnsi="Arial Narrow"/>
                <w:sz w:val="20"/>
                <w:lang w:val="fr-CA"/>
              </w:rPr>
              <w:t>Choisir et contacter u</w:t>
            </w:r>
            <w:r w:rsidR="00CB3419" w:rsidRPr="000E646F">
              <w:rPr>
                <w:rFonts w:ascii="Arial Narrow" w:hAnsi="Arial Narrow"/>
                <w:sz w:val="20"/>
                <w:lang w:val="fr-CA"/>
              </w:rPr>
              <w:t xml:space="preserve">n examinateur/une examinatrice, </w:t>
            </w:r>
            <w:r w:rsidRPr="000E646F">
              <w:rPr>
                <w:rFonts w:ascii="Arial Narrow" w:hAnsi="Arial Narrow"/>
                <w:sz w:val="20"/>
                <w:lang w:val="fr-CA"/>
              </w:rPr>
              <w:t xml:space="preserve">le/la </w:t>
            </w:r>
            <w:r w:rsidR="00CB3419" w:rsidRPr="000E646F">
              <w:rPr>
                <w:rFonts w:ascii="Arial Narrow" w:hAnsi="Arial Narrow"/>
                <w:sz w:val="20"/>
                <w:lang w:val="fr-CA"/>
              </w:rPr>
              <w:t>propos</w:t>
            </w:r>
            <w:r w:rsidRPr="000E646F">
              <w:rPr>
                <w:rFonts w:ascii="Arial Narrow" w:hAnsi="Arial Narrow"/>
                <w:sz w:val="20"/>
                <w:lang w:val="fr-CA"/>
              </w:rPr>
              <w:t>er et faire approuver par le</w:t>
            </w:r>
            <w:r w:rsidR="00CB3419" w:rsidRPr="000E646F">
              <w:rPr>
                <w:rFonts w:ascii="Arial Narrow" w:hAnsi="Arial Narrow"/>
                <w:sz w:val="20"/>
                <w:lang w:val="fr-CA"/>
              </w:rPr>
              <w:t xml:space="preserve"> </w:t>
            </w:r>
            <w:r w:rsidRPr="000E646F">
              <w:rPr>
                <w:rFonts w:ascii="Arial Narrow" w:hAnsi="Arial Narrow"/>
                <w:sz w:val="20"/>
                <w:lang w:val="fr-CA"/>
              </w:rPr>
              <w:t>CÉS</w:t>
            </w:r>
            <w:r w:rsidR="00CB3419" w:rsidRPr="000E646F">
              <w:rPr>
                <w:rFonts w:ascii="Arial Narrow" w:hAnsi="Arial Narrow"/>
                <w:sz w:val="20"/>
                <w:lang w:val="fr-CA"/>
              </w:rPr>
              <w:t xml:space="preserve"> </w:t>
            </w:r>
          </w:p>
        </w:tc>
        <w:tc>
          <w:tcPr>
            <w:tcW w:w="1189" w:type="dxa"/>
          </w:tcPr>
          <w:p w14:paraId="30FCC6F7" w14:textId="109BFBCC" w:rsidR="00CB3419" w:rsidRPr="000E646F" w:rsidRDefault="00FE0F41" w:rsidP="00CB3419">
            <w:pPr>
              <w:jc w:val="both"/>
              <w:rPr>
                <w:rFonts w:ascii="Arial Narrow" w:hAnsi="Arial Narrow"/>
                <w:sz w:val="20"/>
                <w:lang w:val="fr-CA"/>
              </w:rPr>
            </w:pPr>
            <w:proofErr w:type="spellStart"/>
            <w:r w:rsidRPr="000E646F">
              <w:rPr>
                <w:rFonts w:ascii="Arial Narrow" w:hAnsi="Arial Narrow"/>
                <w:sz w:val="20"/>
                <w:lang w:val="fr-CA"/>
              </w:rPr>
              <w:t>Étudiant.e</w:t>
            </w:r>
            <w:proofErr w:type="spellEnd"/>
            <w:r w:rsidRPr="000E646F">
              <w:rPr>
                <w:rFonts w:ascii="Arial Narrow" w:hAnsi="Arial Narrow"/>
                <w:sz w:val="20"/>
                <w:lang w:val="fr-CA"/>
              </w:rPr>
              <w:t>, Directeur/ Directrice &amp; CÉS</w:t>
            </w:r>
          </w:p>
        </w:tc>
      </w:tr>
      <w:tr w:rsidR="00CB3419" w:rsidRPr="000E646F" w14:paraId="12BEF706" w14:textId="77777777" w:rsidTr="00DD1528">
        <w:trPr>
          <w:cantSplit/>
        </w:trPr>
        <w:tc>
          <w:tcPr>
            <w:tcW w:w="562" w:type="dxa"/>
          </w:tcPr>
          <w:p w14:paraId="2D972C7A" w14:textId="77777777" w:rsidR="00CB3419" w:rsidRPr="000E646F" w:rsidRDefault="00CB3419" w:rsidP="00CB3419">
            <w:pPr>
              <w:jc w:val="both"/>
              <w:rPr>
                <w:rFonts w:ascii="Arial Narrow" w:hAnsi="Arial Narrow"/>
                <w:sz w:val="20"/>
                <w:lang w:val="fr-CA"/>
              </w:rPr>
            </w:pPr>
          </w:p>
        </w:tc>
        <w:tc>
          <w:tcPr>
            <w:tcW w:w="992" w:type="dxa"/>
          </w:tcPr>
          <w:p w14:paraId="1B92183E" w14:textId="77777777" w:rsidR="00CB3419" w:rsidRPr="000E646F" w:rsidRDefault="00CB3419" w:rsidP="00CB3419">
            <w:pPr>
              <w:jc w:val="both"/>
              <w:rPr>
                <w:rFonts w:ascii="Arial Narrow" w:hAnsi="Arial Narrow"/>
                <w:sz w:val="20"/>
              </w:rPr>
            </w:pPr>
            <w:r w:rsidRPr="000E646F">
              <w:rPr>
                <w:rFonts w:ascii="Arial Narrow" w:hAnsi="Arial Narrow"/>
                <w:sz w:val="20"/>
              </w:rPr>
              <w:t>3</w:t>
            </w:r>
          </w:p>
        </w:tc>
        <w:tc>
          <w:tcPr>
            <w:tcW w:w="9072" w:type="dxa"/>
          </w:tcPr>
          <w:p w14:paraId="4EB8C6C8" w14:textId="20FD249D" w:rsidR="00CB3419" w:rsidRPr="000E646F" w:rsidRDefault="00FE0F41" w:rsidP="00CB3419">
            <w:pPr>
              <w:jc w:val="both"/>
              <w:rPr>
                <w:rFonts w:ascii="Arial Narrow" w:hAnsi="Arial Narrow"/>
                <w:sz w:val="20"/>
                <w:lang w:val="fr-CA"/>
              </w:rPr>
            </w:pPr>
            <w:r w:rsidRPr="000E646F">
              <w:rPr>
                <w:rFonts w:ascii="Arial Narrow" w:hAnsi="Arial Narrow"/>
                <w:sz w:val="20"/>
                <w:lang w:val="fr-CA"/>
              </w:rPr>
              <w:t>Faire approuver la t</w:t>
            </w:r>
            <w:r w:rsidR="00CB3419" w:rsidRPr="000E646F">
              <w:rPr>
                <w:rFonts w:ascii="Arial Narrow" w:hAnsi="Arial Narrow"/>
                <w:sz w:val="20"/>
                <w:lang w:val="fr-CA"/>
              </w:rPr>
              <w:t>raduction ou</w:t>
            </w:r>
            <w:r w:rsidRPr="000E646F">
              <w:rPr>
                <w:rFonts w:ascii="Arial Narrow" w:hAnsi="Arial Narrow"/>
                <w:sz w:val="20"/>
                <w:lang w:val="fr-CA"/>
              </w:rPr>
              <w:t xml:space="preserve"> le</w:t>
            </w:r>
            <w:r w:rsidR="00CB3419" w:rsidRPr="000E646F">
              <w:rPr>
                <w:rFonts w:ascii="Arial Narrow" w:hAnsi="Arial Narrow"/>
                <w:sz w:val="20"/>
                <w:lang w:val="fr-CA"/>
              </w:rPr>
              <w:t xml:space="preserve"> fichier </w:t>
            </w:r>
            <w:proofErr w:type="spellStart"/>
            <w:r w:rsidR="00CB3419" w:rsidRPr="000E646F">
              <w:rPr>
                <w:rFonts w:ascii="Arial Narrow" w:hAnsi="Arial Narrow"/>
                <w:sz w:val="20"/>
                <w:lang w:val="fr-CA"/>
              </w:rPr>
              <w:t>terminlogique</w:t>
            </w:r>
            <w:proofErr w:type="spellEnd"/>
            <w:r w:rsidR="00CB3419" w:rsidRPr="000E646F">
              <w:rPr>
                <w:rFonts w:ascii="Arial Narrow" w:hAnsi="Arial Narrow"/>
                <w:sz w:val="20"/>
                <w:lang w:val="fr-CA"/>
              </w:rPr>
              <w:t xml:space="preserve">/lexicographique </w:t>
            </w:r>
            <w:proofErr w:type="spellStart"/>
            <w:proofErr w:type="gramStart"/>
            <w:r w:rsidR="00CB3419" w:rsidRPr="000E646F">
              <w:rPr>
                <w:rFonts w:ascii="Arial Narrow" w:hAnsi="Arial Narrow"/>
                <w:sz w:val="20"/>
                <w:lang w:val="fr-CA"/>
              </w:rPr>
              <w:t>commenté.e</w:t>
            </w:r>
            <w:proofErr w:type="spellEnd"/>
            <w:proofErr w:type="gramEnd"/>
            <w:r w:rsidR="00CB3419" w:rsidRPr="000E646F">
              <w:rPr>
                <w:rFonts w:ascii="Arial Narrow" w:hAnsi="Arial Narrow"/>
                <w:sz w:val="20"/>
                <w:lang w:val="fr-CA"/>
              </w:rPr>
              <w:t xml:space="preserve"> par le directeur/la directrice,</w:t>
            </w:r>
            <w:r w:rsidRPr="000E646F">
              <w:rPr>
                <w:rFonts w:ascii="Arial Narrow" w:hAnsi="Arial Narrow"/>
                <w:sz w:val="20"/>
                <w:lang w:val="fr-CA"/>
              </w:rPr>
              <w:t xml:space="preserve"> le/la</w:t>
            </w:r>
            <w:r w:rsidR="00CB3419" w:rsidRPr="000E646F">
              <w:rPr>
                <w:rFonts w:ascii="Arial Narrow" w:hAnsi="Arial Narrow"/>
                <w:sz w:val="20"/>
                <w:lang w:val="fr-CA"/>
              </w:rPr>
              <w:t xml:space="preserve"> </w:t>
            </w:r>
            <w:r w:rsidRPr="000E646F">
              <w:rPr>
                <w:rFonts w:ascii="Arial Narrow" w:hAnsi="Arial Narrow"/>
                <w:sz w:val="20"/>
                <w:lang w:val="fr-CA"/>
              </w:rPr>
              <w:t>soumettre pour évaluation, le/la corriger, et soumettre la version finale</w:t>
            </w:r>
            <w:r w:rsidR="00CB3419" w:rsidRPr="000E646F">
              <w:rPr>
                <w:rFonts w:ascii="Arial Narrow" w:hAnsi="Arial Narrow"/>
                <w:sz w:val="20"/>
                <w:lang w:val="fr-CA"/>
              </w:rPr>
              <w:t xml:space="preserve"> </w:t>
            </w:r>
          </w:p>
          <w:p w14:paraId="21AED2B4" w14:textId="77777777" w:rsidR="00CB3419" w:rsidRPr="000E646F" w:rsidRDefault="00CB3419" w:rsidP="00CB3419">
            <w:pPr>
              <w:jc w:val="both"/>
              <w:rPr>
                <w:rFonts w:ascii="Arial Narrow" w:hAnsi="Arial Narrow"/>
                <w:sz w:val="20"/>
                <w:lang w:val="fr-CA"/>
              </w:rPr>
            </w:pPr>
          </w:p>
        </w:tc>
        <w:tc>
          <w:tcPr>
            <w:tcW w:w="1189" w:type="dxa"/>
          </w:tcPr>
          <w:p w14:paraId="4AD61A62" w14:textId="7EA24473" w:rsidR="00CB3419" w:rsidRPr="000E646F" w:rsidRDefault="00CB3419" w:rsidP="00CB3419">
            <w:pPr>
              <w:jc w:val="both"/>
              <w:rPr>
                <w:rFonts w:ascii="Arial Narrow" w:hAnsi="Arial Narrow"/>
                <w:sz w:val="20"/>
              </w:rPr>
            </w:pPr>
            <w:proofErr w:type="spellStart"/>
            <w:r w:rsidRPr="000E646F">
              <w:rPr>
                <w:rFonts w:ascii="Arial Narrow" w:hAnsi="Arial Narrow"/>
                <w:sz w:val="20"/>
              </w:rPr>
              <w:t>Étudiant.e</w:t>
            </w:r>
            <w:proofErr w:type="spellEnd"/>
            <w:r w:rsidRPr="000E646F">
              <w:rPr>
                <w:rFonts w:ascii="Arial Narrow" w:hAnsi="Arial Narrow"/>
                <w:sz w:val="20"/>
              </w:rPr>
              <w:t xml:space="preserve"> &amp; Directeur/ </w:t>
            </w:r>
            <w:proofErr w:type="spellStart"/>
            <w:r w:rsidRPr="000E646F">
              <w:rPr>
                <w:rFonts w:ascii="Arial Narrow" w:hAnsi="Arial Narrow"/>
                <w:sz w:val="20"/>
              </w:rPr>
              <w:t>Directrice</w:t>
            </w:r>
            <w:proofErr w:type="spellEnd"/>
          </w:p>
        </w:tc>
      </w:tr>
      <w:tr w:rsidR="00CB3419" w:rsidRPr="000E646F" w14:paraId="6AF8870E" w14:textId="77777777" w:rsidTr="00DD1528">
        <w:trPr>
          <w:cantSplit/>
        </w:trPr>
        <w:tc>
          <w:tcPr>
            <w:tcW w:w="562" w:type="dxa"/>
          </w:tcPr>
          <w:p w14:paraId="4317575A" w14:textId="77777777" w:rsidR="00CB3419" w:rsidRPr="000E646F" w:rsidRDefault="00CB3419" w:rsidP="00CB3419">
            <w:pPr>
              <w:jc w:val="both"/>
              <w:rPr>
                <w:rFonts w:ascii="Arial Narrow" w:hAnsi="Arial Narrow"/>
                <w:sz w:val="20"/>
              </w:rPr>
            </w:pPr>
          </w:p>
        </w:tc>
        <w:tc>
          <w:tcPr>
            <w:tcW w:w="992" w:type="dxa"/>
          </w:tcPr>
          <w:p w14:paraId="717EFE0B" w14:textId="77777777" w:rsidR="00CB3419" w:rsidRPr="000E646F" w:rsidRDefault="00CB3419" w:rsidP="00CB3419">
            <w:pPr>
              <w:jc w:val="both"/>
              <w:rPr>
                <w:rFonts w:ascii="Arial Narrow" w:hAnsi="Arial Narrow"/>
                <w:sz w:val="20"/>
              </w:rPr>
            </w:pPr>
            <w:r w:rsidRPr="000E646F">
              <w:rPr>
                <w:rFonts w:ascii="Arial Narrow" w:hAnsi="Arial Narrow"/>
                <w:sz w:val="20"/>
              </w:rPr>
              <w:t>3</w:t>
            </w:r>
          </w:p>
        </w:tc>
        <w:tc>
          <w:tcPr>
            <w:tcW w:w="9072" w:type="dxa"/>
          </w:tcPr>
          <w:p w14:paraId="2FE4F0D8" w14:textId="1DB46F73" w:rsidR="00CB3419" w:rsidRPr="000E646F" w:rsidRDefault="00FE0F41" w:rsidP="00CB3419">
            <w:pPr>
              <w:jc w:val="both"/>
              <w:rPr>
                <w:rFonts w:ascii="Arial Narrow" w:hAnsi="Arial Narrow"/>
                <w:sz w:val="20"/>
                <w:lang w:val="fr-CA"/>
              </w:rPr>
            </w:pPr>
            <w:r w:rsidRPr="000E646F">
              <w:rPr>
                <w:rFonts w:ascii="Arial Narrow" w:hAnsi="Arial Narrow"/>
                <w:sz w:val="20"/>
                <w:lang w:val="fr-CA"/>
              </w:rPr>
              <w:t>S’inscrire</w:t>
            </w:r>
            <w:r w:rsidR="00CB3419" w:rsidRPr="000E646F">
              <w:rPr>
                <w:rFonts w:ascii="Arial Narrow" w:hAnsi="Arial Narrow"/>
                <w:sz w:val="20"/>
                <w:lang w:val="fr-CA"/>
              </w:rPr>
              <w:t xml:space="preserve"> pour </w:t>
            </w:r>
            <w:r w:rsidRPr="000E646F">
              <w:rPr>
                <w:rFonts w:ascii="Arial Narrow" w:hAnsi="Arial Narrow"/>
                <w:sz w:val="20"/>
                <w:lang w:val="fr-CA"/>
              </w:rPr>
              <w:t>recevoir son</w:t>
            </w:r>
            <w:r w:rsidR="00CB3419" w:rsidRPr="000E646F">
              <w:rPr>
                <w:rFonts w:ascii="Arial Narrow" w:hAnsi="Arial Narrow"/>
                <w:sz w:val="20"/>
                <w:lang w:val="fr-CA"/>
              </w:rPr>
              <w:t xml:space="preserve"> diplôme et pour la collation des grades</w:t>
            </w:r>
          </w:p>
          <w:p w14:paraId="7CF86A41" w14:textId="77777777" w:rsidR="00CB3419" w:rsidRPr="000E646F" w:rsidRDefault="00CB3419" w:rsidP="00CB3419">
            <w:pPr>
              <w:jc w:val="both"/>
              <w:rPr>
                <w:rFonts w:ascii="Arial Narrow" w:hAnsi="Arial Narrow"/>
                <w:sz w:val="20"/>
                <w:lang w:val="fr-CA"/>
              </w:rPr>
            </w:pPr>
          </w:p>
        </w:tc>
        <w:tc>
          <w:tcPr>
            <w:tcW w:w="1189" w:type="dxa"/>
          </w:tcPr>
          <w:p w14:paraId="61112D02" w14:textId="4A9D6D65" w:rsidR="00CB3419" w:rsidRPr="000E646F" w:rsidRDefault="00CB3419" w:rsidP="00CB3419">
            <w:pPr>
              <w:jc w:val="both"/>
              <w:rPr>
                <w:rFonts w:ascii="Arial Narrow" w:hAnsi="Arial Narrow"/>
                <w:sz w:val="20"/>
              </w:rPr>
            </w:pPr>
            <w:proofErr w:type="spellStart"/>
            <w:r w:rsidRPr="000E646F">
              <w:rPr>
                <w:rFonts w:ascii="Arial Narrow" w:hAnsi="Arial Narrow"/>
                <w:sz w:val="20"/>
              </w:rPr>
              <w:t>Étudiant.e</w:t>
            </w:r>
            <w:proofErr w:type="spellEnd"/>
          </w:p>
        </w:tc>
      </w:tr>
    </w:tbl>
    <w:p w14:paraId="5B62226A" w14:textId="77777777" w:rsidR="002F5120" w:rsidRPr="000E646F" w:rsidRDefault="002F5120" w:rsidP="002F5120">
      <w:pPr>
        <w:jc w:val="both"/>
        <w:rPr>
          <w:rFonts w:ascii="Arial Narrow" w:hAnsi="Arial Narrow"/>
        </w:rPr>
      </w:pPr>
    </w:p>
    <w:p w14:paraId="4B091573" w14:textId="44907CC7" w:rsidR="002F5120" w:rsidRPr="00384C4D" w:rsidRDefault="00384C4D" w:rsidP="00FE0F41">
      <w:pPr>
        <w:pStyle w:val="Heading4"/>
        <w:rPr>
          <w:b/>
          <w:bCs/>
          <w:color w:val="990033"/>
          <w:u w:val="none"/>
          <w:lang w:val="fr-CA"/>
        </w:rPr>
      </w:pPr>
      <w:r w:rsidRPr="00384C4D">
        <w:rPr>
          <w:b/>
          <w:bCs/>
          <w:color w:val="990033"/>
          <w:u w:val="none"/>
          <w:lang w:val="fr-CA"/>
        </w:rPr>
        <w:lastRenderedPageBreak/>
        <w:t xml:space="preserve">3. </w:t>
      </w:r>
      <w:r w:rsidR="00FE0F41" w:rsidRPr="00384C4D">
        <w:rPr>
          <w:b/>
          <w:bCs/>
          <w:color w:val="990033"/>
          <w:u w:val="none"/>
          <w:lang w:val="fr-CA"/>
        </w:rPr>
        <w:t xml:space="preserve">Points de repère pour étudiants et directeurs/directrices : </w:t>
      </w:r>
      <w:proofErr w:type="gramStart"/>
      <w:r w:rsidR="00FE0F41" w:rsidRPr="00384C4D">
        <w:rPr>
          <w:b/>
          <w:bCs/>
          <w:color w:val="990033"/>
          <w:u w:val="none"/>
          <w:lang w:val="fr-CA"/>
        </w:rPr>
        <w:t>MA</w:t>
      </w:r>
      <w:proofErr w:type="gramEnd"/>
      <w:r w:rsidR="00FE0F41" w:rsidRPr="00384C4D">
        <w:rPr>
          <w:b/>
          <w:bCs/>
          <w:color w:val="990033"/>
          <w:u w:val="none"/>
          <w:lang w:val="fr-CA"/>
        </w:rPr>
        <w:t xml:space="preserve"> option thèse (y compris la concentration en traduction littéraire)</w:t>
      </w:r>
    </w:p>
    <w:p w14:paraId="77724C7A" w14:textId="77777777" w:rsidR="002810B6" w:rsidRPr="000E646F" w:rsidRDefault="002810B6" w:rsidP="002810B6">
      <w:pPr>
        <w:keepNext/>
        <w:rPr>
          <w:rFonts w:ascii="Arial Narrow" w:hAnsi="Arial Narrow"/>
          <w:lang w:val="fr-CA"/>
        </w:rPr>
      </w:pPr>
    </w:p>
    <w:tbl>
      <w:tblPr>
        <w:tblStyle w:val="TableGrid"/>
        <w:tblW w:w="11815" w:type="dxa"/>
        <w:tblLayout w:type="fixed"/>
        <w:tblLook w:val="04A0" w:firstRow="1" w:lastRow="0" w:firstColumn="1" w:lastColumn="0" w:noHBand="0" w:noVBand="1"/>
      </w:tblPr>
      <w:tblGrid>
        <w:gridCol w:w="562"/>
        <w:gridCol w:w="992"/>
        <w:gridCol w:w="9072"/>
        <w:gridCol w:w="1189"/>
      </w:tblGrid>
      <w:tr w:rsidR="002F5120" w:rsidRPr="000E646F" w14:paraId="42D19ADC" w14:textId="77777777" w:rsidTr="00DD1528">
        <w:trPr>
          <w:cantSplit/>
          <w:tblHeader/>
        </w:trPr>
        <w:tc>
          <w:tcPr>
            <w:tcW w:w="562" w:type="dxa"/>
          </w:tcPr>
          <w:p w14:paraId="3688BFC2" w14:textId="77777777" w:rsidR="002F5120" w:rsidRPr="000E646F" w:rsidRDefault="002F5120" w:rsidP="00DD1528">
            <w:pPr>
              <w:jc w:val="both"/>
              <w:rPr>
                <w:rFonts w:ascii="Arial Narrow" w:hAnsi="Arial Narrow"/>
                <w:b/>
                <w:sz w:val="20"/>
              </w:rPr>
            </w:pPr>
            <w:r w:rsidRPr="000E646F">
              <w:rPr>
                <w:rFonts w:ascii="Arial Narrow" w:hAnsi="Arial Narrow"/>
                <w:b/>
                <w:noProof/>
                <w:sz w:val="20"/>
                <w:lang w:val="en-CA"/>
              </w:rPr>
              <w:drawing>
                <wp:inline distT="0" distB="0" distL="0" distR="0" wp14:anchorId="131B6B3A" wp14:editId="1DED4978">
                  <wp:extent cx="32385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10[1].PNG"/>
                          <pic:cNvPicPr/>
                        </pic:nvPicPr>
                        <pic:blipFill>
                          <a:blip r:embed="rId157"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tc>
        <w:tc>
          <w:tcPr>
            <w:tcW w:w="992" w:type="dxa"/>
          </w:tcPr>
          <w:p w14:paraId="37314D4B" w14:textId="0191751D" w:rsidR="002F5120" w:rsidRPr="000E646F" w:rsidRDefault="00375D3C" w:rsidP="00DD1528">
            <w:pPr>
              <w:jc w:val="both"/>
              <w:rPr>
                <w:rFonts w:ascii="Arial Narrow" w:hAnsi="Arial Narrow"/>
                <w:b/>
                <w:sz w:val="20"/>
                <w:lang w:val="fr-CA"/>
              </w:rPr>
            </w:pPr>
            <w:r w:rsidRPr="000E646F">
              <w:rPr>
                <w:rFonts w:ascii="Arial Narrow" w:hAnsi="Arial Narrow"/>
                <w:b/>
                <w:sz w:val="20"/>
                <w:lang w:val="fr-CA"/>
              </w:rPr>
              <w:t>À faire avant la fin de la session</w:t>
            </w:r>
          </w:p>
        </w:tc>
        <w:tc>
          <w:tcPr>
            <w:tcW w:w="9072" w:type="dxa"/>
          </w:tcPr>
          <w:p w14:paraId="796F0B96" w14:textId="7574F054" w:rsidR="002F5120" w:rsidRPr="000E646F" w:rsidRDefault="00375D3C" w:rsidP="00375D3C">
            <w:pPr>
              <w:jc w:val="center"/>
              <w:rPr>
                <w:rFonts w:ascii="Arial Narrow" w:hAnsi="Arial Narrow"/>
                <w:b/>
                <w:sz w:val="20"/>
              </w:rPr>
            </w:pPr>
            <w:proofErr w:type="spellStart"/>
            <w:r w:rsidRPr="000E646F">
              <w:rPr>
                <w:rFonts w:ascii="Arial Narrow" w:hAnsi="Arial Narrow"/>
                <w:b/>
                <w:sz w:val="20"/>
              </w:rPr>
              <w:t>Tâche</w:t>
            </w:r>
            <w:proofErr w:type="spellEnd"/>
          </w:p>
        </w:tc>
        <w:tc>
          <w:tcPr>
            <w:tcW w:w="1189" w:type="dxa"/>
          </w:tcPr>
          <w:p w14:paraId="341C756D" w14:textId="3AD1634F" w:rsidR="002F5120" w:rsidRPr="000E646F" w:rsidRDefault="00375D3C" w:rsidP="00DD1528">
            <w:pPr>
              <w:jc w:val="both"/>
              <w:rPr>
                <w:rFonts w:ascii="Arial Narrow" w:hAnsi="Arial Narrow"/>
                <w:b/>
                <w:sz w:val="20"/>
              </w:rPr>
            </w:pPr>
            <w:proofErr w:type="spellStart"/>
            <w:r w:rsidRPr="000E646F">
              <w:rPr>
                <w:rFonts w:ascii="Arial Narrow" w:hAnsi="Arial Narrow"/>
                <w:b/>
                <w:sz w:val="20"/>
              </w:rPr>
              <w:t>Accomplie</w:t>
            </w:r>
            <w:proofErr w:type="spellEnd"/>
            <w:r w:rsidRPr="000E646F">
              <w:rPr>
                <w:rFonts w:ascii="Arial Narrow" w:hAnsi="Arial Narrow"/>
                <w:b/>
                <w:sz w:val="20"/>
              </w:rPr>
              <w:t xml:space="preserve"> par</w:t>
            </w:r>
          </w:p>
        </w:tc>
      </w:tr>
      <w:tr w:rsidR="002F5120" w:rsidRPr="000E646F" w14:paraId="07CC66E8" w14:textId="77777777" w:rsidTr="00DD1528">
        <w:trPr>
          <w:cantSplit/>
        </w:trPr>
        <w:tc>
          <w:tcPr>
            <w:tcW w:w="562" w:type="dxa"/>
          </w:tcPr>
          <w:p w14:paraId="7E2EAF9A" w14:textId="77777777" w:rsidR="002F5120" w:rsidRPr="000E646F" w:rsidRDefault="002F5120" w:rsidP="00DD1528">
            <w:pPr>
              <w:jc w:val="both"/>
              <w:rPr>
                <w:rFonts w:ascii="Arial Narrow" w:hAnsi="Arial Narrow"/>
                <w:sz w:val="20"/>
              </w:rPr>
            </w:pPr>
          </w:p>
        </w:tc>
        <w:tc>
          <w:tcPr>
            <w:tcW w:w="992" w:type="dxa"/>
          </w:tcPr>
          <w:p w14:paraId="6013A44C" w14:textId="77777777" w:rsidR="002F5120" w:rsidRPr="000E646F" w:rsidRDefault="002F5120" w:rsidP="00DD1528">
            <w:pPr>
              <w:jc w:val="both"/>
              <w:rPr>
                <w:rFonts w:ascii="Arial Narrow" w:hAnsi="Arial Narrow"/>
                <w:sz w:val="20"/>
              </w:rPr>
            </w:pPr>
            <w:r w:rsidRPr="000E646F">
              <w:rPr>
                <w:rFonts w:ascii="Arial Narrow" w:hAnsi="Arial Narrow"/>
                <w:sz w:val="20"/>
              </w:rPr>
              <w:t>1</w:t>
            </w:r>
          </w:p>
        </w:tc>
        <w:tc>
          <w:tcPr>
            <w:tcW w:w="9072" w:type="dxa"/>
          </w:tcPr>
          <w:p w14:paraId="6C92F377" w14:textId="5597B8FA" w:rsidR="002F5120" w:rsidRPr="000E646F" w:rsidRDefault="00FE0F41" w:rsidP="00DD1528">
            <w:pPr>
              <w:jc w:val="both"/>
              <w:rPr>
                <w:rFonts w:ascii="Arial Narrow" w:hAnsi="Arial Narrow"/>
                <w:sz w:val="20"/>
                <w:lang w:val="fr-CA"/>
              </w:rPr>
            </w:pPr>
            <w:r w:rsidRPr="000E646F">
              <w:rPr>
                <w:rFonts w:ascii="Arial Narrow" w:hAnsi="Arial Narrow"/>
                <w:sz w:val="20"/>
                <w:lang w:val="fr-CA"/>
              </w:rPr>
              <w:t>Contacter plusieurs directeurs/directrices possibles</w:t>
            </w:r>
          </w:p>
          <w:p w14:paraId="5C92FFBC" w14:textId="77777777" w:rsidR="002F5120" w:rsidRPr="000E646F" w:rsidRDefault="002F5120" w:rsidP="00DD1528">
            <w:pPr>
              <w:jc w:val="both"/>
              <w:rPr>
                <w:rFonts w:ascii="Arial Narrow" w:hAnsi="Arial Narrow"/>
                <w:sz w:val="20"/>
              </w:rPr>
            </w:pPr>
          </w:p>
        </w:tc>
        <w:tc>
          <w:tcPr>
            <w:tcW w:w="1189" w:type="dxa"/>
          </w:tcPr>
          <w:p w14:paraId="0E69B188" w14:textId="46727921" w:rsidR="002F5120" w:rsidRPr="000E646F" w:rsidRDefault="00375D3C" w:rsidP="00DD1528">
            <w:pPr>
              <w:jc w:val="both"/>
              <w:rPr>
                <w:rFonts w:ascii="Arial Narrow" w:hAnsi="Arial Narrow"/>
                <w:sz w:val="20"/>
              </w:rPr>
            </w:pPr>
            <w:proofErr w:type="spellStart"/>
            <w:r w:rsidRPr="000E646F">
              <w:rPr>
                <w:rFonts w:ascii="Arial Narrow" w:hAnsi="Arial Narrow"/>
                <w:sz w:val="20"/>
              </w:rPr>
              <w:t>Étudiant.e</w:t>
            </w:r>
            <w:proofErr w:type="spellEnd"/>
          </w:p>
        </w:tc>
      </w:tr>
      <w:tr w:rsidR="001C6604" w:rsidRPr="000E646F" w14:paraId="2F824E53" w14:textId="77777777" w:rsidTr="00DD1528">
        <w:trPr>
          <w:cantSplit/>
        </w:trPr>
        <w:tc>
          <w:tcPr>
            <w:tcW w:w="562" w:type="dxa"/>
          </w:tcPr>
          <w:p w14:paraId="76A44B8D" w14:textId="77777777" w:rsidR="001C6604" w:rsidRPr="000E646F" w:rsidRDefault="001C6604" w:rsidP="00DD1528">
            <w:pPr>
              <w:jc w:val="both"/>
              <w:rPr>
                <w:rFonts w:ascii="Arial Narrow" w:hAnsi="Arial Narrow"/>
                <w:sz w:val="20"/>
              </w:rPr>
            </w:pPr>
          </w:p>
        </w:tc>
        <w:tc>
          <w:tcPr>
            <w:tcW w:w="992" w:type="dxa"/>
          </w:tcPr>
          <w:p w14:paraId="17F36227" w14:textId="35039C52" w:rsidR="001C6604" w:rsidRPr="000E646F" w:rsidRDefault="001C6604" w:rsidP="00DD1528">
            <w:pPr>
              <w:jc w:val="both"/>
              <w:rPr>
                <w:rFonts w:ascii="Arial Narrow" w:hAnsi="Arial Narrow"/>
                <w:sz w:val="20"/>
              </w:rPr>
            </w:pPr>
            <w:r w:rsidRPr="000E646F">
              <w:rPr>
                <w:rFonts w:ascii="Arial Narrow" w:hAnsi="Arial Narrow"/>
                <w:sz w:val="20"/>
              </w:rPr>
              <w:t>1</w:t>
            </w:r>
          </w:p>
        </w:tc>
        <w:tc>
          <w:tcPr>
            <w:tcW w:w="9072" w:type="dxa"/>
          </w:tcPr>
          <w:p w14:paraId="6F092471" w14:textId="6A5F92B7" w:rsidR="001C6604" w:rsidRPr="000E646F" w:rsidRDefault="001C6604" w:rsidP="00DD1528">
            <w:pPr>
              <w:jc w:val="both"/>
              <w:rPr>
                <w:rFonts w:ascii="Arial Narrow" w:hAnsi="Arial Narrow"/>
                <w:sz w:val="20"/>
                <w:lang w:val="fr-CA"/>
              </w:rPr>
            </w:pPr>
            <w:r w:rsidRPr="000E646F">
              <w:rPr>
                <w:rFonts w:ascii="Arial Narrow" w:hAnsi="Arial Narrow"/>
                <w:sz w:val="20"/>
                <w:lang w:val="fr-CA"/>
              </w:rPr>
              <w:t>Réussir la première session de cours</w:t>
            </w:r>
          </w:p>
        </w:tc>
        <w:tc>
          <w:tcPr>
            <w:tcW w:w="1189" w:type="dxa"/>
          </w:tcPr>
          <w:p w14:paraId="4CC7FEAF" w14:textId="4DD6E39F" w:rsidR="001C6604" w:rsidRPr="000E646F" w:rsidRDefault="008C17A6" w:rsidP="00DD1528">
            <w:pPr>
              <w:jc w:val="both"/>
              <w:rPr>
                <w:rFonts w:ascii="Arial Narrow" w:hAnsi="Arial Narrow"/>
                <w:sz w:val="20"/>
                <w:lang w:val="fr-CA"/>
              </w:rPr>
            </w:pPr>
            <w:proofErr w:type="spellStart"/>
            <w:r w:rsidRPr="000E646F">
              <w:rPr>
                <w:rFonts w:ascii="Arial Narrow" w:hAnsi="Arial Narrow"/>
                <w:sz w:val="20"/>
              </w:rPr>
              <w:t>Étudiant.e</w:t>
            </w:r>
            <w:proofErr w:type="spellEnd"/>
          </w:p>
        </w:tc>
      </w:tr>
      <w:tr w:rsidR="002F5120" w:rsidRPr="000E646F" w14:paraId="09D40DF7" w14:textId="77777777" w:rsidTr="00DD1528">
        <w:trPr>
          <w:cantSplit/>
        </w:trPr>
        <w:tc>
          <w:tcPr>
            <w:tcW w:w="562" w:type="dxa"/>
          </w:tcPr>
          <w:p w14:paraId="4794841C" w14:textId="77777777" w:rsidR="002F5120" w:rsidRPr="000E646F" w:rsidRDefault="002F5120" w:rsidP="00DD1528">
            <w:pPr>
              <w:jc w:val="both"/>
              <w:rPr>
                <w:rFonts w:ascii="Arial Narrow" w:hAnsi="Arial Narrow"/>
                <w:sz w:val="20"/>
                <w:lang w:val="fr-CA"/>
              </w:rPr>
            </w:pPr>
          </w:p>
        </w:tc>
        <w:tc>
          <w:tcPr>
            <w:tcW w:w="992" w:type="dxa"/>
          </w:tcPr>
          <w:p w14:paraId="279CF7FF" w14:textId="77777777" w:rsidR="002F5120" w:rsidRPr="000E646F" w:rsidRDefault="002F5120" w:rsidP="00DD1528">
            <w:pPr>
              <w:jc w:val="both"/>
              <w:rPr>
                <w:rFonts w:ascii="Arial Narrow" w:hAnsi="Arial Narrow"/>
                <w:sz w:val="20"/>
              </w:rPr>
            </w:pPr>
            <w:r w:rsidRPr="000E646F">
              <w:rPr>
                <w:rFonts w:ascii="Arial Narrow" w:hAnsi="Arial Narrow"/>
                <w:sz w:val="20"/>
              </w:rPr>
              <w:t>2</w:t>
            </w:r>
          </w:p>
        </w:tc>
        <w:tc>
          <w:tcPr>
            <w:tcW w:w="9072" w:type="dxa"/>
          </w:tcPr>
          <w:p w14:paraId="4BE2B299" w14:textId="4FC61376" w:rsidR="002F5120" w:rsidRPr="000E646F" w:rsidRDefault="00FE0F41" w:rsidP="00DD1528">
            <w:pPr>
              <w:jc w:val="both"/>
              <w:rPr>
                <w:rFonts w:ascii="Arial Narrow" w:hAnsi="Arial Narrow"/>
                <w:sz w:val="20"/>
                <w:lang w:val="fr-CA"/>
              </w:rPr>
            </w:pPr>
            <w:r w:rsidRPr="000E646F">
              <w:rPr>
                <w:rFonts w:ascii="Arial Narrow" w:hAnsi="Arial Narrow"/>
                <w:sz w:val="20"/>
                <w:lang w:val="fr-CA"/>
              </w:rPr>
              <w:t>Choisir un directeur/une directrice et un titre provisoire, et les faire approuver par le Responsable des études supérieures et la Faculté</w:t>
            </w:r>
          </w:p>
        </w:tc>
        <w:tc>
          <w:tcPr>
            <w:tcW w:w="1189" w:type="dxa"/>
          </w:tcPr>
          <w:p w14:paraId="52EA83ED" w14:textId="6C36FD1B" w:rsidR="002F5120" w:rsidRPr="000E646F" w:rsidRDefault="00375D3C" w:rsidP="00DD1528">
            <w:pPr>
              <w:jc w:val="both"/>
              <w:rPr>
                <w:rFonts w:ascii="Arial Narrow" w:hAnsi="Arial Narrow"/>
                <w:sz w:val="20"/>
              </w:rPr>
            </w:pPr>
            <w:proofErr w:type="spellStart"/>
            <w:r w:rsidRPr="000E646F">
              <w:rPr>
                <w:rFonts w:ascii="Arial Narrow" w:hAnsi="Arial Narrow"/>
                <w:sz w:val="20"/>
              </w:rPr>
              <w:t>Étudiant.e</w:t>
            </w:r>
            <w:proofErr w:type="spellEnd"/>
            <w:r w:rsidRPr="000E646F">
              <w:rPr>
                <w:rFonts w:ascii="Arial Narrow" w:hAnsi="Arial Narrow"/>
                <w:sz w:val="20"/>
              </w:rPr>
              <w:t xml:space="preserve"> &amp; Directeur/ </w:t>
            </w:r>
            <w:proofErr w:type="spellStart"/>
            <w:r w:rsidRPr="000E646F">
              <w:rPr>
                <w:rFonts w:ascii="Arial Narrow" w:hAnsi="Arial Narrow"/>
                <w:sz w:val="20"/>
              </w:rPr>
              <w:t>Directrice</w:t>
            </w:r>
            <w:proofErr w:type="spellEnd"/>
          </w:p>
        </w:tc>
      </w:tr>
      <w:tr w:rsidR="001C6604" w:rsidRPr="000E646F" w14:paraId="1A44DA2A" w14:textId="77777777" w:rsidTr="00DD1528">
        <w:trPr>
          <w:cantSplit/>
        </w:trPr>
        <w:tc>
          <w:tcPr>
            <w:tcW w:w="562" w:type="dxa"/>
          </w:tcPr>
          <w:p w14:paraId="5C7B2A38" w14:textId="77777777" w:rsidR="001C6604" w:rsidRPr="000E646F" w:rsidRDefault="001C6604" w:rsidP="00DD1528">
            <w:pPr>
              <w:jc w:val="both"/>
              <w:rPr>
                <w:rFonts w:ascii="Arial Narrow" w:hAnsi="Arial Narrow"/>
                <w:sz w:val="20"/>
                <w:lang w:val="fr-CA"/>
              </w:rPr>
            </w:pPr>
          </w:p>
        </w:tc>
        <w:tc>
          <w:tcPr>
            <w:tcW w:w="992" w:type="dxa"/>
          </w:tcPr>
          <w:p w14:paraId="7C0F8832" w14:textId="5E722C50" w:rsidR="001C6604" w:rsidRPr="000E646F" w:rsidRDefault="001C6604" w:rsidP="00DD1528">
            <w:pPr>
              <w:jc w:val="both"/>
              <w:rPr>
                <w:rFonts w:ascii="Arial Narrow" w:hAnsi="Arial Narrow"/>
                <w:sz w:val="20"/>
              </w:rPr>
            </w:pPr>
            <w:r w:rsidRPr="000E646F">
              <w:rPr>
                <w:rFonts w:ascii="Arial Narrow" w:hAnsi="Arial Narrow"/>
                <w:sz w:val="20"/>
              </w:rPr>
              <w:t>2</w:t>
            </w:r>
          </w:p>
        </w:tc>
        <w:tc>
          <w:tcPr>
            <w:tcW w:w="9072" w:type="dxa"/>
          </w:tcPr>
          <w:p w14:paraId="7AE8EEE8" w14:textId="367CC308" w:rsidR="001C6604" w:rsidRPr="000E646F" w:rsidRDefault="001C6604" w:rsidP="00DD1528">
            <w:pPr>
              <w:jc w:val="both"/>
              <w:rPr>
                <w:rFonts w:ascii="Arial Narrow" w:hAnsi="Arial Narrow"/>
                <w:sz w:val="20"/>
                <w:lang w:val="fr-CA"/>
              </w:rPr>
            </w:pPr>
            <w:r w:rsidRPr="000E646F">
              <w:rPr>
                <w:rFonts w:ascii="Arial Narrow" w:hAnsi="Arial Narrow"/>
                <w:sz w:val="20"/>
                <w:lang w:val="fr-CA"/>
              </w:rPr>
              <w:t>Réussir la deuxième session de cours</w:t>
            </w:r>
          </w:p>
        </w:tc>
        <w:tc>
          <w:tcPr>
            <w:tcW w:w="1189" w:type="dxa"/>
          </w:tcPr>
          <w:p w14:paraId="55222727" w14:textId="47E73AC8" w:rsidR="001C6604" w:rsidRPr="000E646F" w:rsidRDefault="008C17A6" w:rsidP="00DD1528">
            <w:pPr>
              <w:jc w:val="both"/>
              <w:rPr>
                <w:rFonts w:ascii="Arial Narrow" w:hAnsi="Arial Narrow"/>
                <w:sz w:val="20"/>
                <w:lang w:val="fr-CA"/>
              </w:rPr>
            </w:pPr>
            <w:proofErr w:type="spellStart"/>
            <w:r w:rsidRPr="000E646F">
              <w:rPr>
                <w:rFonts w:ascii="Arial Narrow" w:hAnsi="Arial Narrow"/>
                <w:sz w:val="20"/>
              </w:rPr>
              <w:t>Étudiant.e</w:t>
            </w:r>
            <w:proofErr w:type="spellEnd"/>
          </w:p>
        </w:tc>
      </w:tr>
      <w:tr w:rsidR="002F5120" w:rsidRPr="000E646F" w14:paraId="7F0141F1" w14:textId="77777777" w:rsidTr="00DD1528">
        <w:trPr>
          <w:cantSplit/>
        </w:trPr>
        <w:tc>
          <w:tcPr>
            <w:tcW w:w="562" w:type="dxa"/>
          </w:tcPr>
          <w:p w14:paraId="272881AB" w14:textId="77777777" w:rsidR="002F5120" w:rsidRPr="000E646F" w:rsidRDefault="002F5120" w:rsidP="00DD1528">
            <w:pPr>
              <w:jc w:val="both"/>
              <w:rPr>
                <w:rFonts w:ascii="Arial Narrow" w:hAnsi="Arial Narrow"/>
                <w:sz w:val="20"/>
                <w:lang w:val="fr-CA"/>
              </w:rPr>
            </w:pPr>
          </w:p>
        </w:tc>
        <w:tc>
          <w:tcPr>
            <w:tcW w:w="992" w:type="dxa"/>
          </w:tcPr>
          <w:p w14:paraId="580334CB" w14:textId="77777777" w:rsidR="002F5120" w:rsidRPr="000E646F" w:rsidRDefault="002F5120" w:rsidP="00DD1528">
            <w:pPr>
              <w:jc w:val="both"/>
              <w:rPr>
                <w:rFonts w:ascii="Arial Narrow" w:hAnsi="Arial Narrow"/>
                <w:sz w:val="20"/>
              </w:rPr>
            </w:pPr>
            <w:r w:rsidRPr="000E646F">
              <w:rPr>
                <w:rFonts w:ascii="Arial Narrow" w:hAnsi="Arial Narrow"/>
                <w:sz w:val="20"/>
              </w:rPr>
              <w:t>2</w:t>
            </w:r>
          </w:p>
        </w:tc>
        <w:tc>
          <w:tcPr>
            <w:tcW w:w="9072" w:type="dxa"/>
          </w:tcPr>
          <w:p w14:paraId="0E0D2804" w14:textId="1B093104" w:rsidR="002F5120" w:rsidRPr="000E646F" w:rsidRDefault="00FE0F41" w:rsidP="00DD1528">
            <w:pPr>
              <w:jc w:val="both"/>
              <w:rPr>
                <w:rFonts w:ascii="Arial Narrow" w:hAnsi="Arial Narrow"/>
                <w:sz w:val="20"/>
                <w:lang w:val="fr-CA"/>
              </w:rPr>
            </w:pPr>
            <w:r w:rsidRPr="000E646F">
              <w:rPr>
                <w:rFonts w:ascii="Arial Narrow" w:hAnsi="Arial Narrow"/>
                <w:sz w:val="20"/>
                <w:lang w:val="fr-CA"/>
              </w:rPr>
              <w:t xml:space="preserve">Remplir un premier rapport annuel de </w:t>
            </w:r>
            <w:proofErr w:type="spellStart"/>
            <w:r w:rsidRPr="000E646F">
              <w:rPr>
                <w:rFonts w:ascii="Arial Narrow" w:hAnsi="Arial Narrow"/>
                <w:sz w:val="20"/>
                <w:lang w:val="fr-CA"/>
              </w:rPr>
              <w:t>progress</w:t>
            </w:r>
            <w:proofErr w:type="spellEnd"/>
            <w:r w:rsidRPr="000E646F">
              <w:rPr>
                <w:rFonts w:ascii="Arial Narrow" w:hAnsi="Arial Narrow"/>
                <w:sz w:val="20"/>
                <w:lang w:val="fr-CA"/>
              </w:rPr>
              <w:t xml:space="preserve">, en discuter avec le directeur/la directrice, et le soumettre au </w:t>
            </w:r>
            <w:proofErr w:type="spellStart"/>
            <w:r w:rsidRPr="000E646F">
              <w:rPr>
                <w:rFonts w:ascii="Arial Narrow" w:hAnsi="Arial Narrow"/>
                <w:sz w:val="20"/>
                <w:lang w:val="fr-CA"/>
              </w:rPr>
              <w:t>Responsible</w:t>
            </w:r>
            <w:proofErr w:type="spellEnd"/>
            <w:r w:rsidRPr="000E646F">
              <w:rPr>
                <w:rFonts w:ascii="Arial Narrow" w:hAnsi="Arial Narrow"/>
                <w:sz w:val="20"/>
                <w:lang w:val="fr-CA"/>
              </w:rPr>
              <w:t xml:space="preserve"> des études supérieures </w:t>
            </w:r>
          </w:p>
        </w:tc>
        <w:tc>
          <w:tcPr>
            <w:tcW w:w="1189" w:type="dxa"/>
          </w:tcPr>
          <w:p w14:paraId="29C4D3E2" w14:textId="359A8920" w:rsidR="002F5120" w:rsidRPr="000E646F" w:rsidRDefault="00FE0F41" w:rsidP="00DD1528">
            <w:pPr>
              <w:jc w:val="both"/>
              <w:rPr>
                <w:rFonts w:ascii="Arial Narrow" w:hAnsi="Arial Narrow"/>
                <w:sz w:val="20"/>
                <w:lang w:val="fr-CA"/>
              </w:rPr>
            </w:pPr>
            <w:proofErr w:type="spellStart"/>
            <w:r w:rsidRPr="000E646F">
              <w:rPr>
                <w:rFonts w:ascii="Arial Narrow" w:hAnsi="Arial Narrow"/>
                <w:sz w:val="20"/>
                <w:lang w:val="fr-CA"/>
              </w:rPr>
              <w:t>Étudiant.e</w:t>
            </w:r>
            <w:proofErr w:type="spellEnd"/>
            <w:r w:rsidR="002F5120" w:rsidRPr="000E646F">
              <w:rPr>
                <w:rFonts w:ascii="Arial Narrow" w:hAnsi="Arial Narrow"/>
                <w:sz w:val="20"/>
                <w:lang w:val="fr-CA"/>
              </w:rPr>
              <w:t>, Direct</w:t>
            </w:r>
            <w:r w:rsidRPr="000E646F">
              <w:rPr>
                <w:rFonts w:ascii="Arial Narrow" w:hAnsi="Arial Narrow"/>
                <w:sz w:val="20"/>
                <w:lang w:val="fr-CA"/>
              </w:rPr>
              <w:t>eur/ Directrice</w:t>
            </w:r>
            <w:r w:rsidR="002F5120" w:rsidRPr="000E646F">
              <w:rPr>
                <w:rFonts w:ascii="Arial Narrow" w:hAnsi="Arial Narrow"/>
                <w:sz w:val="20"/>
                <w:lang w:val="fr-CA"/>
              </w:rPr>
              <w:t xml:space="preserve"> &amp; </w:t>
            </w:r>
            <w:r w:rsidRPr="000E646F">
              <w:rPr>
                <w:rFonts w:ascii="Arial Narrow" w:hAnsi="Arial Narrow"/>
                <w:sz w:val="20"/>
                <w:lang w:val="fr-CA"/>
              </w:rPr>
              <w:t>CÉS</w:t>
            </w:r>
          </w:p>
        </w:tc>
      </w:tr>
      <w:tr w:rsidR="002F5120" w:rsidRPr="000E646F" w14:paraId="08E28953" w14:textId="77777777" w:rsidTr="00DD1528">
        <w:trPr>
          <w:cantSplit/>
        </w:trPr>
        <w:tc>
          <w:tcPr>
            <w:tcW w:w="562" w:type="dxa"/>
          </w:tcPr>
          <w:p w14:paraId="6E4BA745" w14:textId="77777777" w:rsidR="002F5120" w:rsidRPr="000E646F" w:rsidRDefault="002F5120" w:rsidP="00DD1528">
            <w:pPr>
              <w:jc w:val="both"/>
              <w:rPr>
                <w:rFonts w:ascii="Arial Narrow" w:hAnsi="Arial Narrow"/>
                <w:sz w:val="20"/>
                <w:lang w:val="fr-CA"/>
              </w:rPr>
            </w:pPr>
          </w:p>
        </w:tc>
        <w:tc>
          <w:tcPr>
            <w:tcW w:w="992" w:type="dxa"/>
          </w:tcPr>
          <w:p w14:paraId="675CF17C" w14:textId="77777777" w:rsidR="002F5120" w:rsidRPr="000E646F" w:rsidRDefault="002F5120" w:rsidP="00DD1528">
            <w:pPr>
              <w:jc w:val="both"/>
              <w:rPr>
                <w:rFonts w:ascii="Arial Narrow" w:hAnsi="Arial Narrow"/>
                <w:sz w:val="20"/>
              </w:rPr>
            </w:pPr>
            <w:r w:rsidRPr="000E646F">
              <w:rPr>
                <w:rFonts w:ascii="Arial Narrow" w:hAnsi="Arial Narrow"/>
                <w:sz w:val="20"/>
              </w:rPr>
              <w:t>5</w:t>
            </w:r>
          </w:p>
        </w:tc>
        <w:tc>
          <w:tcPr>
            <w:tcW w:w="9072" w:type="dxa"/>
          </w:tcPr>
          <w:p w14:paraId="73A8FFC8" w14:textId="465734BD" w:rsidR="002F5120" w:rsidRPr="000E646F" w:rsidRDefault="00FE0F41" w:rsidP="00DD1528">
            <w:pPr>
              <w:jc w:val="both"/>
              <w:rPr>
                <w:rFonts w:ascii="Arial Narrow" w:hAnsi="Arial Narrow"/>
                <w:sz w:val="20"/>
                <w:lang w:val="fr-CA"/>
              </w:rPr>
            </w:pPr>
            <w:r w:rsidRPr="000E646F">
              <w:rPr>
                <w:rFonts w:ascii="Arial Narrow" w:hAnsi="Arial Narrow"/>
                <w:sz w:val="20"/>
                <w:lang w:val="fr-CA"/>
              </w:rPr>
              <w:t xml:space="preserve">Remplir un deuxième rapport annuel de </w:t>
            </w:r>
            <w:proofErr w:type="spellStart"/>
            <w:r w:rsidRPr="000E646F">
              <w:rPr>
                <w:rFonts w:ascii="Arial Narrow" w:hAnsi="Arial Narrow"/>
                <w:sz w:val="20"/>
                <w:lang w:val="fr-CA"/>
              </w:rPr>
              <w:t>progress</w:t>
            </w:r>
            <w:proofErr w:type="spellEnd"/>
            <w:r w:rsidRPr="000E646F">
              <w:rPr>
                <w:rFonts w:ascii="Arial Narrow" w:hAnsi="Arial Narrow"/>
                <w:sz w:val="20"/>
                <w:lang w:val="fr-CA"/>
              </w:rPr>
              <w:t xml:space="preserve">, en discuter avec le directeur/la directrice, et le soumettre au </w:t>
            </w:r>
            <w:proofErr w:type="spellStart"/>
            <w:r w:rsidRPr="000E646F">
              <w:rPr>
                <w:rFonts w:ascii="Arial Narrow" w:hAnsi="Arial Narrow"/>
                <w:sz w:val="20"/>
                <w:lang w:val="fr-CA"/>
              </w:rPr>
              <w:t>Responsible</w:t>
            </w:r>
            <w:proofErr w:type="spellEnd"/>
            <w:r w:rsidRPr="000E646F">
              <w:rPr>
                <w:rFonts w:ascii="Arial Narrow" w:hAnsi="Arial Narrow"/>
                <w:sz w:val="20"/>
                <w:lang w:val="fr-CA"/>
              </w:rPr>
              <w:t xml:space="preserve"> des études supérieures</w:t>
            </w:r>
            <w:r w:rsidR="002F5120" w:rsidRPr="000E646F">
              <w:rPr>
                <w:rFonts w:ascii="Arial Narrow" w:hAnsi="Arial Narrow"/>
                <w:sz w:val="20"/>
                <w:lang w:val="fr-CA"/>
              </w:rPr>
              <w:t xml:space="preserve"> </w:t>
            </w:r>
          </w:p>
          <w:p w14:paraId="35697E6A" w14:textId="77777777" w:rsidR="002F5120" w:rsidRPr="000E646F" w:rsidRDefault="002F5120" w:rsidP="00DD1528">
            <w:pPr>
              <w:jc w:val="both"/>
              <w:rPr>
                <w:rFonts w:ascii="Arial Narrow" w:hAnsi="Arial Narrow"/>
                <w:sz w:val="20"/>
                <w:lang w:val="fr-CA"/>
              </w:rPr>
            </w:pPr>
          </w:p>
        </w:tc>
        <w:tc>
          <w:tcPr>
            <w:tcW w:w="1189" w:type="dxa"/>
          </w:tcPr>
          <w:p w14:paraId="2B236B92" w14:textId="14F68242" w:rsidR="002F5120" w:rsidRPr="000E646F" w:rsidRDefault="002810B6" w:rsidP="00DD1528">
            <w:pPr>
              <w:jc w:val="both"/>
              <w:rPr>
                <w:rFonts w:ascii="Arial Narrow" w:hAnsi="Arial Narrow"/>
                <w:sz w:val="20"/>
                <w:lang w:val="fr-CA"/>
              </w:rPr>
            </w:pPr>
            <w:proofErr w:type="spellStart"/>
            <w:r w:rsidRPr="000E646F">
              <w:rPr>
                <w:rFonts w:ascii="Arial Narrow" w:hAnsi="Arial Narrow"/>
                <w:sz w:val="20"/>
                <w:lang w:val="fr-CA"/>
              </w:rPr>
              <w:t>Étudiant.e</w:t>
            </w:r>
            <w:proofErr w:type="spellEnd"/>
            <w:r w:rsidRPr="000E646F">
              <w:rPr>
                <w:rFonts w:ascii="Arial Narrow" w:hAnsi="Arial Narrow"/>
                <w:sz w:val="20"/>
                <w:lang w:val="fr-CA"/>
              </w:rPr>
              <w:t>, Directeur/ Directrice &amp; CÉS</w:t>
            </w:r>
          </w:p>
        </w:tc>
      </w:tr>
      <w:tr w:rsidR="002F5120" w:rsidRPr="000E646F" w14:paraId="37CBE3FC" w14:textId="77777777" w:rsidTr="00DD1528">
        <w:trPr>
          <w:cantSplit/>
        </w:trPr>
        <w:tc>
          <w:tcPr>
            <w:tcW w:w="562" w:type="dxa"/>
          </w:tcPr>
          <w:p w14:paraId="75BADAFD" w14:textId="77777777" w:rsidR="002F5120" w:rsidRPr="000E646F" w:rsidRDefault="002F5120" w:rsidP="00DD1528">
            <w:pPr>
              <w:jc w:val="both"/>
              <w:rPr>
                <w:rFonts w:ascii="Arial Narrow" w:hAnsi="Arial Narrow"/>
                <w:sz w:val="20"/>
                <w:lang w:val="fr-CA"/>
              </w:rPr>
            </w:pPr>
          </w:p>
        </w:tc>
        <w:tc>
          <w:tcPr>
            <w:tcW w:w="992" w:type="dxa"/>
          </w:tcPr>
          <w:p w14:paraId="1C7011B3" w14:textId="77777777" w:rsidR="002F5120" w:rsidRPr="000E646F" w:rsidRDefault="002F5120" w:rsidP="00DD1528">
            <w:pPr>
              <w:jc w:val="both"/>
              <w:rPr>
                <w:rFonts w:ascii="Arial Narrow" w:hAnsi="Arial Narrow"/>
                <w:sz w:val="20"/>
              </w:rPr>
            </w:pPr>
            <w:r w:rsidRPr="000E646F">
              <w:rPr>
                <w:rFonts w:ascii="Arial Narrow" w:hAnsi="Arial Narrow"/>
                <w:sz w:val="20"/>
              </w:rPr>
              <w:t>6</w:t>
            </w:r>
          </w:p>
        </w:tc>
        <w:tc>
          <w:tcPr>
            <w:tcW w:w="9072" w:type="dxa"/>
          </w:tcPr>
          <w:p w14:paraId="1263C830" w14:textId="0651E0E4" w:rsidR="002F5120" w:rsidRPr="000E646F" w:rsidRDefault="002810B6" w:rsidP="00DD1528">
            <w:pPr>
              <w:jc w:val="both"/>
              <w:rPr>
                <w:rFonts w:ascii="Arial Narrow" w:hAnsi="Arial Narrow"/>
                <w:sz w:val="20"/>
                <w:lang w:val="fr-CA"/>
              </w:rPr>
            </w:pPr>
            <w:r w:rsidRPr="000E646F">
              <w:rPr>
                <w:rFonts w:ascii="Arial Narrow" w:hAnsi="Arial Narrow"/>
                <w:sz w:val="20"/>
                <w:lang w:val="fr-CA"/>
              </w:rPr>
              <w:t>Choisir et contacter deux examinateurs/ examinatrices, les proposer au et faire approuver par le CÉS</w:t>
            </w:r>
          </w:p>
        </w:tc>
        <w:tc>
          <w:tcPr>
            <w:tcW w:w="1189" w:type="dxa"/>
          </w:tcPr>
          <w:p w14:paraId="190389D8" w14:textId="4FFDA172" w:rsidR="002F5120" w:rsidRPr="000E646F" w:rsidRDefault="002810B6" w:rsidP="00DD1528">
            <w:pPr>
              <w:jc w:val="both"/>
              <w:rPr>
                <w:rFonts w:ascii="Arial Narrow" w:hAnsi="Arial Narrow"/>
                <w:sz w:val="20"/>
                <w:lang w:val="fr-CA"/>
              </w:rPr>
            </w:pPr>
            <w:proofErr w:type="spellStart"/>
            <w:r w:rsidRPr="000E646F">
              <w:rPr>
                <w:rFonts w:ascii="Arial Narrow" w:hAnsi="Arial Narrow"/>
                <w:sz w:val="20"/>
                <w:lang w:val="fr-CA"/>
              </w:rPr>
              <w:t>Étudiant.e</w:t>
            </w:r>
            <w:proofErr w:type="spellEnd"/>
            <w:r w:rsidRPr="000E646F">
              <w:rPr>
                <w:rFonts w:ascii="Arial Narrow" w:hAnsi="Arial Narrow"/>
                <w:sz w:val="20"/>
                <w:lang w:val="fr-CA"/>
              </w:rPr>
              <w:t>, Directeur/ Directrice &amp; CÉS</w:t>
            </w:r>
          </w:p>
        </w:tc>
      </w:tr>
      <w:tr w:rsidR="002F5120" w:rsidRPr="000E646F" w14:paraId="5E57310A" w14:textId="77777777" w:rsidTr="00DD1528">
        <w:trPr>
          <w:cantSplit/>
        </w:trPr>
        <w:tc>
          <w:tcPr>
            <w:tcW w:w="562" w:type="dxa"/>
          </w:tcPr>
          <w:p w14:paraId="6937209F" w14:textId="77777777" w:rsidR="002F5120" w:rsidRPr="000E646F" w:rsidRDefault="002F5120" w:rsidP="00DD1528">
            <w:pPr>
              <w:jc w:val="both"/>
              <w:rPr>
                <w:rFonts w:ascii="Arial Narrow" w:hAnsi="Arial Narrow"/>
                <w:sz w:val="20"/>
                <w:lang w:val="fr-CA"/>
              </w:rPr>
            </w:pPr>
          </w:p>
        </w:tc>
        <w:tc>
          <w:tcPr>
            <w:tcW w:w="992" w:type="dxa"/>
          </w:tcPr>
          <w:p w14:paraId="02EB6FC6" w14:textId="77777777" w:rsidR="002F5120" w:rsidRPr="000E646F" w:rsidRDefault="002F5120" w:rsidP="00DD1528">
            <w:pPr>
              <w:jc w:val="both"/>
              <w:rPr>
                <w:rFonts w:ascii="Arial Narrow" w:hAnsi="Arial Narrow"/>
                <w:sz w:val="20"/>
              </w:rPr>
            </w:pPr>
            <w:r w:rsidRPr="000E646F">
              <w:rPr>
                <w:rFonts w:ascii="Arial Narrow" w:hAnsi="Arial Narrow"/>
                <w:sz w:val="20"/>
              </w:rPr>
              <w:t>6</w:t>
            </w:r>
          </w:p>
        </w:tc>
        <w:tc>
          <w:tcPr>
            <w:tcW w:w="9072" w:type="dxa"/>
          </w:tcPr>
          <w:p w14:paraId="1D2BA3A6" w14:textId="7C37A2D4" w:rsidR="002F5120" w:rsidRPr="000E646F" w:rsidRDefault="002810B6" w:rsidP="00DD1528">
            <w:pPr>
              <w:jc w:val="both"/>
              <w:rPr>
                <w:rFonts w:ascii="Arial Narrow" w:hAnsi="Arial Narrow"/>
                <w:sz w:val="20"/>
                <w:lang w:val="fr-CA"/>
              </w:rPr>
            </w:pPr>
            <w:r w:rsidRPr="000E646F">
              <w:rPr>
                <w:rFonts w:ascii="Arial Narrow" w:hAnsi="Arial Narrow"/>
                <w:sz w:val="20"/>
                <w:lang w:val="fr-CA"/>
              </w:rPr>
              <w:t>Soumettre la thèse au directeur/à la directrice et la faire approuver</w:t>
            </w:r>
          </w:p>
          <w:p w14:paraId="5A19FE6C" w14:textId="77777777" w:rsidR="002F5120" w:rsidRPr="000E646F" w:rsidRDefault="002810B6" w:rsidP="002810B6">
            <w:pPr>
              <w:jc w:val="both"/>
              <w:rPr>
                <w:rFonts w:ascii="Arial Narrow" w:hAnsi="Arial Narrow"/>
                <w:sz w:val="20"/>
                <w:lang w:val="fr-CA"/>
              </w:rPr>
            </w:pPr>
            <w:r w:rsidRPr="000E646F">
              <w:rPr>
                <w:rFonts w:ascii="Arial Narrow" w:hAnsi="Arial Narrow"/>
                <w:sz w:val="20"/>
                <w:lang w:val="fr-CA"/>
              </w:rPr>
              <w:t>Faire signer le formulaire d’approbation par le directeur/la directrice</w:t>
            </w:r>
          </w:p>
          <w:p w14:paraId="70D9B7FB" w14:textId="19388A6C" w:rsidR="002810B6" w:rsidRPr="000E646F" w:rsidRDefault="002810B6" w:rsidP="002810B6">
            <w:pPr>
              <w:jc w:val="both"/>
              <w:rPr>
                <w:rFonts w:ascii="Arial Narrow" w:hAnsi="Arial Narrow"/>
                <w:sz w:val="20"/>
                <w:lang w:val="fr-CA"/>
              </w:rPr>
            </w:pPr>
            <w:r w:rsidRPr="000E646F">
              <w:rPr>
                <w:rFonts w:ascii="Arial Narrow" w:hAnsi="Arial Narrow"/>
                <w:sz w:val="20"/>
                <w:lang w:val="fr-CA"/>
              </w:rPr>
              <w:t>Soumettre la thèse pour évaluation</w:t>
            </w:r>
          </w:p>
        </w:tc>
        <w:tc>
          <w:tcPr>
            <w:tcW w:w="1189" w:type="dxa"/>
          </w:tcPr>
          <w:p w14:paraId="6B740E58" w14:textId="29DDCD0A" w:rsidR="002F5120" w:rsidRPr="000E646F" w:rsidRDefault="00375D3C" w:rsidP="00DD1528">
            <w:pPr>
              <w:jc w:val="both"/>
              <w:rPr>
                <w:rFonts w:ascii="Arial Narrow" w:hAnsi="Arial Narrow"/>
                <w:sz w:val="20"/>
              </w:rPr>
            </w:pPr>
            <w:proofErr w:type="spellStart"/>
            <w:r w:rsidRPr="000E646F">
              <w:rPr>
                <w:rFonts w:ascii="Arial Narrow" w:hAnsi="Arial Narrow"/>
                <w:sz w:val="20"/>
              </w:rPr>
              <w:t>Étudiant.e</w:t>
            </w:r>
            <w:proofErr w:type="spellEnd"/>
            <w:r w:rsidRPr="000E646F">
              <w:rPr>
                <w:rFonts w:ascii="Arial Narrow" w:hAnsi="Arial Narrow"/>
                <w:sz w:val="20"/>
              </w:rPr>
              <w:t xml:space="preserve"> &amp; Directeur/ </w:t>
            </w:r>
            <w:proofErr w:type="spellStart"/>
            <w:r w:rsidRPr="000E646F">
              <w:rPr>
                <w:rFonts w:ascii="Arial Narrow" w:hAnsi="Arial Narrow"/>
                <w:sz w:val="20"/>
              </w:rPr>
              <w:t>Directrice</w:t>
            </w:r>
            <w:proofErr w:type="spellEnd"/>
          </w:p>
        </w:tc>
      </w:tr>
      <w:tr w:rsidR="002F5120" w:rsidRPr="000E646F" w14:paraId="03C339F9" w14:textId="77777777" w:rsidTr="00DD1528">
        <w:trPr>
          <w:cantSplit/>
        </w:trPr>
        <w:tc>
          <w:tcPr>
            <w:tcW w:w="562" w:type="dxa"/>
          </w:tcPr>
          <w:p w14:paraId="52013C33" w14:textId="77777777" w:rsidR="002F5120" w:rsidRPr="000E646F" w:rsidRDefault="002F5120" w:rsidP="00DD1528">
            <w:pPr>
              <w:jc w:val="both"/>
              <w:rPr>
                <w:rFonts w:ascii="Arial Narrow" w:hAnsi="Arial Narrow"/>
                <w:sz w:val="20"/>
              </w:rPr>
            </w:pPr>
          </w:p>
        </w:tc>
        <w:tc>
          <w:tcPr>
            <w:tcW w:w="992" w:type="dxa"/>
          </w:tcPr>
          <w:p w14:paraId="146F5C21" w14:textId="77777777" w:rsidR="002F5120" w:rsidRPr="000E646F" w:rsidRDefault="002F5120" w:rsidP="00DD1528">
            <w:pPr>
              <w:jc w:val="both"/>
              <w:rPr>
                <w:rFonts w:ascii="Arial Narrow" w:hAnsi="Arial Narrow"/>
                <w:sz w:val="20"/>
              </w:rPr>
            </w:pPr>
            <w:r w:rsidRPr="000E646F">
              <w:rPr>
                <w:rFonts w:ascii="Arial Narrow" w:hAnsi="Arial Narrow"/>
                <w:sz w:val="20"/>
              </w:rPr>
              <w:t>7</w:t>
            </w:r>
          </w:p>
        </w:tc>
        <w:tc>
          <w:tcPr>
            <w:tcW w:w="9072" w:type="dxa"/>
          </w:tcPr>
          <w:p w14:paraId="0F2E0B2C" w14:textId="2763BC7A" w:rsidR="002F5120" w:rsidRPr="000E646F" w:rsidRDefault="002810B6" w:rsidP="00DD1528">
            <w:pPr>
              <w:jc w:val="both"/>
              <w:rPr>
                <w:rFonts w:ascii="Arial Narrow" w:hAnsi="Arial Narrow"/>
                <w:sz w:val="20"/>
              </w:rPr>
            </w:pPr>
            <w:proofErr w:type="spellStart"/>
            <w:r w:rsidRPr="000E646F">
              <w:rPr>
                <w:rFonts w:ascii="Arial Narrow" w:hAnsi="Arial Narrow"/>
                <w:sz w:val="20"/>
              </w:rPr>
              <w:t>Soutenir</w:t>
            </w:r>
            <w:proofErr w:type="spellEnd"/>
            <w:r w:rsidRPr="000E646F">
              <w:rPr>
                <w:rFonts w:ascii="Arial Narrow" w:hAnsi="Arial Narrow"/>
                <w:sz w:val="20"/>
              </w:rPr>
              <w:t xml:space="preserve"> la </w:t>
            </w:r>
            <w:proofErr w:type="spellStart"/>
            <w:r w:rsidRPr="000E646F">
              <w:rPr>
                <w:rFonts w:ascii="Arial Narrow" w:hAnsi="Arial Narrow"/>
                <w:sz w:val="20"/>
              </w:rPr>
              <w:t>thèse</w:t>
            </w:r>
            <w:proofErr w:type="spellEnd"/>
          </w:p>
          <w:p w14:paraId="746F5EC3" w14:textId="77777777" w:rsidR="002F5120" w:rsidRPr="000E646F" w:rsidRDefault="002F5120" w:rsidP="00DD1528">
            <w:pPr>
              <w:jc w:val="both"/>
              <w:rPr>
                <w:rFonts w:ascii="Arial Narrow" w:hAnsi="Arial Narrow"/>
                <w:sz w:val="20"/>
              </w:rPr>
            </w:pPr>
          </w:p>
        </w:tc>
        <w:tc>
          <w:tcPr>
            <w:tcW w:w="1189" w:type="dxa"/>
          </w:tcPr>
          <w:p w14:paraId="6F935F7D" w14:textId="0098DA43" w:rsidR="002F5120" w:rsidRPr="000E646F" w:rsidRDefault="00375D3C" w:rsidP="00DD1528">
            <w:pPr>
              <w:jc w:val="both"/>
              <w:rPr>
                <w:rFonts w:ascii="Arial Narrow" w:hAnsi="Arial Narrow"/>
                <w:sz w:val="20"/>
              </w:rPr>
            </w:pPr>
            <w:proofErr w:type="spellStart"/>
            <w:r w:rsidRPr="000E646F">
              <w:rPr>
                <w:rFonts w:ascii="Arial Narrow" w:hAnsi="Arial Narrow"/>
                <w:sz w:val="20"/>
              </w:rPr>
              <w:t>Étudiant.e</w:t>
            </w:r>
            <w:proofErr w:type="spellEnd"/>
          </w:p>
        </w:tc>
      </w:tr>
      <w:tr w:rsidR="002F5120" w:rsidRPr="000E646F" w14:paraId="5AB7D169" w14:textId="77777777" w:rsidTr="00DD1528">
        <w:trPr>
          <w:cantSplit/>
        </w:trPr>
        <w:tc>
          <w:tcPr>
            <w:tcW w:w="562" w:type="dxa"/>
          </w:tcPr>
          <w:p w14:paraId="7393A6CC" w14:textId="77777777" w:rsidR="002F5120" w:rsidRPr="000E646F" w:rsidRDefault="002F5120" w:rsidP="00DD1528">
            <w:pPr>
              <w:jc w:val="both"/>
              <w:rPr>
                <w:rFonts w:ascii="Arial Narrow" w:hAnsi="Arial Narrow"/>
                <w:sz w:val="20"/>
              </w:rPr>
            </w:pPr>
          </w:p>
        </w:tc>
        <w:tc>
          <w:tcPr>
            <w:tcW w:w="992" w:type="dxa"/>
          </w:tcPr>
          <w:p w14:paraId="0272D9CC" w14:textId="77777777" w:rsidR="002F5120" w:rsidRPr="000E646F" w:rsidRDefault="002F5120" w:rsidP="00DD1528">
            <w:pPr>
              <w:jc w:val="both"/>
              <w:rPr>
                <w:rFonts w:ascii="Arial Narrow" w:hAnsi="Arial Narrow"/>
                <w:sz w:val="20"/>
              </w:rPr>
            </w:pPr>
            <w:r w:rsidRPr="000E646F">
              <w:rPr>
                <w:rFonts w:ascii="Arial Narrow" w:hAnsi="Arial Narrow"/>
                <w:sz w:val="20"/>
              </w:rPr>
              <w:t>7</w:t>
            </w:r>
          </w:p>
        </w:tc>
        <w:tc>
          <w:tcPr>
            <w:tcW w:w="9072" w:type="dxa"/>
          </w:tcPr>
          <w:p w14:paraId="24AAF284" w14:textId="1BE54136" w:rsidR="002F5120" w:rsidRPr="000E646F" w:rsidRDefault="002810B6" w:rsidP="002810B6">
            <w:pPr>
              <w:jc w:val="both"/>
              <w:rPr>
                <w:rFonts w:ascii="Arial Narrow" w:hAnsi="Arial Narrow"/>
                <w:sz w:val="20"/>
                <w:lang w:val="fr-CA"/>
              </w:rPr>
            </w:pPr>
            <w:r w:rsidRPr="000E646F">
              <w:rPr>
                <w:rFonts w:ascii="Arial Narrow" w:hAnsi="Arial Narrow"/>
                <w:sz w:val="20"/>
                <w:lang w:val="fr-CA"/>
              </w:rPr>
              <w:t xml:space="preserve">Corriger et faire approuver la thèse par le directeur/la directrice ou le jury </w:t>
            </w:r>
          </w:p>
        </w:tc>
        <w:tc>
          <w:tcPr>
            <w:tcW w:w="1189" w:type="dxa"/>
          </w:tcPr>
          <w:p w14:paraId="4D268B38" w14:textId="21583129" w:rsidR="002F5120" w:rsidRPr="000E646F" w:rsidRDefault="00375D3C" w:rsidP="00DD1528">
            <w:pPr>
              <w:jc w:val="both"/>
              <w:rPr>
                <w:rFonts w:ascii="Arial Narrow" w:hAnsi="Arial Narrow"/>
                <w:sz w:val="20"/>
              </w:rPr>
            </w:pPr>
            <w:proofErr w:type="spellStart"/>
            <w:r w:rsidRPr="000E646F">
              <w:rPr>
                <w:rFonts w:ascii="Arial Narrow" w:hAnsi="Arial Narrow"/>
                <w:sz w:val="20"/>
              </w:rPr>
              <w:t>Étudiant.e</w:t>
            </w:r>
            <w:proofErr w:type="spellEnd"/>
            <w:r w:rsidRPr="000E646F">
              <w:rPr>
                <w:rFonts w:ascii="Arial Narrow" w:hAnsi="Arial Narrow"/>
                <w:sz w:val="20"/>
              </w:rPr>
              <w:t xml:space="preserve"> &amp; Directeur/ </w:t>
            </w:r>
            <w:proofErr w:type="spellStart"/>
            <w:r w:rsidRPr="000E646F">
              <w:rPr>
                <w:rFonts w:ascii="Arial Narrow" w:hAnsi="Arial Narrow"/>
                <w:sz w:val="20"/>
              </w:rPr>
              <w:t>Directrice</w:t>
            </w:r>
            <w:proofErr w:type="spellEnd"/>
          </w:p>
        </w:tc>
      </w:tr>
      <w:tr w:rsidR="002810B6" w:rsidRPr="000E646F" w14:paraId="6F1A572B" w14:textId="77777777" w:rsidTr="008D2D7B">
        <w:trPr>
          <w:cantSplit/>
        </w:trPr>
        <w:tc>
          <w:tcPr>
            <w:tcW w:w="562" w:type="dxa"/>
          </w:tcPr>
          <w:p w14:paraId="356964CC" w14:textId="77777777" w:rsidR="002810B6" w:rsidRPr="000E646F" w:rsidRDefault="002810B6" w:rsidP="008D2D7B">
            <w:pPr>
              <w:jc w:val="both"/>
              <w:rPr>
                <w:rFonts w:ascii="Arial Narrow" w:hAnsi="Arial Narrow"/>
                <w:sz w:val="20"/>
              </w:rPr>
            </w:pPr>
          </w:p>
        </w:tc>
        <w:tc>
          <w:tcPr>
            <w:tcW w:w="992" w:type="dxa"/>
          </w:tcPr>
          <w:p w14:paraId="274CBD54" w14:textId="77777777" w:rsidR="002810B6" w:rsidRPr="000E646F" w:rsidRDefault="002810B6" w:rsidP="008D2D7B">
            <w:pPr>
              <w:jc w:val="both"/>
              <w:rPr>
                <w:rFonts w:ascii="Arial Narrow" w:hAnsi="Arial Narrow"/>
                <w:sz w:val="20"/>
              </w:rPr>
            </w:pPr>
            <w:r w:rsidRPr="000E646F">
              <w:rPr>
                <w:rFonts w:ascii="Arial Narrow" w:hAnsi="Arial Narrow"/>
                <w:sz w:val="20"/>
              </w:rPr>
              <w:t>7</w:t>
            </w:r>
          </w:p>
        </w:tc>
        <w:tc>
          <w:tcPr>
            <w:tcW w:w="9072" w:type="dxa"/>
          </w:tcPr>
          <w:p w14:paraId="4608037A" w14:textId="4AABD9BE" w:rsidR="002810B6" w:rsidRPr="000E646F" w:rsidRDefault="002810B6" w:rsidP="008D2D7B">
            <w:pPr>
              <w:jc w:val="both"/>
              <w:rPr>
                <w:rFonts w:ascii="Arial Narrow" w:hAnsi="Arial Narrow"/>
                <w:sz w:val="20"/>
                <w:lang w:val="fr-CA"/>
              </w:rPr>
            </w:pPr>
            <w:r w:rsidRPr="000E646F">
              <w:rPr>
                <w:rFonts w:ascii="Arial Narrow" w:hAnsi="Arial Narrow"/>
                <w:sz w:val="20"/>
                <w:lang w:val="fr-CA"/>
              </w:rPr>
              <w:t>Soumettre la version finale de la thèse (</w:t>
            </w:r>
            <w:hyperlink r:id="rId158" w:history="1">
              <w:r w:rsidRPr="000E646F">
                <w:rPr>
                  <w:rStyle w:val="Hyperlink"/>
                  <w:rFonts w:ascii="Arial Narrow" w:hAnsi="Arial Narrow"/>
                  <w:sz w:val="20"/>
                  <w:lang w:val="fr-CA"/>
                </w:rPr>
                <w:t>https://ruor.uottawa.ca/submit-thesis.jsp?locale=fr</w:t>
              </w:r>
            </w:hyperlink>
            <w:r w:rsidRPr="000E646F">
              <w:rPr>
                <w:rFonts w:ascii="Arial Narrow" w:hAnsi="Arial Narrow"/>
                <w:sz w:val="20"/>
                <w:lang w:val="fr-CA"/>
              </w:rPr>
              <w:t xml:space="preserve">) </w:t>
            </w:r>
          </w:p>
          <w:p w14:paraId="3C7A2F7E" w14:textId="77777777" w:rsidR="002810B6" w:rsidRPr="000E646F" w:rsidRDefault="002810B6" w:rsidP="008D2D7B">
            <w:pPr>
              <w:jc w:val="both"/>
              <w:rPr>
                <w:rFonts w:ascii="Arial Narrow" w:hAnsi="Arial Narrow"/>
                <w:sz w:val="20"/>
                <w:lang w:val="fr-CA"/>
              </w:rPr>
            </w:pPr>
          </w:p>
        </w:tc>
        <w:tc>
          <w:tcPr>
            <w:tcW w:w="1189" w:type="dxa"/>
          </w:tcPr>
          <w:p w14:paraId="367CDC40" w14:textId="77777777" w:rsidR="002810B6" w:rsidRPr="000E646F" w:rsidRDefault="002810B6" w:rsidP="008D2D7B">
            <w:pPr>
              <w:jc w:val="both"/>
              <w:rPr>
                <w:rFonts w:ascii="Arial Narrow" w:hAnsi="Arial Narrow"/>
                <w:sz w:val="20"/>
              </w:rPr>
            </w:pPr>
            <w:proofErr w:type="spellStart"/>
            <w:r w:rsidRPr="000E646F">
              <w:rPr>
                <w:rFonts w:ascii="Arial Narrow" w:hAnsi="Arial Narrow"/>
                <w:sz w:val="20"/>
              </w:rPr>
              <w:t>Étudiant.e</w:t>
            </w:r>
            <w:proofErr w:type="spellEnd"/>
          </w:p>
        </w:tc>
      </w:tr>
      <w:tr w:rsidR="002F5120" w:rsidRPr="000E646F" w14:paraId="5EC85B8A" w14:textId="77777777" w:rsidTr="00DD1528">
        <w:trPr>
          <w:cantSplit/>
        </w:trPr>
        <w:tc>
          <w:tcPr>
            <w:tcW w:w="562" w:type="dxa"/>
          </w:tcPr>
          <w:p w14:paraId="58E9A2D4" w14:textId="77777777" w:rsidR="002F5120" w:rsidRPr="000E646F" w:rsidRDefault="002F5120" w:rsidP="00DD1528">
            <w:pPr>
              <w:jc w:val="both"/>
              <w:rPr>
                <w:rFonts w:ascii="Arial Narrow" w:hAnsi="Arial Narrow"/>
                <w:sz w:val="20"/>
              </w:rPr>
            </w:pPr>
          </w:p>
        </w:tc>
        <w:tc>
          <w:tcPr>
            <w:tcW w:w="992" w:type="dxa"/>
          </w:tcPr>
          <w:p w14:paraId="16187842" w14:textId="77777777" w:rsidR="002F5120" w:rsidRPr="000E646F" w:rsidRDefault="002F5120" w:rsidP="00DD1528">
            <w:pPr>
              <w:jc w:val="both"/>
              <w:rPr>
                <w:rFonts w:ascii="Arial Narrow" w:hAnsi="Arial Narrow"/>
                <w:sz w:val="20"/>
              </w:rPr>
            </w:pPr>
            <w:r w:rsidRPr="000E646F">
              <w:rPr>
                <w:rFonts w:ascii="Arial Narrow" w:hAnsi="Arial Narrow"/>
                <w:sz w:val="20"/>
              </w:rPr>
              <w:t>7</w:t>
            </w:r>
          </w:p>
        </w:tc>
        <w:tc>
          <w:tcPr>
            <w:tcW w:w="9072" w:type="dxa"/>
          </w:tcPr>
          <w:p w14:paraId="4076D0B3" w14:textId="7A39B1A9" w:rsidR="002F5120" w:rsidRPr="000E646F" w:rsidRDefault="002810B6" w:rsidP="00DD1528">
            <w:pPr>
              <w:jc w:val="both"/>
              <w:rPr>
                <w:rFonts w:ascii="Arial Narrow" w:hAnsi="Arial Narrow"/>
                <w:sz w:val="20"/>
                <w:lang w:val="fr-CA"/>
              </w:rPr>
            </w:pPr>
            <w:r w:rsidRPr="000E646F">
              <w:rPr>
                <w:rFonts w:ascii="Arial Narrow" w:hAnsi="Arial Narrow"/>
                <w:sz w:val="20"/>
                <w:lang w:val="fr-CA"/>
              </w:rPr>
              <w:t>S’inscrire pour recevoir son diplôme et pour la collation des grades</w:t>
            </w:r>
            <w:r w:rsidR="002F5120" w:rsidRPr="000E646F">
              <w:rPr>
                <w:rFonts w:ascii="Arial Narrow" w:hAnsi="Arial Narrow"/>
                <w:sz w:val="20"/>
                <w:lang w:val="fr-CA"/>
              </w:rPr>
              <w:t xml:space="preserve"> </w:t>
            </w:r>
          </w:p>
        </w:tc>
        <w:tc>
          <w:tcPr>
            <w:tcW w:w="1189" w:type="dxa"/>
          </w:tcPr>
          <w:p w14:paraId="29312E42" w14:textId="0C850798" w:rsidR="002F5120" w:rsidRPr="000E646F" w:rsidRDefault="00375D3C" w:rsidP="00DD1528">
            <w:pPr>
              <w:jc w:val="both"/>
              <w:rPr>
                <w:rFonts w:ascii="Arial Narrow" w:hAnsi="Arial Narrow"/>
                <w:sz w:val="20"/>
              </w:rPr>
            </w:pPr>
            <w:proofErr w:type="spellStart"/>
            <w:r w:rsidRPr="000E646F">
              <w:rPr>
                <w:rFonts w:ascii="Arial Narrow" w:hAnsi="Arial Narrow"/>
                <w:sz w:val="20"/>
              </w:rPr>
              <w:t>Étudiant.e</w:t>
            </w:r>
            <w:proofErr w:type="spellEnd"/>
          </w:p>
        </w:tc>
      </w:tr>
    </w:tbl>
    <w:p w14:paraId="5DC8518A" w14:textId="77777777" w:rsidR="002F5120" w:rsidRPr="000E646F" w:rsidRDefault="002F5120" w:rsidP="002F5120">
      <w:pPr>
        <w:jc w:val="both"/>
        <w:rPr>
          <w:rFonts w:ascii="Arial Narrow" w:hAnsi="Arial Narrow"/>
        </w:rPr>
      </w:pPr>
    </w:p>
    <w:p w14:paraId="68ECFC3D" w14:textId="6A93F94E" w:rsidR="002F5120" w:rsidRPr="00384C4D" w:rsidRDefault="00384C4D" w:rsidP="002F5120">
      <w:pPr>
        <w:pStyle w:val="Heading4"/>
        <w:jc w:val="both"/>
        <w:rPr>
          <w:b/>
          <w:bCs/>
          <w:color w:val="990033"/>
          <w:highlight w:val="lightGray"/>
          <w:u w:val="none"/>
          <w:lang w:val="fr-CA"/>
        </w:rPr>
      </w:pPr>
      <w:r w:rsidRPr="00384C4D">
        <w:rPr>
          <w:b/>
          <w:bCs/>
          <w:color w:val="990033"/>
          <w:u w:val="none"/>
          <w:lang w:val="fr-CA"/>
        </w:rPr>
        <w:t xml:space="preserve">4. </w:t>
      </w:r>
      <w:r w:rsidR="002810B6" w:rsidRPr="00384C4D">
        <w:rPr>
          <w:b/>
          <w:bCs/>
          <w:color w:val="990033"/>
          <w:u w:val="none"/>
          <w:lang w:val="fr-CA"/>
        </w:rPr>
        <w:t>Points de repère pour étudiants et directeurs/directrices :</w:t>
      </w:r>
      <w:r w:rsidR="002F5120" w:rsidRPr="00384C4D">
        <w:rPr>
          <w:b/>
          <w:bCs/>
          <w:color w:val="990033"/>
          <w:u w:val="none"/>
          <w:lang w:val="fr-CA"/>
        </w:rPr>
        <w:t xml:space="preserve"> </w:t>
      </w:r>
      <w:r w:rsidR="002810B6" w:rsidRPr="00384C4D">
        <w:rPr>
          <w:b/>
          <w:bCs/>
          <w:color w:val="990033"/>
          <w:u w:val="none"/>
          <w:lang w:val="fr-CA"/>
        </w:rPr>
        <w:t>doctorat</w:t>
      </w:r>
    </w:p>
    <w:p w14:paraId="66959995" w14:textId="77777777" w:rsidR="002F5120" w:rsidRPr="000E646F" w:rsidRDefault="002F5120" w:rsidP="002F5120">
      <w:pPr>
        <w:jc w:val="both"/>
        <w:rPr>
          <w:rFonts w:ascii="Arial Narrow" w:hAnsi="Arial Narrow"/>
          <w:lang w:val="fr-CA"/>
        </w:rPr>
      </w:pPr>
    </w:p>
    <w:tbl>
      <w:tblPr>
        <w:tblStyle w:val="TableGrid"/>
        <w:tblW w:w="12186" w:type="dxa"/>
        <w:tblLayout w:type="fixed"/>
        <w:tblLook w:val="04A0" w:firstRow="1" w:lastRow="0" w:firstColumn="1" w:lastColumn="0" w:noHBand="0" w:noVBand="1"/>
      </w:tblPr>
      <w:tblGrid>
        <w:gridCol w:w="562"/>
        <w:gridCol w:w="992"/>
        <w:gridCol w:w="9072"/>
        <w:gridCol w:w="1560"/>
      </w:tblGrid>
      <w:tr w:rsidR="002F5120" w:rsidRPr="000E646F" w14:paraId="463B138B" w14:textId="77777777" w:rsidTr="00DD1528">
        <w:trPr>
          <w:cantSplit/>
          <w:tblHeader/>
        </w:trPr>
        <w:tc>
          <w:tcPr>
            <w:tcW w:w="562" w:type="dxa"/>
          </w:tcPr>
          <w:p w14:paraId="1431D8C6" w14:textId="77777777" w:rsidR="002F5120" w:rsidRPr="000E646F" w:rsidRDefault="002F5120" w:rsidP="00DD1528">
            <w:pPr>
              <w:jc w:val="both"/>
              <w:rPr>
                <w:rFonts w:ascii="Arial Narrow" w:hAnsi="Arial Narrow"/>
                <w:b/>
                <w:sz w:val="20"/>
              </w:rPr>
            </w:pPr>
            <w:r w:rsidRPr="000E646F">
              <w:rPr>
                <w:rFonts w:ascii="Arial Narrow" w:hAnsi="Arial Narrow"/>
                <w:b/>
                <w:noProof/>
                <w:sz w:val="20"/>
                <w:lang w:val="en-CA"/>
              </w:rPr>
              <w:drawing>
                <wp:inline distT="0" distB="0" distL="0" distR="0" wp14:anchorId="33283951" wp14:editId="292B9F29">
                  <wp:extent cx="32385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10[1].PNG"/>
                          <pic:cNvPicPr/>
                        </pic:nvPicPr>
                        <pic:blipFill>
                          <a:blip r:embed="rId157"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tc>
        <w:tc>
          <w:tcPr>
            <w:tcW w:w="992" w:type="dxa"/>
          </w:tcPr>
          <w:p w14:paraId="5755F021" w14:textId="62689494" w:rsidR="002F5120" w:rsidRPr="000E646F" w:rsidRDefault="00375D3C" w:rsidP="00DD1528">
            <w:pPr>
              <w:jc w:val="both"/>
              <w:rPr>
                <w:rFonts w:ascii="Arial Narrow" w:hAnsi="Arial Narrow"/>
                <w:b/>
                <w:sz w:val="20"/>
                <w:lang w:val="fr-CA"/>
              </w:rPr>
            </w:pPr>
            <w:r w:rsidRPr="000E646F">
              <w:rPr>
                <w:rFonts w:ascii="Arial Narrow" w:hAnsi="Arial Narrow"/>
                <w:b/>
                <w:sz w:val="20"/>
                <w:lang w:val="fr-CA"/>
              </w:rPr>
              <w:t>À faire avant la fin de la session</w:t>
            </w:r>
          </w:p>
        </w:tc>
        <w:tc>
          <w:tcPr>
            <w:tcW w:w="9072" w:type="dxa"/>
          </w:tcPr>
          <w:p w14:paraId="16EA17C7" w14:textId="32290D99" w:rsidR="002F5120" w:rsidRPr="000E646F" w:rsidRDefault="00375D3C" w:rsidP="00375D3C">
            <w:pPr>
              <w:jc w:val="center"/>
              <w:rPr>
                <w:rFonts w:ascii="Arial Narrow" w:hAnsi="Arial Narrow"/>
                <w:b/>
                <w:sz w:val="20"/>
              </w:rPr>
            </w:pPr>
            <w:proofErr w:type="spellStart"/>
            <w:r w:rsidRPr="000E646F">
              <w:rPr>
                <w:rFonts w:ascii="Arial Narrow" w:hAnsi="Arial Narrow"/>
                <w:b/>
                <w:sz w:val="20"/>
              </w:rPr>
              <w:t>Tâche</w:t>
            </w:r>
            <w:proofErr w:type="spellEnd"/>
          </w:p>
        </w:tc>
        <w:tc>
          <w:tcPr>
            <w:tcW w:w="1560" w:type="dxa"/>
          </w:tcPr>
          <w:p w14:paraId="2D9EF573" w14:textId="3DB75651" w:rsidR="002F5120" w:rsidRPr="000E646F" w:rsidRDefault="00375D3C" w:rsidP="00DD1528">
            <w:pPr>
              <w:jc w:val="both"/>
              <w:rPr>
                <w:rFonts w:ascii="Arial Narrow" w:hAnsi="Arial Narrow"/>
                <w:b/>
                <w:sz w:val="20"/>
              </w:rPr>
            </w:pPr>
            <w:proofErr w:type="spellStart"/>
            <w:r w:rsidRPr="000E646F">
              <w:rPr>
                <w:rFonts w:ascii="Arial Narrow" w:hAnsi="Arial Narrow"/>
                <w:b/>
                <w:sz w:val="20"/>
              </w:rPr>
              <w:t>Accomplie</w:t>
            </w:r>
            <w:proofErr w:type="spellEnd"/>
            <w:r w:rsidRPr="000E646F">
              <w:rPr>
                <w:rFonts w:ascii="Arial Narrow" w:hAnsi="Arial Narrow"/>
                <w:b/>
                <w:sz w:val="20"/>
              </w:rPr>
              <w:t xml:space="preserve"> par</w:t>
            </w:r>
          </w:p>
        </w:tc>
      </w:tr>
      <w:tr w:rsidR="002F5120" w:rsidRPr="000E646F" w14:paraId="7BBBD757" w14:textId="77777777" w:rsidTr="00DD1528">
        <w:trPr>
          <w:cantSplit/>
        </w:trPr>
        <w:tc>
          <w:tcPr>
            <w:tcW w:w="562" w:type="dxa"/>
          </w:tcPr>
          <w:p w14:paraId="6369A25F" w14:textId="77777777" w:rsidR="002F5120" w:rsidRPr="000E646F" w:rsidRDefault="002F5120" w:rsidP="00DD1528">
            <w:pPr>
              <w:jc w:val="both"/>
              <w:rPr>
                <w:rFonts w:ascii="Arial Narrow" w:hAnsi="Arial Narrow"/>
                <w:sz w:val="20"/>
              </w:rPr>
            </w:pPr>
          </w:p>
        </w:tc>
        <w:tc>
          <w:tcPr>
            <w:tcW w:w="992" w:type="dxa"/>
          </w:tcPr>
          <w:p w14:paraId="6686FF69" w14:textId="77777777" w:rsidR="002F5120" w:rsidRPr="000E646F" w:rsidRDefault="002F5120" w:rsidP="00DD1528">
            <w:pPr>
              <w:jc w:val="both"/>
              <w:rPr>
                <w:rFonts w:ascii="Arial Narrow" w:hAnsi="Arial Narrow"/>
                <w:sz w:val="20"/>
              </w:rPr>
            </w:pPr>
            <w:r w:rsidRPr="000E646F">
              <w:rPr>
                <w:rFonts w:ascii="Arial Narrow" w:hAnsi="Arial Narrow"/>
                <w:sz w:val="20"/>
              </w:rPr>
              <w:t>1</w:t>
            </w:r>
          </w:p>
        </w:tc>
        <w:tc>
          <w:tcPr>
            <w:tcW w:w="9072" w:type="dxa"/>
          </w:tcPr>
          <w:p w14:paraId="1FA8D990" w14:textId="0C94C756" w:rsidR="002F5120" w:rsidRPr="000E646F" w:rsidRDefault="006D30E6" w:rsidP="00DD1528">
            <w:pPr>
              <w:jc w:val="both"/>
              <w:rPr>
                <w:rFonts w:ascii="Arial Narrow" w:hAnsi="Arial Narrow"/>
                <w:sz w:val="20"/>
                <w:lang w:val="fr-CA"/>
              </w:rPr>
            </w:pPr>
            <w:r w:rsidRPr="000E646F">
              <w:rPr>
                <w:rFonts w:ascii="Arial Narrow" w:hAnsi="Arial Narrow"/>
                <w:sz w:val="20"/>
                <w:lang w:val="fr-CA"/>
              </w:rPr>
              <w:t>Contacter plusieurs directeurs/directrices possibles afin de discuter du projet prévu</w:t>
            </w:r>
          </w:p>
        </w:tc>
        <w:tc>
          <w:tcPr>
            <w:tcW w:w="1560" w:type="dxa"/>
          </w:tcPr>
          <w:p w14:paraId="2BAF361E" w14:textId="2D2FC8D3" w:rsidR="002F5120" w:rsidRPr="000E646F" w:rsidRDefault="00375D3C" w:rsidP="00DD1528">
            <w:pPr>
              <w:jc w:val="both"/>
              <w:rPr>
                <w:rFonts w:ascii="Arial Narrow" w:hAnsi="Arial Narrow"/>
                <w:sz w:val="20"/>
              </w:rPr>
            </w:pPr>
            <w:proofErr w:type="spellStart"/>
            <w:r w:rsidRPr="000E646F">
              <w:rPr>
                <w:rFonts w:ascii="Arial Narrow" w:hAnsi="Arial Narrow"/>
                <w:sz w:val="20"/>
              </w:rPr>
              <w:t>Étudiant.e</w:t>
            </w:r>
            <w:proofErr w:type="spellEnd"/>
          </w:p>
        </w:tc>
      </w:tr>
      <w:tr w:rsidR="001C2EA9" w:rsidRPr="000E646F" w14:paraId="607F495A" w14:textId="77777777" w:rsidTr="00DD1528">
        <w:trPr>
          <w:cantSplit/>
        </w:trPr>
        <w:tc>
          <w:tcPr>
            <w:tcW w:w="562" w:type="dxa"/>
          </w:tcPr>
          <w:p w14:paraId="60BB0628" w14:textId="77777777" w:rsidR="001C2EA9" w:rsidRPr="000E646F" w:rsidRDefault="001C2EA9" w:rsidP="00DD1528">
            <w:pPr>
              <w:jc w:val="both"/>
              <w:rPr>
                <w:rFonts w:ascii="Arial Narrow" w:hAnsi="Arial Narrow"/>
                <w:sz w:val="20"/>
              </w:rPr>
            </w:pPr>
          </w:p>
        </w:tc>
        <w:tc>
          <w:tcPr>
            <w:tcW w:w="992" w:type="dxa"/>
          </w:tcPr>
          <w:p w14:paraId="01E82971" w14:textId="0E2DEC3F" w:rsidR="001C2EA9" w:rsidRPr="000E646F" w:rsidRDefault="001C2EA9" w:rsidP="00DD1528">
            <w:pPr>
              <w:jc w:val="both"/>
              <w:rPr>
                <w:rFonts w:ascii="Arial Narrow" w:hAnsi="Arial Narrow"/>
                <w:sz w:val="20"/>
              </w:rPr>
            </w:pPr>
            <w:r w:rsidRPr="000E646F">
              <w:rPr>
                <w:rFonts w:ascii="Arial Narrow" w:hAnsi="Arial Narrow"/>
                <w:sz w:val="20"/>
              </w:rPr>
              <w:t>1</w:t>
            </w:r>
          </w:p>
        </w:tc>
        <w:tc>
          <w:tcPr>
            <w:tcW w:w="9072" w:type="dxa"/>
          </w:tcPr>
          <w:p w14:paraId="428A7FA9" w14:textId="0793D1A3" w:rsidR="001C2EA9" w:rsidRPr="000E646F" w:rsidRDefault="001C2EA9" w:rsidP="00DD1528">
            <w:pPr>
              <w:jc w:val="both"/>
              <w:rPr>
                <w:rFonts w:ascii="Arial Narrow" w:hAnsi="Arial Narrow"/>
                <w:sz w:val="20"/>
                <w:lang w:val="fr-CA"/>
              </w:rPr>
            </w:pPr>
            <w:r w:rsidRPr="000E646F">
              <w:rPr>
                <w:rFonts w:ascii="Arial Narrow" w:hAnsi="Arial Narrow"/>
                <w:sz w:val="20"/>
                <w:lang w:val="fr-CA"/>
              </w:rPr>
              <w:t>Réussir vos cours au choix</w:t>
            </w:r>
          </w:p>
        </w:tc>
        <w:tc>
          <w:tcPr>
            <w:tcW w:w="1560" w:type="dxa"/>
          </w:tcPr>
          <w:p w14:paraId="5650454C" w14:textId="0CC6D357" w:rsidR="001C2EA9" w:rsidRPr="000E646F" w:rsidRDefault="008C17A6" w:rsidP="00DD1528">
            <w:pPr>
              <w:jc w:val="both"/>
              <w:rPr>
                <w:rFonts w:ascii="Arial Narrow" w:hAnsi="Arial Narrow"/>
                <w:sz w:val="20"/>
                <w:lang w:val="fr-CA"/>
              </w:rPr>
            </w:pPr>
            <w:proofErr w:type="spellStart"/>
            <w:r w:rsidRPr="000E646F">
              <w:rPr>
                <w:rFonts w:ascii="Arial Narrow" w:hAnsi="Arial Narrow"/>
                <w:sz w:val="20"/>
              </w:rPr>
              <w:t>Étudiant.e</w:t>
            </w:r>
            <w:proofErr w:type="spellEnd"/>
          </w:p>
        </w:tc>
      </w:tr>
      <w:tr w:rsidR="002F5120" w:rsidRPr="000E646F" w14:paraId="5CD5174C" w14:textId="77777777" w:rsidTr="00DD1528">
        <w:trPr>
          <w:cantSplit/>
        </w:trPr>
        <w:tc>
          <w:tcPr>
            <w:tcW w:w="562" w:type="dxa"/>
          </w:tcPr>
          <w:p w14:paraId="70411884" w14:textId="77777777" w:rsidR="002F5120" w:rsidRPr="000E646F" w:rsidRDefault="002F5120" w:rsidP="00DD1528">
            <w:pPr>
              <w:jc w:val="both"/>
              <w:rPr>
                <w:rFonts w:ascii="Arial Narrow" w:hAnsi="Arial Narrow"/>
                <w:sz w:val="20"/>
                <w:lang w:val="fr-CA"/>
              </w:rPr>
            </w:pPr>
          </w:p>
        </w:tc>
        <w:tc>
          <w:tcPr>
            <w:tcW w:w="992" w:type="dxa"/>
          </w:tcPr>
          <w:p w14:paraId="0C568029" w14:textId="77777777" w:rsidR="002F5120" w:rsidRPr="000E646F" w:rsidRDefault="002F5120" w:rsidP="00DD1528">
            <w:pPr>
              <w:jc w:val="both"/>
              <w:rPr>
                <w:rFonts w:ascii="Arial Narrow" w:hAnsi="Arial Narrow"/>
                <w:sz w:val="20"/>
              </w:rPr>
            </w:pPr>
            <w:r w:rsidRPr="000E646F">
              <w:rPr>
                <w:rFonts w:ascii="Arial Narrow" w:hAnsi="Arial Narrow"/>
                <w:sz w:val="20"/>
              </w:rPr>
              <w:t>2</w:t>
            </w:r>
          </w:p>
        </w:tc>
        <w:tc>
          <w:tcPr>
            <w:tcW w:w="9072" w:type="dxa"/>
          </w:tcPr>
          <w:p w14:paraId="48379427" w14:textId="212D7191" w:rsidR="002F5120" w:rsidRPr="000E646F" w:rsidRDefault="006D30E6" w:rsidP="00DD1528">
            <w:pPr>
              <w:jc w:val="both"/>
              <w:rPr>
                <w:rFonts w:ascii="Arial Narrow" w:hAnsi="Arial Narrow"/>
                <w:sz w:val="20"/>
                <w:lang w:val="fr-CA"/>
              </w:rPr>
            </w:pPr>
            <w:r w:rsidRPr="000E646F">
              <w:rPr>
                <w:rFonts w:ascii="Arial Narrow" w:hAnsi="Arial Narrow"/>
                <w:sz w:val="20"/>
                <w:lang w:val="fr-CA"/>
              </w:rPr>
              <w:t xml:space="preserve">Choisir un directeur/une directrice (et un codirecteur/une codirectrice, au besoin) et un titre provisoire, et les faire approuver par le Responsable des études supérieures et la Faculté </w:t>
            </w:r>
          </w:p>
        </w:tc>
        <w:tc>
          <w:tcPr>
            <w:tcW w:w="1560" w:type="dxa"/>
          </w:tcPr>
          <w:p w14:paraId="173B666D" w14:textId="17A29159" w:rsidR="002F5120" w:rsidRPr="000E646F" w:rsidRDefault="00375D3C" w:rsidP="00DD1528">
            <w:pPr>
              <w:jc w:val="both"/>
              <w:rPr>
                <w:rFonts w:ascii="Arial Narrow" w:hAnsi="Arial Narrow"/>
                <w:sz w:val="20"/>
              </w:rPr>
            </w:pPr>
            <w:proofErr w:type="spellStart"/>
            <w:r w:rsidRPr="000E646F">
              <w:rPr>
                <w:rFonts w:ascii="Arial Narrow" w:hAnsi="Arial Narrow"/>
                <w:sz w:val="20"/>
              </w:rPr>
              <w:t>Étudiant.e</w:t>
            </w:r>
            <w:proofErr w:type="spellEnd"/>
            <w:r w:rsidRPr="000E646F">
              <w:rPr>
                <w:rFonts w:ascii="Arial Narrow" w:hAnsi="Arial Narrow"/>
                <w:sz w:val="20"/>
              </w:rPr>
              <w:t xml:space="preserve"> &amp; Directeur/ </w:t>
            </w:r>
            <w:proofErr w:type="spellStart"/>
            <w:r w:rsidRPr="000E646F">
              <w:rPr>
                <w:rFonts w:ascii="Arial Narrow" w:hAnsi="Arial Narrow"/>
                <w:sz w:val="20"/>
              </w:rPr>
              <w:t>Directrice</w:t>
            </w:r>
            <w:proofErr w:type="spellEnd"/>
          </w:p>
        </w:tc>
      </w:tr>
      <w:tr w:rsidR="001C2EA9" w:rsidRPr="000E646F" w14:paraId="2F1CC411" w14:textId="77777777" w:rsidTr="00DD1528">
        <w:trPr>
          <w:cantSplit/>
        </w:trPr>
        <w:tc>
          <w:tcPr>
            <w:tcW w:w="562" w:type="dxa"/>
          </w:tcPr>
          <w:p w14:paraId="0E0D8837" w14:textId="77777777" w:rsidR="001C2EA9" w:rsidRPr="000E646F" w:rsidRDefault="001C2EA9" w:rsidP="00DD1528">
            <w:pPr>
              <w:jc w:val="both"/>
              <w:rPr>
                <w:rFonts w:ascii="Arial Narrow" w:hAnsi="Arial Narrow"/>
                <w:sz w:val="20"/>
                <w:lang w:val="fr-CA"/>
              </w:rPr>
            </w:pPr>
          </w:p>
        </w:tc>
        <w:tc>
          <w:tcPr>
            <w:tcW w:w="992" w:type="dxa"/>
          </w:tcPr>
          <w:p w14:paraId="382F4E11" w14:textId="7D9A8A20" w:rsidR="001C2EA9" w:rsidRPr="000E646F" w:rsidRDefault="001C2EA9" w:rsidP="00DD1528">
            <w:pPr>
              <w:jc w:val="both"/>
              <w:rPr>
                <w:rFonts w:ascii="Arial Narrow" w:hAnsi="Arial Narrow"/>
                <w:sz w:val="20"/>
              </w:rPr>
            </w:pPr>
            <w:r w:rsidRPr="000E646F">
              <w:rPr>
                <w:rFonts w:ascii="Arial Narrow" w:hAnsi="Arial Narrow"/>
                <w:sz w:val="20"/>
              </w:rPr>
              <w:t>2</w:t>
            </w:r>
          </w:p>
        </w:tc>
        <w:tc>
          <w:tcPr>
            <w:tcW w:w="9072" w:type="dxa"/>
          </w:tcPr>
          <w:p w14:paraId="09D2C2D6" w14:textId="256401E8" w:rsidR="001C2EA9" w:rsidRPr="000E646F" w:rsidRDefault="001C2EA9" w:rsidP="00DD1528">
            <w:pPr>
              <w:jc w:val="both"/>
              <w:rPr>
                <w:rFonts w:ascii="Arial Narrow" w:hAnsi="Arial Narrow"/>
                <w:sz w:val="20"/>
                <w:lang w:val="fr-CA"/>
              </w:rPr>
            </w:pPr>
            <w:r w:rsidRPr="000E646F">
              <w:rPr>
                <w:rFonts w:ascii="Arial Narrow" w:hAnsi="Arial Narrow"/>
                <w:sz w:val="20"/>
                <w:lang w:val="fr-CA"/>
              </w:rPr>
              <w:t>Réussir les séminaires de doctorat (TRA6984, TRA6985)</w:t>
            </w:r>
          </w:p>
        </w:tc>
        <w:tc>
          <w:tcPr>
            <w:tcW w:w="1560" w:type="dxa"/>
          </w:tcPr>
          <w:p w14:paraId="75894B5A" w14:textId="42A66B6D" w:rsidR="001C2EA9" w:rsidRPr="000E646F" w:rsidRDefault="008C17A6" w:rsidP="00DD1528">
            <w:pPr>
              <w:jc w:val="both"/>
              <w:rPr>
                <w:rFonts w:ascii="Arial Narrow" w:hAnsi="Arial Narrow"/>
                <w:sz w:val="20"/>
                <w:lang w:val="fr-CA"/>
              </w:rPr>
            </w:pPr>
            <w:proofErr w:type="spellStart"/>
            <w:r w:rsidRPr="000E646F">
              <w:rPr>
                <w:rFonts w:ascii="Arial Narrow" w:hAnsi="Arial Narrow"/>
                <w:sz w:val="20"/>
              </w:rPr>
              <w:t>Étudiant.e</w:t>
            </w:r>
            <w:proofErr w:type="spellEnd"/>
          </w:p>
        </w:tc>
      </w:tr>
      <w:tr w:rsidR="002F5120" w:rsidRPr="000E646F" w14:paraId="793748C8" w14:textId="77777777" w:rsidTr="00DD1528">
        <w:trPr>
          <w:cantSplit/>
        </w:trPr>
        <w:tc>
          <w:tcPr>
            <w:tcW w:w="562" w:type="dxa"/>
          </w:tcPr>
          <w:p w14:paraId="328B05AE" w14:textId="77777777" w:rsidR="002F5120" w:rsidRPr="000E646F" w:rsidRDefault="002F5120" w:rsidP="00DD1528">
            <w:pPr>
              <w:jc w:val="both"/>
              <w:rPr>
                <w:rFonts w:ascii="Arial Narrow" w:hAnsi="Arial Narrow"/>
                <w:sz w:val="20"/>
                <w:lang w:val="fr-CA"/>
              </w:rPr>
            </w:pPr>
          </w:p>
        </w:tc>
        <w:tc>
          <w:tcPr>
            <w:tcW w:w="992" w:type="dxa"/>
          </w:tcPr>
          <w:p w14:paraId="1A65ABEC" w14:textId="77777777" w:rsidR="002F5120" w:rsidRPr="000E646F" w:rsidRDefault="002F5120" w:rsidP="00DD1528">
            <w:pPr>
              <w:jc w:val="both"/>
              <w:rPr>
                <w:rFonts w:ascii="Arial Narrow" w:hAnsi="Arial Narrow"/>
                <w:sz w:val="20"/>
              </w:rPr>
            </w:pPr>
            <w:r w:rsidRPr="000E646F">
              <w:rPr>
                <w:rFonts w:ascii="Arial Narrow" w:hAnsi="Arial Narrow"/>
                <w:sz w:val="20"/>
              </w:rPr>
              <w:t>3</w:t>
            </w:r>
          </w:p>
        </w:tc>
        <w:tc>
          <w:tcPr>
            <w:tcW w:w="9072" w:type="dxa"/>
          </w:tcPr>
          <w:p w14:paraId="498129B1" w14:textId="4A9C213F" w:rsidR="002F5120" w:rsidRPr="000E646F" w:rsidRDefault="006D30E6" w:rsidP="00DD1528">
            <w:pPr>
              <w:jc w:val="both"/>
              <w:rPr>
                <w:rFonts w:ascii="Arial Narrow" w:hAnsi="Arial Narrow"/>
                <w:sz w:val="20"/>
                <w:lang w:val="fr-CA"/>
              </w:rPr>
            </w:pPr>
            <w:r w:rsidRPr="000E646F">
              <w:rPr>
                <w:rFonts w:ascii="Arial Narrow" w:hAnsi="Arial Narrow"/>
                <w:sz w:val="20"/>
                <w:lang w:val="fr-CA"/>
              </w:rPr>
              <w:t xml:space="preserve">Remplir un premier rapport annuel de </w:t>
            </w:r>
            <w:proofErr w:type="spellStart"/>
            <w:r w:rsidRPr="000E646F">
              <w:rPr>
                <w:rFonts w:ascii="Arial Narrow" w:hAnsi="Arial Narrow"/>
                <w:sz w:val="20"/>
                <w:lang w:val="fr-CA"/>
              </w:rPr>
              <w:t>progress</w:t>
            </w:r>
            <w:proofErr w:type="spellEnd"/>
            <w:r w:rsidRPr="000E646F">
              <w:rPr>
                <w:rFonts w:ascii="Arial Narrow" w:hAnsi="Arial Narrow"/>
                <w:sz w:val="20"/>
                <w:lang w:val="fr-CA"/>
              </w:rPr>
              <w:t xml:space="preserve">, en discuter avec le directeur/la directrice, et le soumettre au </w:t>
            </w:r>
            <w:proofErr w:type="spellStart"/>
            <w:r w:rsidRPr="000E646F">
              <w:rPr>
                <w:rFonts w:ascii="Arial Narrow" w:hAnsi="Arial Narrow"/>
                <w:sz w:val="20"/>
                <w:lang w:val="fr-CA"/>
              </w:rPr>
              <w:t>Responsible</w:t>
            </w:r>
            <w:proofErr w:type="spellEnd"/>
            <w:r w:rsidRPr="000E646F">
              <w:rPr>
                <w:rFonts w:ascii="Arial Narrow" w:hAnsi="Arial Narrow"/>
                <w:sz w:val="20"/>
                <w:lang w:val="fr-CA"/>
              </w:rPr>
              <w:t xml:space="preserve"> des études supérieures</w:t>
            </w:r>
          </w:p>
        </w:tc>
        <w:tc>
          <w:tcPr>
            <w:tcW w:w="1560" w:type="dxa"/>
          </w:tcPr>
          <w:p w14:paraId="7B294489" w14:textId="61054BF3" w:rsidR="002F5120" w:rsidRPr="000E646F" w:rsidRDefault="00FE0F41" w:rsidP="00DD1528">
            <w:pPr>
              <w:jc w:val="both"/>
              <w:rPr>
                <w:rFonts w:ascii="Arial Narrow" w:hAnsi="Arial Narrow"/>
                <w:sz w:val="20"/>
                <w:lang w:val="fr-CA"/>
              </w:rPr>
            </w:pPr>
            <w:proofErr w:type="spellStart"/>
            <w:r w:rsidRPr="000E646F">
              <w:rPr>
                <w:rFonts w:ascii="Arial Narrow" w:hAnsi="Arial Narrow"/>
                <w:sz w:val="20"/>
                <w:lang w:val="fr-CA"/>
              </w:rPr>
              <w:t>Étudiant.e</w:t>
            </w:r>
            <w:proofErr w:type="spellEnd"/>
            <w:r w:rsidRPr="000E646F">
              <w:rPr>
                <w:rFonts w:ascii="Arial Narrow" w:hAnsi="Arial Narrow"/>
                <w:sz w:val="20"/>
                <w:lang w:val="fr-CA"/>
              </w:rPr>
              <w:t>, Directeur/ Directrice &amp; CÉS</w:t>
            </w:r>
          </w:p>
        </w:tc>
      </w:tr>
      <w:tr w:rsidR="002F5120" w:rsidRPr="000E646F" w14:paraId="4598EB28" w14:textId="77777777" w:rsidTr="00DD1528">
        <w:trPr>
          <w:cantSplit/>
        </w:trPr>
        <w:tc>
          <w:tcPr>
            <w:tcW w:w="562" w:type="dxa"/>
          </w:tcPr>
          <w:p w14:paraId="58F01B2A" w14:textId="77777777" w:rsidR="002F5120" w:rsidRPr="000E646F" w:rsidRDefault="002F5120" w:rsidP="00DD1528">
            <w:pPr>
              <w:jc w:val="both"/>
              <w:rPr>
                <w:rFonts w:ascii="Arial Narrow" w:hAnsi="Arial Narrow"/>
                <w:sz w:val="20"/>
                <w:lang w:val="fr-CA"/>
              </w:rPr>
            </w:pPr>
          </w:p>
        </w:tc>
        <w:tc>
          <w:tcPr>
            <w:tcW w:w="992" w:type="dxa"/>
          </w:tcPr>
          <w:p w14:paraId="0E4EF380" w14:textId="77777777" w:rsidR="002F5120" w:rsidRPr="000E646F" w:rsidRDefault="002F5120" w:rsidP="00DD1528">
            <w:pPr>
              <w:jc w:val="both"/>
              <w:rPr>
                <w:rFonts w:ascii="Arial Narrow" w:hAnsi="Arial Narrow"/>
                <w:sz w:val="20"/>
              </w:rPr>
            </w:pPr>
            <w:r w:rsidRPr="000E646F">
              <w:rPr>
                <w:rFonts w:ascii="Arial Narrow" w:hAnsi="Arial Narrow"/>
                <w:sz w:val="20"/>
              </w:rPr>
              <w:t>4</w:t>
            </w:r>
          </w:p>
        </w:tc>
        <w:tc>
          <w:tcPr>
            <w:tcW w:w="9072" w:type="dxa"/>
          </w:tcPr>
          <w:p w14:paraId="05E035CB" w14:textId="4C47F211" w:rsidR="002F5120" w:rsidRPr="000E646F" w:rsidRDefault="006D30E6" w:rsidP="00DD1528">
            <w:pPr>
              <w:jc w:val="both"/>
              <w:rPr>
                <w:rFonts w:ascii="Arial Narrow" w:hAnsi="Arial Narrow"/>
                <w:sz w:val="20"/>
                <w:lang w:val="fr-CA"/>
              </w:rPr>
            </w:pPr>
            <w:r w:rsidRPr="000E646F">
              <w:rPr>
                <w:rFonts w:ascii="Arial Narrow" w:hAnsi="Arial Narrow"/>
                <w:sz w:val="20"/>
                <w:lang w:val="fr-CA"/>
              </w:rPr>
              <w:t xml:space="preserve">Passer TRA9996 Examen de synthèse </w:t>
            </w:r>
          </w:p>
          <w:p w14:paraId="057C5A62" w14:textId="77777777" w:rsidR="002F5120" w:rsidRPr="000E646F" w:rsidRDefault="002F5120" w:rsidP="00DD1528">
            <w:pPr>
              <w:jc w:val="both"/>
              <w:rPr>
                <w:rFonts w:ascii="Arial Narrow" w:hAnsi="Arial Narrow"/>
                <w:sz w:val="20"/>
                <w:lang w:val="fr-CA"/>
              </w:rPr>
            </w:pPr>
          </w:p>
        </w:tc>
        <w:tc>
          <w:tcPr>
            <w:tcW w:w="1560" w:type="dxa"/>
          </w:tcPr>
          <w:p w14:paraId="0EA40678" w14:textId="6432F708" w:rsidR="002F5120" w:rsidRPr="000E646F" w:rsidRDefault="00375D3C" w:rsidP="00DD1528">
            <w:pPr>
              <w:jc w:val="both"/>
              <w:rPr>
                <w:rFonts w:ascii="Arial Narrow" w:hAnsi="Arial Narrow"/>
                <w:sz w:val="20"/>
              </w:rPr>
            </w:pPr>
            <w:proofErr w:type="spellStart"/>
            <w:r w:rsidRPr="000E646F">
              <w:rPr>
                <w:rFonts w:ascii="Arial Narrow" w:hAnsi="Arial Narrow"/>
                <w:sz w:val="20"/>
              </w:rPr>
              <w:t>Étudiant.e</w:t>
            </w:r>
            <w:proofErr w:type="spellEnd"/>
          </w:p>
        </w:tc>
      </w:tr>
      <w:tr w:rsidR="002F5120" w:rsidRPr="000E646F" w14:paraId="0D8EF915" w14:textId="77777777" w:rsidTr="00DD1528">
        <w:trPr>
          <w:cantSplit/>
        </w:trPr>
        <w:tc>
          <w:tcPr>
            <w:tcW w:w="562" w:type="dxa"/>
          </w:tcPr>
          <w:p w14:paraId="168234E7" w14:textId="77777777" w:rsidR="002F5120" w:rsidRPr="000E646F" w:rsidRDefault="002F5120" w:rsidP="00DD1528">
            <w:pPr>
              <w:jc w:val="both"/>
              <w:rPr>
                <w:rFonts w:ascii="Arial Narrow" w:hAnsi="Arial Narrow"/>
                <w:sz w:val="20"/>
              </w:rPr>
            </w:pPr>
          </w:p>
        </w:tc>
        <w:tc>
          <w:tcPr>
            <w:tcW w:w="992" w:type="dxa"/>
          </w:tcPr>
          <w:p w14:paraId="1C342D74" w14:textId="77777777" w:rsidR="002F5120" w:rsidRPr="000E646F" w:rsidRDefault="002F5120" w:rsidP="00DD1528">
            <w:pPr>
              <w:jc w:val="both"/>
              <w:rPr>
                <w:rFonts w:ascii="Arial Narrow" w:hAnsi="Arial Narrow"/>
                <w:sz w:val="20"/>
              </w:rPr>
            </w:pPr>
            <w:r w:rsidRPr="000E646F">
              <w:rPr>
                <w:rFonts w:ascii="Arial Narrow" w:hAnsi="Arial Narrow"/>
                <w:sz w:val="20"/>
              </w:rPr>
              <w:t>5</w:t>
            </w:r>
          </w:p>
        </w:tc>
        <w:tc>
          <w:tcPr>
            <w:tcW w:w="9072" w:type="dxa"/>
          </w:tcPr>
          <w:p w14:paraId="18C08313" w14:textId="2F06D1D1" w:rsidR="002F5120" w:rsidRPr="000E646F" w:rsidRDefault="006D30E6" w:rsidP="00DD1528">
            <w:pPr>
              <w:jc w:val="both"/>
              <w:rPr>
                <w:rFonts w:ascii="Arial Narrow" w:hAnsi="Arial Narrow"/>
                <w:sz w:val="20"/>
                <w:lang w:val="fr-CA"/>
              </w:rPr>
            </w:pPr>
            <w:r w:rsidRPr="000E646F">
              <w:rPr>
                <w:rFonts w:ascii="Arial Narrow" w:hAnsi="Arial Narrow"/>
                <w:sz w:val="20"/>
                <w:lang w:val="fr-CA"/>
              </w:rPr>
              <w:t xml:space="preserve">Remplir un deuxième rapport annuel de </w:t>
            </w:r>
            <w:proofErr w:type="spellStart"/>
            <w:r w:rsidRPr="000E646F">
              <w:rPr>
                <w:rFonts w:ascii="Arial Narrow" w:hAnsi="Arial Narrow"/>
                <w:sz w:val="20"/>
                <w:lang w:val="fr-CA"/>
              </w:rPr>
              <w:t>progress</w:t>
            </w:r>
            <w:proofErr w:type="spellEnd"/>
            <w:r w:rsidRPr="000E646F">
              <w:rPr>
                <w:rFonts w:ascii="Arial Narrow" w:hAnsi="Arial Narrow"/>
                <w:sz w:val="20"/>
                <w:lang w:val="fr-CA"/>
              </w:rPr>
              <w:t xml:space="preserve">, en discuter avec le directeur/la directrice, et le soumettre au </w:t>
            </w:r>
            <w:proofErr w:type="spellStart"/>
            <w:r w:rsidRPr="000E646F">
              <w:rPr>
                <w:rFonts w:ascii="Arial Narrow" w:hAnsi="Arial Narrow"/>
                <w:sz w:val="20"/>
                <w:lang w:val="fr-CA"/>
              </w:rPr>
              <w:t>Responsible</w:t>
            </w:r>
            <w:proofErr w:type="spellEnd"/>
            <w:r w:rsidRPr="000E646F">
              <w:rPr>
                <w:rFonts w:ascii="Arial Narrow" w:hAnsi="Arial Narrow"/>
                <w:sz w:val="20"/>
                <w:lang w:val="fr-CA"/>
              </w:rPr>
              <w:t xml:space="preserve"> des études supérieures</w:t>
            </w:r>
          </w:p>
        </w:tc>
        <w:tc>
          <w:tcPr>
            <w:tcW w:w="1560" w:type="dxa"/>
          </w:tcPr>
          <w:p w14:paraId="2C7131C4" w14:textId="5BD16B4E" w:rsidR="002F5120" w:rsidRPr="000E646F" w:rsidRDefault="00FE0F41" w:rsidP="00DD1528">
            <w:pPr>
              <w:jc w:val="both"/>
              <w:rPr>
                <w:rFonts w:ascii="Arial Narrow" w:hAnsi="Arial Narrow"/>
                <w:sz w:val="20"/>
                <w:lang w:val="fr-CA"/>
              </w:rPr>
            </w:pPr>
            <w:proofErr w:type="spellStart"/>
            <w:r w:rsidRPr="000E646F">
              <w:rPr>
                <w:rFonts w:ascii="Arial Narrow" w:hAnsi="Arial Narrow"/>
                <w:sz w:val="20"/>
                <w:lang w:val="fr-CA"/>
              </w:rPr>
              <w:t>Étudiant.e</w:t>
            </w:r>
            <w:proofErr w:type="spellEnd"/>
            <w:r w:rsidRPr="000E646F">
              <w:rPr>
                <w:rFonts w:ascii="Arial Narrow" w:hAnsi="Arial Narrow"/>
                <w:sz w:val="20"/>
                <w:lang w:val="fr-CA"/>
              </w:rPr>
              <w:t>, Directeur/ Directrice &amp; CÉS</w:t>
            </w:r>
          </w:p>
        </w:tc>
      </w:tr>
      <w:tr w:rsidR="002F5120" w:rsidRPr="000E646F" w14:paraId="6E64B499" w14:textId="77777777" w:rsidTr="00DD1528">
        <w:trPr>
          <w:cantSplit/>
        </w:trPr>
        <w:tc>
          <w:tcPr>
            <w:tcW w:w="562" w:type="dxa"/>
          </w:tcPr>
          <w:p w14:paraId="40F65C0B" w14:textId="77777777" w:rsidR="002F5120" w:rsidRPr="000E646F" w:rsidRDefault="002F5120" w:rsidP="00DD1528">
            <w:pPr>
              <w:jc w:val="both"/>
              <w:rPr>
                <w:rFonts w:ascii="Arial Narrow" w:hAnsi="Arial Narrow"/>
                <w:sz w:val="20"/>
                <w:lang w:val="fr-CA"/>
              </w:rPr>
            </w:pPr>
          </w:p>
        </w:tc>
        <w:tc>
          <w:tcPr>
            <w:tcW w:w="992" w:type="dxa"/>
          </w:tcPr>
          <w:p w14:paraId="4635DB6D" w14:textId="77777777" w:rsidR="002F5120" w:rsidRPr="000E646F" w:rsidRDefault="002F5120" w:rsidP="00DD1528">
            <w:pPr>
              <w:jc w:val="both"/>
              <w:rPr>
                <w:rFonts w:ascii="Arial Narrow" w:hAnsi="Arial Narrow"/>
                <w:sz w:val="20"/>
              </w:rPr>
            </w:pPr>
            <w:r w:rsidRPr="000E646F">
              <w:rPr>
                <w:rFonts w:ascii="Arial Narrow" w:hAnsi="Arial Narrow"/>
                <w:sz w:val="20"/>
              </w:rPr>
              <w:t>6</w:t>
            </w:r>
          </w:p>
        </w:tc>
        <w:tc>
          <w:tcPr>
            <w:tcW w:w="9072" w:type="dxa"/>
          </w:tcPr>
          <w:p w14:paraId="1B2FBEBD" w14:textId="033B2195" w:rsidR="002F5120" w:rsidRPr="000E646F" w:rsidRDefault="006D30E6" w:rsidP="00DD1528">
            <w:pPr>
              <w:jc w:val="both"/>
              <w:rPr>
                <w:rFonts w:ascii="Arial Narrow" w:hAnsi="Arial Narrow"/>
                <w:sz w:val="20"/>
                <w:lang w:val="fr-CA"/>
              </w:rPr>
            </w:pPr>
            <w:r w:rsidRPr="000E646F">
              <w:rPr>
                <w:rFonts w:ascii="Arial Narrow" w:hAnsi="Arial Narrow"/>
                <w:sz w:val="20"/>
                <w:lang w:val="fr-CA"/>
              </w:rPr>
              <w:t xml:space="preserve">Choisir, contacter et proposer deux examinateurs/examinatrices </w:t>
            </w:r>
            <w:proofErr w:type="spellStart"/>
            <w:r w:rsidRPr="000E646F">
              <w:rPr>
                <w:rFonts w:ascii="Arial Narrow" w:hAnsi="Arial Narrow"/>
                <w:sz w:val="20"/>
                <w:lang w:val="fr-CA"/>
              </w:rPr>
              <w:t>potential.</w:t>
            </w:r>
            <w:proofErr w:type="gramStart"/>
            <w:r w:rsidRPr="000E646F">
              <w:rPr>
                <w:rFonts w:ascii="Arial Narrow" w:hAnsi="Arial Narrow"/>
                <w:sz w:val="20"/>
                <w:lang w:val="fr-CA"/>
              </w:rPr>
              <w:t>le.s</w:t>
            </w:r>
            <w:proofErr w:type="spellEnd"/>
            <w:proofErr w:type="gramEnd"/>
            <w:r w:rsidRPr="000E646F">
              <w:rPr>
                <w:rFonts w:ascii="Arial Narrow" w:hAnsi="Arial Narrow"/>
                <w:sz w:val="20"/>
                <w:lang w:val="fr-CA"/>
              </w:rPr>
              <w:t xml:space="preserve"> pour TRA9997 Soutenance de projet de thèse  au CÉS, les faire approuver</w:t>
            </w:r>
          </w:p>
          <w:p w14:paraId="11B51FD8" w14:textId="77777777" w:rsidR="002F5120" w:rsidRPr="000E646F" w:rsidRDefault="002F5120" w:rsidP="00DD1528">
            <w:pPr>
              <w:jc w:val="both"/>
              <w:rPr>
                <w:rFonts w:ascii="Arial Narrow" w:hAnsi="Arial Narrow"/>
                <w:sz w:val="20"/>
                <w:lang w:val="fr-CA"/>
              </w:rPr>
            </w:pPr>
          </w:p>
        </w:tc>
        <w:tc>
          <w:tcPr>
            <w:tcW w:w="1560" w:type="dxa"/>
          </w:tcPr>
          <w:p w14:paraId="6C936A5F" w14:textId="167F3428" w:rsidR="002F5120" w:rsidRPr="000E646F" w:rsidRDefault="00375D3C" w:rsidP="00DD1528">
            <w:pPr>
              <w:jc w:val="both"/>
              <w:rPr>
                <w:rFonts w:ascii="Arial Narrow" w:hAnsi="Arial Narrow"/>
                <w:sz w:val="20"/>
              </w:rPr>
            </w:pPr>
            <w:proofErr w:type="spellStart"/>
            <w:r w:rsidRPr="000E646F">
              <w:rPr>
                <w:rFonts w:ascii="Arial Narrow" w:hAnsi="Arial Narrow"/>
                <w:sz w:val="20"/>
              </w:rPr>
              <w:t>Étudiant.e</w:t>
            </w:r>
            <w:proofErr w:type="spellEnd"/>
            <w:r w:rsidRPr="000E646F">
              <w:rPr>
                <w:rFonts w:ascii="Arial Narrow" w:hAnsi="Arial Narrow"/>
                <w:sz w:val="20"/>
              </w:rPr>
              <w:t xml:space="preserve"> &amp; Directeur/ </w:t>
            </w:r>
            <w:proofErr w:type="spellStart"/>
            <w:r w:rsidRPr="000E646F">
              <w:rPr>
                <w:rFonts w:ascii="Arial Narrow" w:hAnsi="Arial Narrow"/>
                <w:sz w:val="20"/>
              </w:rPr>
              <w:t>Directrice</w:t>
            </w:r>
            <w:proofErr w:type="spellEnd"/>
          </w:p>
        </w:tc>
      </w:tr>
      <w:tr w:rsidR="002F5120" w:rsidRPr="000E646F" w14:paraId="297B5298" w14:textId="77777777" w:rsidTr="00DD1528">
        <w:trPr>
          <w:cantSplit/>
        </w:trPr>
        <w:tc>
          <w:tcPr>
            <w:tcW w:w="562" w:type="dxa"/>
          </w:tcPr>
          <w:p w14:paraId="5660DAA2" w14:textId="77777777" w:rsidR="002F5120" w:rsidRPr="000E646F" w:rsidRDefault="002F5120" w:rsidP="00DD1528">
            <w:pPr>
              <w:jc w:val="both"/>
              <w:rPr>
                <w:rFonts w:ascii="Arial Narrow" w:hAnsi="Arial Narrow"/>
                <w:sz w:val="20"/>
              </w:rPr>
            </w:pPr>
          </w:p>
        </w:tc>
        <w:tc>
          <w:tcPr>
            <w:tcW w:w="992" w:type="dxa"/>
          </w:tcPr>
          <w:p w14:paraId="5CB05DC7" w14:textId="77777777" w:rsidR="002F5120" w:rsidRPr="000E646F" w:rsidRDefault="002F5120" w:rsidP="00DD1528">
            <w:pPr>
              <w:jc w:val="both"/>
              <w:rPr>
                <w:rFonts w:ascii="Arial Narrow" w:hAnsi="Arial Narrow"/>
                <w:sz w:val="20"/>
              </w:rPr>
            </w:pPr>
            <w:r w:rsidRPr="000E646F">
              <w:rPr>
                <w:rFonts w:ascii="Arial Narrow" w:hAnsi="Arial Narrow"/>
                <w:sz w:val="20"/>
              </w:rPr>
              <w:t>6</w:t>
            </w:r>
          </w:p>
        </w:tc>
        <w:tc>
          <w:tcPr>
            <w:tcW w:w="9072" w:type="dxa"/>
          </w:tcPr>
          <w:p w14:paraId="606626CF" w14:textId="3083A913" w:rsidR="006D30E6" w:rsidRPr="000E646F" w:rsidRDefault="006D30E6" w:rsidP="00DD1528">
            <w:pPr>
              <w:jc w:val="both"/>
              <w:rPr>
                <w:rFonts w:ascii="Arial Narrow" w:hAnsi="Arial Narrow"/>
                <w:sz w:val="20"/>
                <w:lang w:val="fr-CA"/>
              </w:rPr>
            </w:pPr>
            <w:r w:rsidRPr="000E646F">
              <w:rPr>
                <w:rFonts w:ascii="Arial Narrow" w:hAnsi="Arial Narrow"/>
                <w:sz w:val="20"/>
                <w:lang w:val="fr-CA"/>
              </w:rPr>
              <w:t>Faire lire et approuver le projet de thèse par le directeur/la directrice</w:t>
            </w:r>
          </w:p>
          <w:p w14:paraId="45FA1A4A" w14:textId="2FF652C1" w:rsidR="009A2CF4" w:rsidRPr="000E646F" w:rsidRDefault="009A2CF4" w:rsidP="00DD1528">
            <w:pPr>
              <w:jc w:val="both"/>
              <w:rPr>
                <w:rFonts w:ascii="Arial Narrow" w:hAnsi="Arial Narrow"/>
                <w:sz w:val="20"/>
                <w:lang w:val="fr-CA"/>
              </w:rPr>
            </w:pPr>
            <w:r w:rsidRPr="000E646F">
              <w:rPr>
                <w:rFonts w:ascii="Arial Narrow" w:hAnsi="Arial Narrow"/>
                <w:sz w:val="20"/>
                <w:lang w:val="fr-CA"/>
              </w:rPr>
              <w:t>Obtenir la permission de soumettre du directeur/la directrice</w:t>
            </w:r>
          </w:p>
          <w:p w14:paraId="592C6AAF" w14:textId="7F3FD239" w:rsidR="002F5120" w:rsidRPr="000E646F" w:rsidRDefault="006D30E6" w:rsidP="009A2CF4">
            <w:pPr>
              <w:jc w:val="both"/>
              <w:rPr>
                <w:rFonts w:ascii="Arial Narrow" w:hAnsi="Arial Narrow"/>
                <w:sz w:val="20"/>
                <w:lang w:val="fr-CA"/>
              </w:rPr>
            </w:pPr>
            <w:r w:rsidRPr="000E646F">
              <w:rPr>
                <w:rFonts w:ascii="Arial Narrow" w:hAnsi="Arial Narrow"/>
                <w:sz w:val="20"/>
                <w:lang w:val="fr-CA"/>
              </w:rPr>
              <w:t>Soumettre le document au Responsable des études supérieures pour diffusion aux examinateurs</w:t>
            </w:r>
            <w:r w:rsidR="009A2CF4" w:rsidRPr="000E646F">
              <w:rPr>
                <w:rFonts w:ascii="Arial Narrow" w:hAnsi="Arial Narrow"/>
                <w:sz w:val="20"/>
                <w:lang w:val="fr-CA"/>
              </w:rPr>
              <w:t>/examinatrices</w:t>
            </w:r>
          </w:p>
        </w:tc>
        <w:tc>
          <w:tcPr>
            <w:tcW w:w="1560" w:type="dxa"/>
          </w:tcPr>
          <w:p w14:paraId="180596EA" w14:textId="1570C8F2" w:rsidR="002F5120" w:rsidRPr="000E646F" w:rsidRDefault="00375D3C" w:rsidP="00DD1528">
            <w:pPr>
              <w:jc w:val="both"/>
              <w:rPr>
                <w:rFonts w:ascii="Arial Narrow" w:hAnsi="Arial Narrow"/>
                <w:sz w:val="20"/>
              </w:rPr>
            </w:pPr>
            <w:proofErr w:type="spellStart"/>
            <w:r w:rsidRPr="000E646F">
              <w:rPr>
                <w:rFonts w:ascii="Arial Narrow" w:hAnsi="Arial Narrow"/>
                <w:sz w:val="20"/>
              </w:rPr>
              <w:t>Étudiant.e</w:t>
            </w:r>
            <w:proofErr w:type="spellEnd"/>
            <w:r w:rsidRPr="000E646F">
              <w:rPr>
                <w:rFonts w:ascii="Arial Narrow" w:hAnsi="Arial Narrow"/>
                <w:sz w:val="20"/>
              </w:rPr>
              <w:t xml:space="preserve"> &amp; Directeur/ </w:t>
            </w:r>
            <w:proofErr w:type="spellStart"/>
            <w:r w:rsidRPr="000E646F">
              <w:rPr>
                <w:rFonts w:ascii="Arial Narrow" w:hAnsi="Arial Narrow"/>
                <w:sz w:val="20"/>
              </w:rPr>
              <w:t>Directrice</w:t>
            </w:r>
            <w:proofErr w:type="spellEnd"/>
          </w:p>
        </w:tc>
      </w:tr>
      <w:tr w:rsidR="002F5120" w:rsidRPr="000E646F" w14:paraId="17BAA791" w14:textId="77777777" w:rsidTr="00DD1528">
        <w:trPr>
          <w:cantSplit/>
        </w:trPr>
        <w:tc>
          <w:tcPr>
            <w:tcW w:w="562" w:type="dxa"/>
          </w:tcPr>
          <w:p w14:paraId="7B1C64E9" w14:textId="77777777" w:rsidR="002F5120" w:rsidRPr="000E646F" w:rsidRDefault="002F5120" w:rsidP="00DD1528">
            <w:pPr>
              <w:jc w:val="both"/>
              <w:rPr>
                <w:rFonts w:ascii="Arial Narrow" w:hAnsi="Arial Narrow"/>
                <w:sz w:val="20"/>
              </w:rPr>
            </w:pPr>
          </w:p>
        </w:tc>
        <w:tc>
          <w:tcPr>
            <w:tcW w:w="992" w:type="dxa"/>
          </w:tcPr>
          <w:p w14:paraId="0B583ABB" w14:textId="77777777" w:rsidR="002F5120" w:rsidRPr="000E646F" w:rsidRDefault="002F5120" w:rsidP="00DD1528">
            <w:pPr>
              <w:jc w:val="both"/>
              <w:rPr>
                <w:rFonts w:ascii="Arial Narrow" w:hAnsi="Arial Narrow"/>
                <w:sz w:val="20"/>
              </w:rPr>
            </w:pPr>
            <w:r w:rsidRPr="000E646F">
              <w:rPr>
                <w:rFonts w:ascii="Arial Narrow" w:hAnsi="Arial Narrow"/>
                <w:sz w:val="20"/>
              </w:rPr>
              <w:t>7</w:t>
            </w:r>
          </w:p>
        </w:tc>
        <w:tc>
          <w:tcPr>
            <w:tcW w:w="9072" w:type="dxa"/>
          </w:tcPr>
          <w:p w14:paraId="52D1C39E" w14:textId="4ADF7307" w:rsidR="002F5120" w:rsidRPr="000E646F" w:rsidRDefault="009A2CF4" w:rsidP="00DD1528">
            <w:pPr>
              <w:jc w:val="both"/>
              <w:rPr>
                <w:rFonts w:ascii="Arial Narrow" w:hAnsi="Arial Narrow"/>
                <w:sz w:val="20"/>
                <w:lang w:val="fr-CA"/>
              </w:rPr>
            </w:pPr>
            <w:r w:rsidRPr="000E646F">
              <w:rPr>
                <w:rFonts w:ascii="Arial Narrow" w:hAnsi="Arial Narrow"/>
                <w:sz w:val="20"/>
                <w:lang w:val="fr-CA"/>
              </w:rPr>
              <w:t>Réussir TRA9997 Soutenance de projet de thèse</w:t>
            </w:r>
          </w:p>
          <w:p w14:paraId="544A5A44" w14:textId="77777777" w:rsidR="002F5120" w:rsidRPr="000E646F" w:rsidRDefault="002F5120" w:rsidP="00DD1528">
            <w:pPr>
              <w:jc w:val="both"/>
              <w:rPr>
                <w:rFonts w:ascii="Arial Narrow" w:hAnsi="Arial Narrow"/>
                <w:sz w:val="20"/>
                <w:lang w:val="fr-CA"/>
              </w:rPr>
            </w:pPr>
          </w:p>
        </w:tc>
        <w:tc>
          <w:tcPr>
            <w:tcW w:w="1560" w:type="dxa"/>
          </w:tcPr>
          <w:p w14:paraId="4375C2B0" w14:textId="016100AD" w:rsidR="002F5120" w:rsidRPr="000E646F" w:rsidRDefault="00375D3C" w:rsidP="00DD1528">
            <w:pPr>
              <w:jc w:val="both"/>
              <w:rPr>
                <w:rFonts w:ascii="Arial Narrow" w:hAnsi="Arial Narrow"/>
                <w:sz w:val="20"/>
              </w:rPr>
            </w:pPr>
            <w:proofErr w:type="spellStart"/>
            <w:r w:rsidRPr="000E646F">
              <w:rPr>
                <w:rFonts w:ascii="Arial Narrow" w:hAnsi="Arial Narrow"/>
                <w:sz w:val="20"/>
              </w:rPr>
              <w:t>Étudiant.e</w:t>
            </w:r>
            <w:proofErr w:type="spellEnd"/>
          </w:p>
        </w:tc>
      </w:tr>
      <w:tr w:rsidR="002F5120" w:rsidRPr="000E646F" w14:paraId="6CECC244" w14:textId="77777777" w:rsidTr="00DD1528">
        <w:trPr>
          <w:cantSplit/>
        </w:trPr>
        <w:tc>
          <w:tcPr>
            <w:tcW w:w="562" w:type="dxa"/>
          </w:tcPr>
          <w:p w14:paraId="6EBB200B" w14:textId="77777777" w:rsidR="002F5120" w:rsidRPr="000E646F" w:rsidRDefault="002F5120" w:rsidP="00DD1528">
            <w:pPr>
              <w:jc w:val="both"/>
              <w:rPr>
                <w:rFonts w:ascii="Arial Narrow" w:hAnsi="Arial Narrow"/>
                <w:sz w:val="20"/>
              </w:rPr>
            </w:pPr>
          </w:p>
        </w:tc>
        <w:tc>
          <w:tcPr>
            <w:tcW w:w="992" w:type="dxa"/>
          </w:tcPr>
          <w:p w14:paraId="1BC932F2" w14:textId="77777777" w:rsidR="002F5120" w:rsidRPr="000E646F" w:rsidRDefault="002F5120" w:rsidP="00DD1528">
            <w:pPr>
              <w:jc w:val="both"/>
              <w:rPr>
                <w:rFonts w:ascii="Arial Narrow" w:hAnsi="Arial Narrow"/>
                <w:sz w:val="20"/>
              </w:rPr>
            </w:pPr>
            <w:r w:rsidRPr="000E646F">
              <w:rPr>
                <w:rFonts w:ascii="Arial Narrow" w:hAnsi="Arial Narrow"/>
                <w:sz w:val="20"/>
              </w:rPr>
              <w:t>8</w:t>
            </w:r>
          </w:p>
        </w:tc>
        <w:tc>
          <w:tcPr>
            <w:tcW w:w="9072" w:type="dxa"/>
          </w:tcPr>
          <w:p w14:paraId="10B42597" w14:textId="499FFF55" w:rsidR="002F5120" w:rsidRPr="000E646F" w:rsidRDefault="006D30E6" w:rsidP="00DD1528">
            <w:pPr>
              <w:jc w:val="both"/>
              <w:rPr>
                <w:rFonts w:ascii="Arial Narrow" w:hAnsi="Arial Narrow"/>
                <w:sz w:val="20"/>
                <w:lang w:val="fr-CA"/>
              </w:rPr>
            </w:pPr>
            <w:r w:rsidRPr="000E646F">
              <w:rPr>
                <w:rFonts w:ascii="Arial Narrow" w:hAnsi="Arial Narrow"/>
                <w:sz w:val="20"/>
                <w:lang w:val="fr-CA"/>
              </w:rPr>
              <w:t xml:space="preserve">Remplir un troisième rapport annuel de </w:t>
            </w:r>
            <w:proofErr w:type="spellStart"/>
            <w:r w:rsidRPr="000E646F">
              <w:rPr>
                <w:rFonts w:ascii="Arial Narrow" w:hAnsi="Arial Narrow"/>
                <w:sz w:val="20"/>
                <w:lang w:val="fr-CA"/>
              </w:rPr>
              <w:t>progress</w:t>
            </w:r>
            <w:proofErr w:type="spellEnd"/>
            <w:r w:rsidRPr="000E646F">
              <w:rPr>
                <w:rFonts w:ascii="Arial Narrow" w:hAnsi="Arial Narrow"/>
                <w:sz w:val="20"/>
                <w:lang w:val="fr-CA"/>
              </w:rPr>
              <w:t xml:space="preserve">, en discuter avec le directeur/la directrice, et le soumettre au </w:t>
            </w:r>
            <w:proofErr w:type="spellStart"/>
            <w:r w:rsidRPr="000E646F">
              <w:rPr>
                <w:rFonts w:ascii="Arial Narrow" w:hAnsi="Arial Narrow"/>
                <w:sz w:val="20"/>
                <w:lang w:val="fr-CA"/>
              </w:rPr>
              <w:t>Responsible</w:t>
            </w:r>
            <w:proofErr w:type="spellEnd"/>
            <w:r w:rsidRPr="000E646F">
              <w:rPr>
                <w:rFonts w:ascii="Arial Narrow" w:hAnsi="Arial Narrow"/>
                <w:sz w:val="20"/>
                <w:lang w:val="fr-CA"/>
              </w:rPr>
              <w:t xml:space="preserve"> des études supérieures</w:t>
            </w:r>
          </w:p>
        </w:tc>
        <w:tc>
          <w:tcPr>
            <w:tcW w:w="1560" w:type="dxa"/>
          </w:tcPr>
          <w:p w14:paraId="6A12C3C1" w14:textId="1F7E39AD" w:rsidR="002F5120" w:rsidRPr="000E646F" w:rsidRDefault="00FE0F41" w:rsidP="00DD1528">
            <w:pPr>
              <w:jc w:val="both"/>
              <w:rPr>
                <w:rFonts w:ascii="Arial Narrow" w:hAnsi="Arial Narrow"/>
                <w:sz w:val="20"/>
                <w:lang w:val="fr-CA"/>
              </w:rPr>
            </w:pPr>
            <w:proofErr w:type="spellStart"/>
            <w:r w:rsidRPr="000E646F">
              <w:rPr>
                <w:rFonts w:ascii="Arial Narrow" w:hAnsi="Arial Narrow"/>
                <w:sz w:val="20"/>
                <w:lang w:val="fr-CA"/>
              </w:rPr>
              <w:t>Étudiant.e</w:t>
            </w:r>
            <w:proofErr w:type="spellEnd"/>
            <w:r w:rsidRPr="000E646F">
              <w:rPr>
                <w:rFonts w:ascii="Arial Narrow" w:hAnsi="Arial Narrow"/>
                <w:sz w:val="20"/>
                <w:lang w:val="fr-CA"/>
              </w:rPr>
              <w:t>, Directeur/ Directrice &amp; CÉS</w:t>
            </w:r>
          </w:p>
        </w:tc>
      </w:tr>
      <w:tr w:rsidR="002F5120" w:rsidRPr="000E646F" w14:paraId="54233CC6" w14:textId="77777777" w:rsidTr="00DD1528">
        <w:trPr>
          <w:cantSplit/>
        </w:trPr>
        <w:tc>
          <w:tcPr>
            <w:tcW w:w="562" w:type="dxa"/>
          </w:tcPr>
          <w:p w14:paraId="51E58DE8" w14:textId="77777777" w:rsidR="002F5120" w:rsidRPr="000E646F" w:rsidRDefault="002F5120" w:rsidP="00DD1528">
            <w:pPr>
              <w:jc w:val="both"/>
              <w:rPr>
                <w:rFonts w:ascii="Arial Narrow" w:hAnsi="Arial Narrow"/>
                <w:sz w:val="20"/>
                <w:lang w:val="fr-CA"/>
              </w:rPr>
            </w:pPr>
          </w:p>
        </w:tc>
        <w:tc>
          <w:tcPr>
            <w:tcW w:w="992" w:type="dxa"/>
          </w:tcPr>
          <w:p w14:paraId="6E81EA00" w14:textId="77777777" w:rsidR="002F5120" w:rsidRPr="000E646F" w:rsidRDefault="002F5120" w:rsidP="00DD1528">
            <w:pPr>
              <w:jc w:val="both"/>
              <w:rPr>
                <w:rFonts w:ascii="Arial Narrow" w:hAnsi="Arial Narrow"/>
                <w:sz w:val="20"/>
              </w:rPr>
            </w:pPr>
            <w:r w:rsidRPr="000E646F">
              <w:rPr>
                <w:rFonts w:ascii="Arial Narrow" w:hAnsi="Arial Narrow"/>
                <w:sz w:val="20"/>
              </w:rPr>
              <w:t>11</w:t>
            </w:r>
          </w:p>
        </w:tc>
        <w:tc>
          <w:tcPr>
            <w:tcW w:w="9072" w:type="dxa"/>
          </w:tcPr>
          <w:p w14:paraId="0DEF16EA" w14:textId="6231F031" w:rsidR="009A2CF4" w:rsidRPr="000E646F" w:rsidRDefault="009A2CF4" w:rsidP="00DD1528">
            <w:pPr>
              <w:jc w:val="both"/>
              <w:rPr>
                <w:rFonts w:ascii="Arial Narrow" w:hAnsi="Arial Narrow"/>
                <w:sz w:val="20"/>
                <w:lang w:val="fr-CA"/>
              </w:rPr>
            </w:pPr>
            <w:r w:rsidRPr="000E646F">
              <w:rPr>
                <w:rFonts w:ascii="Arial Narrow" w:hAnsi="Arial Narrow"/>
                <w:sz w:val="20"/>
                <w:lang w:val="fr-CA"/>
              </w:rPr>
              <w:t>Choisir, contacter et proposer au CÉS cinq examinateur/examinatrices (dont deux externes), et les faire approuver par le CÉS et la Faculté</w:t>
            </w:r>
          </w:p>
          <w:p w14:paraId="5EC5DBE5" w14:textId="6DC5F819" w:rsidR="009A2CF4" w:rsidRPr="000E646F" w:rsidRDefault="009A2CF4" w:rsidP="00DD1528">
            <w:pPr>
              <w:jc w:val="both"/>
              <w:rPr>
                <w:rFonts w:ascii="Arial Narrow" w:hAnsi="Arial Narrow"/>
                <w:sz w:val="20"/>
                <w:lang w:val="fr-CA"/>
              </w:rPr>
            </w:pPr>
            <w:r w:rsidRPr="000E646F">
              <w:rPr>
                <w:rFonts w:ascii="Arial Narrow" w:hAnsi="Arial Narrow"/>
                <w:sz w:val="20"/>
                <w:lang w:val="fr-CA"/>
              </w:rPr>
              <w:t xml:space="preserve">Assurer de bien remplir le formulaire de conflit d’intérêt et de soumettre un CV à jour pour les deux externes, dont la Faculté en choisira </w:t>
            </w:r>
            <w:proofErr w:type="spellStart"/>
            <w:proofErr w:type="gramStart"/>
            <w:r w:rsidRPr="000E646F">
              <w:rPr>
                <w:rFonts w:ascii="Arial Narrow" w:hAnsi="Arial Narrow"/>
                <w:sz w:val="20"/>
                <w:lang w:val="fr-CA"/>
              </w:rPr>
              <w:t>un.e</w:t>
            </w:r>
            <w:proofErr w:type="spellEnd"/>
            <w:proofErr w:type="gramEnd"/>
          </w:p>
          <w:p w14:paraId="1E0993D0" w14:textId="77777777" w:rsidR="002F5120" w:rsidRPr="000E646F" w:rsidRDefault="002F5120" w:rsidP="009A2CF4">
            <w:pPr>
              <w:jc w:val="both"/>
              <w:rPr>
                <w:rFonts w:ascii="Arial Narrow" w:hAnsi="Arial Narrow"/>
                <w:sz w:val="20"/>
                <w:lang w:val="fr-CA"/>
              </w:rPr>
            </w:pPr>
          </w:p>
        </w:tc>
        <w:tc>
          <w:tcPr>
            <w:tcW w:w="1560" w:type="dxa"/>
          </w:tcPr>
          <w:p w14:paraId="70785A0B" w14:textId="0697A1B1" w:rsidR="002F5120" w:rsidRPr="000E646F" w:rsidRDefault="008C17A6" w:rsidP="00DD1528">
            <w:pPr>
              <w:jc w:val="both"/>
              <w:rPr>
                <w:rFonts w:ascii="Arial Narrow" w:hAnsi="Arial Narrow"/>
                <w:sz w:val="20"/>
                <w:lang w:val="fr-CA"/>
              </w:rPr>
            </w:pPr>
            <w:proofErr w:type="spellStart"/>
            <w:r w:rsidRPr="000E646F">
              <w:rPr>
                <w:rFonts w:ascii="Arial Narrow" w:hAnsi="Arial Narrow"/>
                <w:sz w:val="20"/>
                <w:lang w:val="fr-CA"/>
              </w:rPr>
              <w:t>Étudiant.e</w:t>
            </w:r>
            <w:proofErr w:type="spellEnd"/>
            <w:r w:rsidRPr="000E646F">
              <w:rPr>
                <w:rFonts w:ascii="Arial Narrow" w:hAnsi="Arial Narrow"/>
                <w:sz w:val="20"/>
                <w:lang w:val="fr-CA"/>
              </w:rPr>
              <w:t>, Directeur/ Directrice &amp; CÉS</w:t>
            </w:r>
          </w:p>
        </w:tc>
      </w:tr>
      <w:tr w:rsidR="002F5120" w:rsidRPr="000E646F" w14:paraId="20F13FD5" w14:textId="77777777" w:rsidTr="00DD1528">
        <w:trPr>
          <w:cantSplit/>
        </w:trPr>
        <w:tc>
          <w:tcPr>
            <w:tcW w:w="562" w:type="dxa"/>
          </w:tcPr>
          <w:p w14:paraId="66DF5D9B" w14:textId="77777777" w:rsidR="002F5120" w:rsidRPr="000E646F" w:rsidRDefault="002F5120" w:rsidP="00DD1528">
            <w:pPr>
              <w:jc w:val="both"/>
              <w:rPr>
                <w:rFonts w:ascii="Arial Narrow" w:hAnsi="Arial Narrow"/>
                <w:sz w:val="20"/>
                <w:lang w:val="fr-CA"/>
              </w:rPr>
            </w:pPr>
          </w:p>
        </w:tc>
        <w:tc>
          <w:tcPr>
            <w:tcW w:w="992" w:type="dxa"/>
          </w:tcPr>
          <w:p w14:paraId="2216EFCF" w14:textId="77777777" w:rsidR="002F5120" w:rsidRPr="000E646F" w:rsidRDefault="002F5120" w:rsidP="00DD1528">
            <w:pPr>
              <w:jc w:val="both"/>
              <w:rPr>
                <w:rFonts w:ascii="Arial Narrow" w:hAnsi="Arial Narrow"/>
                <w:sz w:val="20"/>
              </w:rPr>
            </w:pPr>
            <w:r w:rsidRPr="000E646F">
              <w:rPr>
                <w:rFonts w:ascii="Arial Narrow" w:hAnsi="Arial Narrow"/>
                <w:sz w:val="20"/>
              </w:rPr>
              <w:t>11</w:t>
            </w:r>
          </w:p>
        </w:tc>
        <w:tc>
          <w:tcPr>
            <w:tcW w:w="9072" w:type="dxa"/>
          </w:tcPr>
          <w:p w14:paraId="64FA8C46" w14:textId="0B897E6F" w:rsidR="002F5120" w:rsidRPr="000E646F" w:rsidRDefault="006D30E6" w:rsidP="00DD1528">
            <w:pPr>
              <w:jc w:val="both"/>
              <w:rPr>
                <w:rFonts w:ascii="Arial Narrow" w:hAnsi="Arial Narrow"/>
                <w:sz w:val="20"/>
                <w:lang w:val="fr-CA"/>
              </w:rPr>
            </w:pPr>
            <w:r w:rsidRPr="000E646F">
              <w:rPr>
                <w:rFonts w:ascii="Arial Narrow" w:hAnsi="Arial Narrow"/>
                <w:sz w:val="20"/>
                <w:lang w:val="fr-CA"/>
              </w:rPr>
              <w:t xml:space="preserve">Remplir un quatrième rapport annuel de </w:t>
            </w:r>
            <w:proofErr w:type="spellStart"/>
            <w:r w:rsidRPr="000E646F">
              <w:rPr>
                <w:rFonts w:ascii="Arial Narrow" w:hAnsi="Arial Narrow"/>
                <w:sz w:val="20"/>
                <w:lang w:val="fr-CA"/>
              </w:rPr>
              <w:t>progress</w:t>
            </w:r>
            <w:proofErr w:type="spellEnd"/>
            <w:r w:rsidRPr="000E646F">
              <w:rPr>
                <w:rFonts w:ascii="Arial Narrow" w:hAnsi="Arial Narrow"/>
                <w:sz w:val="20"/>
                <w:lang w:val="fr-CA"/>
              </w:rPr>
              <w:t xml:space="preserve">, en discuter avec le directeur/la directrice, et le soumettre au </w:t>
            </w:r>
            <w:proofErr w:type="spellStart"/>
            <w:r w:rsidRPr="000E646F">
              <w:rPr>
                <w:rFonts w:ascii="Arial Narrow" w:hAnsi="Arial Narrow"/>
                <w:sz w:val="20"/>
                <w:lang w:val="fr-CA"/>
              </w:rPr>
              <w:t>Responsible</w:t>
            </w:r>
            <w:proofErr w:type="spellEnd"/>
            <w:r w:rsidRPr="000E646F">
              <w:rPr>
                <w:rFonts w:ascii="Arial Narrow" w:hAnsi="Arial Narrow"/>
                <w:sz w:val="20"/>
                <w:lang w:val="fr-CA"/>
              </w:rPr>
              <w:t xml:space="preserve"> des études supérieures</w:t>
            </w:r>
          </w:p>
        </w:tc>
        <w:tc>
          <w:tcPr>
            <w:tcW w:w="1560" w:type="dxa"/>
          </w:tcPr>
          <w:p w14:paraId="7AE43C7B" w14:textId="29FC2A2E" w:rsidR="002F5120" w:rsidRPr="000E646F" w:rsidRDefault="00FE0F41" w:rsidP="00DD1528">
            <w:pPr>
              <w:jc w:val="both"/>
              <w:rPr>
                <w:rFonts w:ascii="Arial Narrow" w:hAnsi="Arial Narrow"/>
                <w:sz w:val="20"/>
                <w:lang w:val="fr-CA"/>
              </w:rPr>
            </w:pPr>
            <w:proofErr w:type="spellStart"/>
            <w:r w:rsidRPr="000E646F">
              <w:rPr>
                <w:rFonts w:ascii="Arial Narrow" w:hAnsi="Arial Narrow"/>
                <w:sz w:val="20"/>
                <w:lang w:val="fr-CA"/>
              </w:rPr>
              <w:t>Étudiant.e</w:t>
            </w:r>
            <w:proofErr w:type="spellEnd"/>
            <w:r w:rsidRPr="000E646F">
              <w:rPr>
                <w:rFonts w:ascii="Arial Narrow" w:hAnsi="Arial Narrow"/>
                <w:sz w:val="20"/>
                <w:lang w:val="fr-CA"/>
              </w:rPr>
              <w:t>, Directeur/ Directrice &amp; CÉS</w:t>
            </w:r>
          </w:p>
        </w:tc>
      </w:tr>
      <w:tr w:rsidR="002F5120" w:rsidRPr="000E646F" w14:paraId="71B40FCB" w14:textId="77777777" w:rsidTr="00DD1528">
        <w:trPr>
          <w:cantSplit/>
        </w:trPr>
        <w:tc>
          <w:tcPr>
            <w:tcW w:w="562" w:type="dxa"/>
          </w:tcPr>
          <w:p w14:paraId="2085641C" w14:textId="77777777" w:rsidR="002F5120" w:rsidRPr="000E646F" w:rsidRDefault="002F5120" w:rsidP="00DD1528">
            <w:pPr>
              <w:jc w:val="both"/>
              <w:rPr>
                <w:rFonts w:ascii="Arial Narrow" w:hAnsi="Arial Narrow"/>
                <w:sz w:val="20"/>
                <w:lang w:val="fr-CA"/>
              </w:rPr>
            </w:pPr>
          </w:p>
        </w:tc>
        <w:tc>
          <w:tcPr>
            <w:tcW w:w="992" w:type="dxa"/>
          </w:tcPr>
          <w:p w14:paraId="385E40C4" w14:textId="77777777" w:rsidR="002F5120" w:rsidRPr="000E646F" w:rsidRDefault="002F5120" w:rsidP="00DD1528">
            <w:pPr>
              <w:jc w:val="both"/>
              <w:rPr>
                <w:rFonts w:ascii="Arial Narrow" w:hAnsi="Arial Narrow"/>
                <w:sz w:val="20"/>
              </w:rPr>
            </w:pPr>
            <w:r w:rsidRPr="000E646F">
              <w:rPr>
                <w:rFonts w:ascii="Arial Narrow" w:hAnsi="Arial Narrow"/>
                <w:sz w:val="20"/>
              </w:rPr>
              <w:t>12</w:t>
            </w:r>
          </w:p>
        </w:tc>
        <w:tc>
          <w:tcPr>
            <w:tcW w:w="9072" w:type="dxa"/>
          </w:tcPr>
          <w:p w14:paraId="407EFC92" w14:textId="77777777" w:rsidR="009A2CF4" w:rsidRPr="000E646F" w:rsidRDefault="009A2CF4" w:rsidP="00DD1528">
            <w:pPr>
              <w:jc w:val="both"/>
              <w:rPr>
                <w:rFonts w:ascii="Arial Narrow" w:hAnsi="Arial Narrow"/>
                <w:sz w:val="20"/>
                <w:lang w:val="fr-CA"/>
              </w:rPr>
            </w:pPr>
            <w:r w:rsidRPr="000E646F">
              <w:rPr>
                <w:rFonts w:ascii="Arial Narrow" w:hAnsi="Arial Narrow"/>
                <w:sz w:val="20"/>
                <w:lang w:val="fr-CA"/>
              </w:rPr>
              <w:t>Soumettre la thèse au directeur/à la directrice et la faire approuver</w:t>
            </w:r>
          </w:p>
          <w:p w14:paraId="6894AF6B" w14:textId="77777777" w:rsidR="009A2CF4" w:rsidRPr="000E646F" w:rsidRDefault="009A2CF4" w:rsidP="00DD1528">
            <w:pPr>
              <w:jc w:val="both"/>
              <w:rPr>
                <w:rFonts w:ascii="Arial Narrow" w:hAnsi="Arial Narrow"/>
                <w:sz w:val="20"/>
                <w:lang w:val="fr-CA"/>
              </w:rPr>
            </w:pPr>
            <w:r w:rsidRPr="000E646F">
              <w:rPr>
                <w:rFonts w:ascii="Arial Narrow" w:hAnsi="Arial Narrow"/>
                <w:sz w:val="20"/>
                <w:lang w:val="fr-CA"/>
              </w:rPr>
              <w:t xml:space="preserve">Faire signer le formulaire d’autorisation de soumission par le directeur/la directrice </w:t>
            </w:r>
          </w:p>
          <w:p w14:paraId="1231CF1C" w14:textId="2E5AA6FE" w:rsidR="002F5120" w:rsidRPr="000E646F" w:rsidRDefault="009A2CF4" w:rsidP="009A2CF4">
            <w:pPr>
              <w:jc w:val="both"/>
              <w:rPr>
                <w:rFonts w:ascii="Arial Narrow" w:hAnsi="Arial Narrow"/>
                <w:sz w:val="20"/>
              </w:rPr>
            </w:pPr>
            <w:proofErr w:type="spellStart"/>
            <w:r w:rsidRPr="000E646F">
              <w:rPr>
                <w:rFonts w:ascii="Arial Narrow" w:hAnsi="Arial Narrow"/>
                <w:sz w:val="20"/>
                <w:lang w:val="en-CA"/>
              </w:rPr>
              <w:t>Soumettre</w:t>
            </w:r>
            <w:proofErr w:type="spellEnd"/>
            <w:r w:rsidRPr="000E646F">
              <w:rPr>
                <w:rFonts w:ascii="Arial Narrow" w:hAnsi="Arial Narrow"/>
                <w:sz w:val="20"/>
                <w:lang w:val="en-CA"/>
              </w:rPr>
              <w:t xml:space="preserve"> la </w:t>
            </w:r>
            <w:proofErr w:type="spellStart"/>
            <w:r w:rsidRPr="000E646F">
              <w:rPr>
                <w:rFonts w:ascii="Arial Narrow" w:hAnsi="Arial Narrow"/>
                <w:sz w:val="20"/>
                <w:lang w:val="en-CA"/>
              </w:rPr>
              <w:t>thèse</w:t>
            </w:r>
            <w:proofErr w:type="spellEnd"/>
            <w:r w:rsidRPr="000E646F">
              <w:rPr>
                <w:rFonts w:ascii="Arial Narrow" w:hAnsi="Arial Narrow"/>
                <w:sz w:val="20"/>
                <w:lang w:val="en-CA"/>
              </w:rPr>
              <w:t xml:space="preserve"> </w:t>
            </w:r>
          </w:p>
        </w:tc>
        <w:tc>
          <w:tcPr>
            <w:tcW w:w="1560" w:type="dxa"/>
          </w:tcPr>
          <w:p w14:paraId="1BE31547" w14:textId="141D55F9" w:rsidR="002F5120" w:rsidRPr="000E646F" w:rsidRDefault="00375D3C" w:rsidP="00DD1528">
            <w:pPr>
              <w:jc w:val="both"/>
              <w:rPr>
                <w:rFonts w:ascii="Arial Narrow" w:hAnsi="Arial Narrow"/>
                <w:sz w:val="20"/>
              </w:rPr>
            </w:pPr>
            <w:proofErr w:type="spellStart"/>
            <w:r w:rsidRPr="000E646F">
              <w:rPr>
                <w:rFonts w:ascii="Arial Narrow" w:hAnsi="Arial Narrow"/>
                <w:sz w:val="20"/>
              </w:rPr>
              <w:t>Étudiant.e</w:t>
            </w:r>
            <w:proofErr w:type="spellEnd"/>
            <w:r w:rsidRPr="000E646F">
              <w:rPr>
                <w:rFonts w:ascii="Arial Narrow" w:hAnsi="Arial Narrow"/>
                <w:sz w:val="20"/>
              </w:rPr>
              <w:t xml:space="preserve"> &amp; Directeur/ </w:t>
            </w:r>
            <w:proofErr w:type="spellStart"/>
            <w:r w:rsidRPr="000E646F">
              <w:rPr>
                <w:rFonts w:ascii="Arial Narrow" w:hAnsi="Arial Narrow"/>
                <w:sz w:val="20"/>
              </w:rPr>
              <w:t>Directrice</w:t>
            </w:r>
            <w:proofErr w:type="spellEnd"/>
          </w:p>
        </w:tc>
      </w:tr>
      <w:tr w:rsidR="002F5120" w:rsidRPr="000E646F" w14:paraId="6F6B077B" w14:textId="77777777" w:rsidTr="00DD1528">
        <w:trPr>
          <w:cantSplit/>
        </w:trPr>
        <w:tc>
          <w:tcPr>
            <w:tcW w:w="562" w:type="dxa"/>
          </w:tcPr>
          <w:p w14:paraId="23CED822" w14:textId="77777777" w:rsidR="002F5120" w:rsidRPr="000E646F" w:rsidRDefault="002F5120" w:rsidP="00DD1528">
            <w:pPr>
              <w:jc w:val="both"/>
              <w:rPr>
                <w:rFonts w:ascii="Arial Narrow" w:hAnsi="Arial Narrow"/>
                <w:sz w:val="20"/>
              </w:rPr>
            </w:pPr>
          </w:p>
        </w:tc>
        <w:tc>
          <w:tcPr>
            <w:tcW w:w="992" w:type="dxa"/>
          </w:tcPr>
          <w:p w14:paraId="51464DB8" w14:textId="77777777" w:rsidR="002F5120" w:rsidRPr="000E646F" w:rsidRDefault="002F5120" w:rsidP="00DD1528">
            <w:pPr>
              <w:jc w:val="both"/>
              <w:rPr>
                <w:rFonts w:ascii="Arial Narrow" w:hAnsi="Arial Narrow"/>
                <w:sz w:val="20"/>
              </w:rPr>
            </w:pPr>
            <w:r w:rsidRPr="000E646F">
              <w:rPr>
                <w:rFonts w:ascii="Arial Narrow" w:hAnsi="Arial Narrow"/>
                <w:sz w:val="20"/>
              </w:rPr>
              <w:t>13</w:t>
            </w:r>
          </w:p>
        </w:tc>
        <w:tc>
          <w:tcPr>
            <w:tcW w:w="9072" w:type="dxa"/>
          </w:tcPr>
          <w:p w14:paraId="11205C9F" w14:textId="186D7C8E" w:rsidR="002F5120" w:rsidRPr="000E646F" w:rsidRDefault="009A2CF4" w:rsidP="00DD1528">
            <w:pPr>
              <w:jc w:val="both"/>
              <w:rPr>
                <w:rFonts w:ascii="Arial Narrow" w:hAnsi="Arial Narrow"/>
                <w:sz w:val="20"/>
              </w:rPr>
            </w:pPr>
            <w:proofErr w:type="spellStart"/>
            <w:r w:rsidRPr="000E646F">
              <w:rPr>
                <w:rFonts w:ascii="Arial Narrow" w:hAnsi="Arial Narrow"/>
                <w:sz w:val="20"/>
              </w:rPr>
              <w:t>Soutenir</w:t>
            </w:r>
            <w:proofErr w:type="spellEnd"/>
            <w:r w:rsidRPr="000E646F">
              <w:rPr>
                <w:rFonts w:ascii="Arial Narrow" w:hAnsi="Arial Narrow"/>
                <w:sz w:val="20"/>
              </w:rPr>
              <w:t xml:space="preserve"> la </w:t>
            </w:r>
            <w:proofErr w:type="spellStart"/>
            <w:r w:rsidRPr="000E646F">
              <w:rPr>
                <w:rFonts w:ascii="Arial Narrow" w:hAnsi="Arial Narrow"/>
                <w:sz w:val="20"/>
              </w:rPr>
              <w:t>thèse</w:t>
            </w:r>
            <w:proofErr w:type="spellEnd"/>
          </w:p>
          <w:p w14:paraId="218DEBE6" w14:textId="77777777" w:rsidR="002F5120" w:rsidRPr="000E646F" w:rsidRDefault="002F5120" w:rsidP="00DD1528">
            <w:pPr>
              <w:jc w:val="both"/>
              <w:rPr>
                <w:rFonts w:ascii="Arial Narrow" w:hAnsi="Arial Narrow"/>
                <w:sz w:val="20"/>
              </w:rPr>
            </w:pPr>
          </w:p>
        </w:tc>
        <w:tc>
          <w:tcPr>
            <w:tcW w:w="1560" w:type="dxa"/>
          </w:tcPr>
          <w:p w14:paraId="5C9F8981" w14:textId="0B5AD245" w:rsidR="002F5120" w:rsidRPr="000E646F" w:rsidRDefault="00375D3C" w:rsidP="00DD1528">
            <w:pPr>
              <w:jc w:val="both"/>
              <w:rPr>
                <w:rFonts w:ascii="Arial Narrow" w:hAnsi="Arial Narrow"/>
                <w:sz w:val="20"/>
              </w:rPr>
            </w:pPr>
            <w:proofErr w:type="spellStart"/>
            <w:r w:rsidRPr="000E646F">
              <w:rPr>
                <w:rFonts w:ascii="Arial Narrow" w:hAnsi="Arial Narrow"/>
                <w:sz w:val="20"/>
              </w:rPr>
              <w:t>Étudiant.e</w:t>
            </w:r>
            <w:proofErr w:type="spellEnd"/>
          </w:p>
        </w:tc>
      </w:tr>
      <w:tr w:rsidR="002F5120" w:rsidRPr="000E646F" w14:paraId="7DBF3C8A" w14:textId="77777777" w:rsidTr="00DD1528">
        <w:trPr>
          <w:cantSplit/>
        </w:trPr>
        <w:tc>
          <w:tcPr>
            <w:tcW w:w="562" w:type="dxa"/>
          </w:tcPr>
          <w:p w14:paraId="780AEFEB" w14:textId="77777777" w:rsidR="002F5120" w:rsidRPr="000E646F" w:rsidRDefault="002F5120" w:rsidP="00DD1528">
            <w:pPr>
              <w:jc w:val="both"/>
              <w:rPr>
                <w:rFonts w:ascii="Arial Narrow" w:hAnsi="Arial Narrow"/>
                <w:sz w:val="20"/>
              </w:rPr>
            </w:pPr>
          </w:p>
        </w:tc>
        <w:tc>
          <w:tcPr>
            <w:tcW w:w="992" w:type="dxa"/>
          </w:tcPr>
          <w:p w14:paraId="56A2FC7C" w14:textId="77777777" w:rsidR="002F5120" w:rsidRPr="000E646F" w:rsidRDefault="002F5120" w:rsidP="00DD1528">
            <w:pPr>
              <w:jc w:val="both"/>
              <w:rPr>
                <w:rFonts w:ascii="Arial Narrow" w:hAnsi="Arial Narrow"/>
                <w:sz w:val="20"/>
              </w:rPr>
            </w:pPr>
            <w:r w:rsidRPr="000E646F">
              <w:rPr>
                <w:rFonts w:ascii="Arial Narrow" w:hAnsi="Arial Narrow"/>
                <w:sz w:val="20"/>
              </w:rPr>
              <w:t>13</w:t>
            </w:r>
          </w:p>
        </w:tc>
        <w:tc>
          <w:tcPr>
            <w:tcW w:w="9072" w:type="dxa"/>
          </w:tcPr>
          <w:p w14:paraId="45BD1376" w14:textId="5CCA5220" w:rsidR="002F5120" w:rsidRPr="000E646F" w:rsidRDefault="009A2CF4" w:rsidP="00DD1528">
            <w:pPr>
              <w:jc w:val="both"/>
              <w:rPr>
                <w:rFonts w:ascii="Arial Narrow" w:hAnsi="Arial Narrow"/>
                <w:sz w:val="20"/>
                <w:lang w:val="fr-CA"/>
              </w:rPr>
            </w:pPr>
            <w:r w:rsidRPr="000E646F">
              <w:rPr>
                <w:rFonts w:ascii="Arial Narrow" w:hAnsi="Arial Narrow"/>
                <w:sz w:val="20"/>
                <w:lang w:val="fr-CA"/>
              </w:rPr>
              <w:t xml:space="preserve">Faire les corrections et les faire approuver par le directeur/la directrice ou le jury </w:t>
            </w:r>
          </w:p>
          <w:p w14:paraId="01A07DB9" w14:textId="77777777" w:rsidR="002F5120" w:rsidRPr="000E646F" w:rsidRDefault="002F5120" w:rsidP="00DD1528">
            <w:pPr>
              <w:jc w:val="both"/>
              <w:rPr>
                <w:rFonts w:ascii="Arial Narrow" w:hAnsi="Arial Narrow"/>
                <w:sz w:val="20"/>
                <w:lang w:val="fr-CA"/>
              </w:rPr>
            </w:pPr>
          </w:p>
        </w:tc>
        <w:tc>
          <w:tcPr>
            <w:tcW w:w="1560" w:type="dxa"/>
          </w:tcPr>
          <w:p w14:paraId="0503CC3F" w14:textId="49ACF2EE" w:rsidR="002F5120" w:rsidRPr="000E646F" w:rsidRDefault="00375D3C" w:rsidP="00DD1528">
            <w:pPr>
              <w:jc w:val="both"/>
              <w:rPr>
                <w:rFonts w:ascii="Arial Narrow" w:hAnsi="Arial Narrow"/>
                <w:sz w:val="20"/>
              </w:rPr>
            </w:pPr>
            <w:proofErr w:type="spellStart"/>
            <w:r w:rsidRPr="000E646F">
              <w:rPr>
                <w:rFonts w:ascii="Arial Narrow" w:hAnsi="Arial Narrow"/>
                <w:sz w:val="20"/>
              </w:rPr>
              <w:t>Étudiant.e</w:t>
            </w:r>
            <w:proofErr w:type="spellEnd"/>
            <w:r w:rsidRPr="000E646F">
              <w:rPr>
                <w:rFonts w:ascii="Arial Narrow" w:hAnsi="Arial Narrow"/>
                <w:sz w:val="20"/>
              </w:rPr>
              <w:t xml:space="preserve"> &amp; Directeur/ </w:t>
            </w:r>
            <w:proofErr w:type="spellStart"/>
            <w:r w:rsidRPr="000E646F">
              <w:rPr>
                <w:rFonts w:ascii="Arial Narrow" w:hAnsi="Arial Narrow"/>
                <w:sz w:val="20"/>
              </w:rPr>
              <w:t>Directrice</w:t>
            </w:r>
            <w:proofErr w:type="spellEnd"/>
          </w:p>
        </w:tc>
      </w:tr>
      <w:tr w:rsidR="009A2CF4" w:rsidRPr="000E646F" w14:paraId="506B2637" w14:textId="77777777" w:rsidTr="008D2D7B">
        <w:trPr>
          <w:cantSplit/>
        </w:trPr>
        <w:tc>
          <w:tcPr>
            <w:tcW w:w="562" w:type="dxa"/>
          </w:tcPr>
          <w:p w14:paraId="5081C800" w14:textId="77777777" w:rsidR="009A2CF4" w:rsidRPr="000E646F" w:rsidRDefault="009A2CF4" w:rsidP="008D2D7B">
            <w:pPr>
              <w:jc w:val="both"/>
              <w:rPr>
                <w:rFonts w:ascii="Arial Narrow" w:hAnsi="Arial Narrow"/>
                <w:sz w:val="20"/>
              </w:rPr>
            </w:pPr>
          </w:p>
        </w:tc>
        <w:tc>
          <w:tcPr>
            <w:tcW w:w="992" w:type="dxa"/>
          </w:tcPr>
          <w:p w14:paraId="1DE28E6E" w14:textId="77777777" w:rsidR="009A2CF4" w:rsidRPr="000E646F" w:rsidRDefault="009A2CF4" w:rsidP="008D2D7B">
            <w:pPr>
              <w:jc w:val="both"/>
              <w:rPr>
                <w:rFonts w:ascii="Arial Narrow" w:hAnsi="Arial Narrow"/>
                <w:sz w:val="20"/>
              </w:rPr>
            </w:pPr>
            <w:r w:rsidRPr="000E646F">
              <w:rPr>
                <w:rFonts w:ascii="Arial Narrow" w:hAnsi="Arial Narrow"/>
                <w:sz w:val="20"/>
              </w:rPr>
              <w:t>13</w:t>
            </w:r>
          </w:p>
        </w:tc>
        <w:tc>
          <w:tcPr>
            <w:tcW w:w="9072" w:type="dxa"/>
          </w:tcPr>
          <w:p w14:paraId="52C087FF" w14:textId="77777777" w:rsidR="009A2CF4" w:rsidRPr="000E646F" w:rsidRDefault="009A2CF4" w:rsidP="008D2D7B">
            <w:pPr>
              <w:jc w:val="both"/>
              <w:rPr>
                <w:rFonts w:ascii="Arial Narrow" w:hAnsi="Arial Narrow"/>
                <w:sz w:val="20"/>
                <w:lang w:val="fr-CA"/>
              </w:rPr>
            </w:pPr>
            <w:r w:rsidRPr="000E646F">
              <w:rPr>
                <w:rFonts w:ascii="Arial Narrow" w:hAnsi="Arial Narrow"/>
                <w:sz w:val="20"/>
                <w:lang w:val="fr-CA"/>
              </w:rPr>
              <w:t>Soumettre la version finale de la thèse (</w:t>
            </w:r>
            <w:hyperlink r:id="rId159" w:history="1">
              <w:r w:rsidRPr="000E646F">
                <w:rPr>
                  <w:rStyle w:val="Hyperlink"/>
                  <w:rFonts w:ascii="Arial Narrow" w:hAnsi="Arial Narrow"/>
                  <w:sz w:val="20"/>
                  <w:lang w:val="fr-CA"/>
                </w:rPr>
                <w:t>https://ruor.uottawa.ca/submit-thesis.jsp?locale=fr</w:t>
              </w:r>
            </w:hyperlink>
            <w:r w:rsidRPr="000E646F">
              <w:rPr>
                <w:rFonts w:ascii="Arial Narrow" w:hAnsi="Arial Narrow"/>
                <w:sz w:val="20"/>
                <w:lang w:val="fr-CA"/>
              </w:rPr>
              <w:t>)</w:t>
            </w:r>
          </w:p>
          <w:p w14:paraId="7726B750" w14:textId="6333BC02" w:rsidR="009A2CF4" w:rsidRPr="000E646F" w:rsidRDefault="009A2CF4" w:rsidP="008D2D7B">
            <w:pPr>
              <w:jc w:val="both"/>
              <w:rPr>
                <w:rFonts w:ascii="Arial Narrow" w:hAnsi="Arial Narrow"/>
                <w:sz w:val="20"/>
                <w:lang w:val="fr-CA"/>
              </w:rPr>
            </w:pPr>
            <w:r w:rsidRPr="000E646F">
              <w:rPr>
                <w:rFonts w:ascii="Arial Narrow" w:hAnsi="Arial Narrow"/>
                <w:sz w:val="20"/>
                <w:lang w:val="fr-CA"/>
              </w:rPr>
              <w:t> </w:t>
            </w:r>
          </w:p>
        </w:tc>
        <w:tc>
          <w:tcPr>
            <w:tcW w:w="1560" w:type="dxa"/>
          </w:tcPr>
          <w:p w14:paraId="23535EDE" w14:textId="77777777" w:rsidR="009A2CF4" w:rsidRPr="000E646F" w:rsidRDefault="009A2CF4" w:rsidP="008D2D7B">
            <w:pPr>
              <w:jc w:val="both"/>
              <w:rPr>
                <w:rFonts w:ascii="Arial Narrow" w:hAnsi="Arial Narrow"/>
                <w:sz w:val="20"/>
              </w:rPr>
            </w:pPr>
            <w:proofErr w:type="spellStart"/>
            <w:r w:rsidRPr="000E646F">
              <w:rPr>
                <w:rFonts w:ascii="Arial Narrow" w:hAnsi="Arial Narrow"/>
                <w:sz w:val="20"/>
              </w:rPr>
              <w:t>Étudiant.e</w:t>
            </w:r>
            <w:proofErr w:type="spellEnd"/>
          </w:p>
        </w:tc>
      </w:tr>
      <w:tr w:rsidR="002F5120" w:rsidRPr="000E646F" w14:paraId="6C786E14" w14:textId="77777777" w:rsidTr="00DD1528">
        <w:trPr>
          <w:cantSplit/>
        </w:trPr>
        <w:tc>
          <w:tcPr>
            <w:tcW w:w="562" w:type="dxa"/>
          </w:tcPr>
          <w:p w14:paraId="2C82738D" w14:textId="77777777" w:rsidR="002F5120" w:rsidRPr="000E646F" w:rsidRDefault="002F5120" w:rsidP="00DD1528">
            <w:pPr>
              <w:jc w:val="both"/>
              <w:rPr>
                <w:rFonts w:ascii="Arial Narrow" w:hAnsi="Arial Narrow"/>
                <w:sz w:val="20"/>
              </w:rPr>
            </w:pPr>
          </w:p>
        </w:tc>
        <w:tc>
          <w:tcPr>
            <w:tcW w:w="992" w:type="dxa"/>
          </w:tcPr>
          <w:p w14:paraId="2397B4BA" w14:textId="77777777" w:rsidR="002F5120" w:rsidRPr="000E646F" w:rsidRDefault="002F5120" w:rsidP="00DD1528">
            <w:pPr>
              <w:jc w:val="both"/>
              <w:rPr>
                <w:rFonts w:ascii="Arial Narrow" w:hAnsi="Arial Narrow"/>
                <w:sz w:val="20"/>
              </w:rPr>
            </w:pPr>
            <w:r w:rsidRPr="000E646F">
              <w:rPr>
                <w:rFonts w:ascii="Arial Narrow" w:hAnsi="Arial Narrow"/>
                <w:sz w:val="20"/>
              </w:rPr>
              <w:t>13</w:t>
            </w:r>
          </w:p>
        </w:tc>
        <w:tc>
          <w:tcPr>
            <w:tcW w:w="9072" w:type="dxa"/>
          </w:tcPr>
          <w:p w14:paraId="3F3C1AE6" w14:textId="505FA820" w:rsidR="002F5120" w:rsidRPr="000E646F" w:rsidRDefault="009A2CF4" w:rsidP="009A2CF4">
            <w:pPr>
              <w:jc w:val="both"/>
              <w:rPr>
                <w:rFonts w:ascii="Arial Narrow" w:hAnsi="Arial Narrow"/>
                <w:sz w:val="20"/>
                <w:lang w:val="fr-CA"/>
              </w:rPr>
            </w:pPr>
            <w:r w:rsidRPr="000E646F">
              <w:rPr>
                <w:rFonts w:ascii="Arial Narrow" w:hAnsi="Arial Narrow"/>
                <w:sz w:val="20"/>
                <w:lang w:val="fr-CA"/>
              </w:rPr>
              <w:t xml:space="preserve">S’inscrire pour recevoir le diplôme et pour la collation des grades </w:t>
            </w:r>
          </w:p>
        </w:tc>
        <w:tc>
          <w:tcPr>
            <w:tcW w:w="1560" w:type="dxa"/>
          </w:tcPr>
          <w:p w14:paraId="7FE0C1D1" w14:textId="0D337C7E" w:rsidR="002F5120" w:rsidRPr="000E646F" w:rsidRDefault="00375D3C" w:rsidP="00DD1528">
            <w:pPr>
              <w:jc w:val="both"/>
              <w:rPr>
                <w:rFonts w:ascii="Arial Narrow" w:hAnsi="Arial Narrow"/>
                <w:sz w:val="20"/>
              </w:rPr>
            </w:pPr>
            <w:proofErr w:type="spellStart"/>
            <w:r w:rsidRPr="000E646F">
              <w:rPr>
                <w:rFonts w:ascii="Arial Narrow" w:hAnsi="Arial Narrow"/>
                <w:sz w:val="20"/>
              </w:rPr>
              <w:t>Étudiant.e</w:t>
            </w:r>
            <w:proofErr w:type="spellEnd"/>
          </w:p>
        </w:tc>
      </w:tr>
    </w:tbl>
    <w:p w14:paraId="521B3D87" w14:textId="37DAC99C" w:rsidR="00BF4E09" w:rsidRPr="000E646F" w:rsidRDefault="00BF4E09" w:rsidP="00BF4E09">
      <w:pPr>
        <w:rPr>
          <w:rFonts w:ascii="Arial Narrow" w:eastAsiaTheme="majorEastAsia" w:hAnsi="Arial Narrow" w:cstheme="majorBidi"/>
          <w:spacing w:val="-10"/>
          <w:kern w:val="28"/>
          <w:sz w:val="56"/>
          <w:szCs w:val="56"/>
        </w:rPr>
      </w:pPr>
    </w:p>
    <w:sectPr w:rsidR="00BF4E09" w:rsidRPr="000E646F" w:rsidSect="0001556D">
      <w:pgSz w:w="15840" w:h="12240" w:orient="landscape" w:code="1"/>
      <w:pgMar w:top="1418" w:right="1418" w:bottom="1418" w:left="1418" w:header="1440" w:footer="709" w:gutter="0"/>
      <w:pgNumType w:start="36"/>
      <w:cols w:space="720" w:equalWidth="0">
        <w:col w:w="9404"/>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FAB84" w14:textId="77777777" w:rsidR="003F3AE4" w:rsidRDefault="003F3AE4">
      <w:r>
        <w:separator/>
      </w:r>
    </w:p>
  </w:endnote>
  <w:endnote w:type="continuationSeparator" w:id="0">
    <w:p w14:paraId="6CA9BF2B" w14:textId="77777777" w:rsidR="003F3AE4" w:rsidRDefault="003F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charset w:val="00"/>
    <w:family w:val="auto"/>
    <w:pitch w:val="variable"/>
    <w:sig w:usb0="E0002AFF" w:usb1="C0007843" w:usb2="00000009" w:usb3="00000000" w:csb0="000001FF" w:csb1="00000000"/>
  </w:font>
  <w:font w:name="Arial-BoldMT">
    <w:charset w:val="00"/>
    <w:family w:val="auto"/>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C68A" w14:textId="77777777" w:rsidR="003E787D" w:rsidRPr="00587118" w:rsidRDefault="003E787D">
    <w:pPr>
      <w:pStyle w:val="Footer"/>
      <w:framePr w:wrap="around" w:vAnchor="text" w:hAnchor="margin" w:xAlign="right" w:y="1"/>
      <w:rPr>
        <w:rStyle w:val="PageNumber"/>
        <w:rFonts w:ascii="Arial Narrow" w:hAnsi="Arial Narrow"/>
      </w:rPr>
    </w:pPr>
    <w:r w:rsidRPr="00587118">
      <w:rPr>
        <w:rStyle w:val="PageNumber"/>
        <w:rFonts w:ascii="Arial Narrow" w:hAnsi="Arial Narrow"/>
      </w:rPr>
      <w:fldChar w:fldCharType="begin"/>
    </w:r>
    <w:r w:rsidRPr="00587118">
      <w:rPr>
        <w:rStyle w:val="PageNumber"/>
        <w:rFonts w:ascii="Arial Narrow" w:hAnsi="Arial Narrow"/>
      </w:rPr>
      <w:instrText xml:space="preserve">PAGE  </w:instrText>
    </w:r>
    <w:r w:rsidRPr="00587118">
      <w:rPr>
        <w:rStyle w:val="PageNumber"/>
        <w:rFonts w:ascii="Arial Narrow" w:hAnsi="Arial Narrow"/>
      </w:rPr>
      <w:fldChar w:fldCharType="separate"/>
    </w:r>
    <w:r w:rsidRPr="00587118">
      <w:rPr>
        <w:rStyle w:val="PageNumber"/>
        <w:rFonts w:ascii="Arial Narrow" w:hAnsi="Arial Narrow"/>
        <w:noProof/>
      </w:rPr>
      <w:t>2</w:t>
    </w:r>
    <w:r w:rsidRPr="00587118">
      <w:rPr>
        <w:rStyle w:val="PageNumber"/>
        <w:rFonts w:ascii="Arial Narrow" w:hAnsi="Arial Narrow"/>
      </w:rPr>
      <w:fldChar w:fldCharType="end"/>
    </w:r>
  </w:p>
  <w:p w14:paraId="49B7589A" w14:textId="77777777" w:rsidR="003E787D" w:rsidRPr="00587118" w:rsidRDefault="003E787D">
    <w:pPr>
      <w:pStyle w:val="Footer"/>
      <w:ind w:right="360"/>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F0D0" w14:textId="77777777" w:rsidR="000E1C0A" w:rsidRPr="000B02BA" w:rsidRDefault="000E1C0A" w:rsidP="000E1C0A">
    <w:pPr>
      <w:pStyle w:val="Footer"/>
      <w:rPr>
        <w:rFonts w:ascii="Arial Narrow" w:hAnsi="Arial Narrow"/>
        <w:lang w:val="fr-CA"/>
      </w:rPr>
    </w:pPr>
    <w:r w:rsidRPr="00834B74">
      <w:rPr>
        <w:rFonts w:ascii="Arial Narrow" w:hAnsi="Arial Narrow"/>
        <w:lang w:val="fr-CA"/>
      </w:rPr>
      <w:t xml:space="preserve">NOTE : En cas de </w:t>
    </w:r>
    <w:proofErr w:type="spellStart"/>
    <w:r w:rsidRPr="00834B74">
      <w:rPr>
        <w:rFonts w:ascii="Arial Narrow" w:hAnsi="Arial Narrow"/>
        <w:lang w:val="fr-CA"/>
      </w:rPr>
      <w:t>decalage</w:t>
    </w:r>
    <w:proofErr w:type="spellEnd"/>
    <w:r w:rsidRPr="00834B74">
      <w:rPr>
        <w:rFonts w:ascii="Arial Narrow" w:hAnsi="Arial Narrow"/>
        <w:lang w:val="fr-CA"/>
      </w:rPr>
      <w:t xml:space="preserve"> entre ces informations et celles du site de l’École ou l’Université, la version du site sera la bonne. Envoyez des questions ou commentaires à  </w:t>
    </w:r>
    <w:hyperlink r:id="rId1" w:history="1">
      <w:r w:rsidRPr="00834B74">
        <w:rPr>
          <w:rStyle w:val="Hyperlink"/>
          <w:rFonts w:ascii="Arial Narrow" w:hAnsi="Arial Narrow"/>
          <w:lang w:val="fr-CA"/>
        </w:rPr>
        <w:t>tradirg@uottawa.ca</w:t>
      </w:r>
    </w:hyperlink>
    <w:r w:rsidRPr="000B02BA">
      <w:rPr>
        <w:rFonts w:ascii="Arial Narrow" w:hAnsi="Arial Narrow"/>
        <w:lang w:val="fr-CA"/>
      </w:rPr>
      <w:t xml:space="preserve"> </w:t>
    </w:r>
  </w:p>
  <w:p w14:paraId="2EEDDD3D" w14:textId="77777777" w:rsidR="003E787D" w:rsidRPr="00587118" w:rsidRDefault="003E787D">
    <w:pPr>
      <w:pStyle w:val="Footer"/>
      <w:ind w:right="360"/>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8D72" w14:textId="1ECF74B9" w:rsidR="003E787D" w:rsidRPr="000B02BA" w:rsidRDefault="003E787D" w:rsidP="00B32BC2">
    <w:pPr>
      <w:pStyle w:val="Footer"/>
      <w:rPr>
        <w:rFonts w:ascii="Arial Narrow" w:hAnsi="Arial Narrow"/>
        <w:lang w:val="fr-CA"/>
      </w:rPr>
    </w:pPr>
    <w:r w:rsidRPr="00834B74">
      <w:rPr>
        <w:rFonts w:ascii="Arial Narrow" w:hAnsi="Arial Narrow"/>
        <w:lang w:val="fr-CA"/>
      </w:rPr>
      <w:t xml:space="preserve">NOTE : En cas de </w:t>
    </w:r>
    <w:proofErr w:type="spellStart"/>
    <w:r w:rsidRPr="00834B74">
      <w:rPr>
        <w:rFonts w:ascii="Arial Narrow" w:hAnsi="Arial Narrow"/>
        <w:lang w:val="fr-CA"/>
      </w:rPr>
      <w:t>decalage</w:t>
    </w:r>
    <w:proofErr w:type="spellEnd"/>
    <w:r w:rsidRPr="00834B74">
      <w:rPr>
        <w:rFonts w:ascii="Arial Narrow" w:hAnsi="Arial Narrow"/>
        <w:lang w:val="fr-CA"/>
      </w:rPr>
      <w:t xml:space="preserve"> entre ces informations et celles du site de l’École ou l’Université, la version du site sera la bonne. Envoyez des questions ou commentaires à  </w:t>
    </w:r>
    <w:hyperlink r:id="rId1" w:history="1">
      <w:r w:rsidRPr="00834B74">
        <w:rPr>
          <w:rStyle w:val="Hyperlink"/>
          <w:rFonts w:ascii="Arial Narrow" w:hAnsi="Arial Narrow"/>
          <w:lang w:val="fr-CA"/>
        </w:rPr>
        <w:t>tradirg@uottawa.ca</w:t>
      </w:r>
    </w:hyperlink>
    <w:r w:rsidRPr="000B02BA">
      <w:rPr>
        <w:rFonts w:ascii="Arial Narrow" w:hAnsi="Arial Narrow"/>
        <w:lang w:val="fr-CA"/>
      </w:rPr>
      <w:t xml:space="preserve"> </w:t>
    </w:r>
  </w:p>
  <w:p w14:paraId="0CE90557" w14:textId="4EAF0F16" w:rsidR="003E787D" w:rsidRPr="00587118" w:rsidRDefault="003E787D" w:rsidP="00B32BC2">
    <w:pPr>
      <w:pStyle w:val="Footer"/>
      <w:rPr>
        <w:rFonts w:ascii="Arial Narrow" w:hAnsi="Arial Narrow"/>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7604" w14:textId="77777777" w:rsidR="003F3AE4" w:rsidRDefault="003F3AE4">
      <w:r>
        <w:separator/>
      </w:r>
    </w:p>
  </w:footnote>
  <w:footnote w:type="continuationSeparator" w:id="0">
    <w:p w14:paraId="5AC0188E" w14:textId="77777777" w:rsidR="003F3AE4" w:rsidRDefault="003F3AE4">
      <w:r>
        <w:continuationSeparator/>
      </w:r>
    </w:p>
  </w:footnote>
  <w:footnote w:id="1">
    <w:p w14:paraId="15162F76" w14:textId="77777777" w:rsidR="003E787D" w:rsidRPr="007169AA" w:rsidRDefault="003E787D" w:rsidP="00D90BB1">
      <w:pPr>
        <w:pStyle w:val="FootnoteText"/>
        <w:rPr>
          <w:rFonts w:ascii="Arial Narrow" w:hAnsi="Arial Narrow"/>
          <w:lang w:val="fr-CA"/>
        </w:rPr>
      </w:pPr>
      <w:r>
        <w:rPr>
          <w:rStyle w:val="FootnoteReference"/>
        </w:rPr>
        <w:footnoteRef/>
      </w:r>
      <w:r w:rsidRPr="00D90BB1">
        <w:rPr>
          <w:lang w:val="fr-CA"/>
        </w:rPr>
        <w:t xml:space="preserve"> </w:t>
      </w:r>
      <w:r w:rsidRPr="007169AA">
        <w:rPr>
          <w:rFonts w:ascii="Arial Narrow" w:hAnsi="Arial Narrow"/>
          <w:lang w:val="fr-CA"/>
        </w:rPr>
        <w:t xml:space="preserve">Le Professeur </w:t>
      </w:r>
      <w:proofErr w:type="spellStart"/>
      <w:r w:rsidRPr="007169AA">
        <w:rPr>
          <w:rFonts w:ascii="Arial Narrow" w:hAnsi="Arial Narrow"/>
          <w:lang w:val="fr-CA"/>
        </w:rPr>
        <w:t>Grutman</w:t>
      </w:r>
      <w:proofErr w:type="spellEnd"/>
      <w:r w:rsidRPr="007169AA">
        <w:rPr>
          <w:rFonts w:ascii="Arial Narrow" w:hAnsi="Arial Narrow"/>
          <w:lang w:val="fr-CA"/>
        </w:rPr>
        <w:t xml:space="preserve"> est en double af</w:t>
      </w:r>
      <w:r>
        <w:rPr>
          <w:rFonts w:ascii="Arial Narrow" w:hAnsi="Arial Narrow"/>
          <w:lang w:val="fr-CA"/>
        </w:rPr>
        <w:t>fectation du</w:t>
      </w:r>
      <w:r w:rsidRPr="007169AA">
        <w:rPr>
          <w:rFonts w:ascii="Arial Narrow" w:hAnsi="Arial Narrow"/>
          <w:lang w:val="fr-CA"/>
        </w:rPr>
        <w:t xml:space="preserve"> </w:t>
      </w:r>
      <w:r w:rsidRPr="007169AA">
        <w:rPr>
          <w:rFonts w:ascii="Arial Narrow" w:hAnsi="Arial Narrow"/>
          <w:iCs/>
          <w:lang w:val="fr-CA"/>
        </w:rPr>
        <w:t>Département de Français</w:t>
      </w:r>
      <w:r w:rsidRPr="007169AA">
        <w:rPr>
          <w:rFonts w:ascii="Arial Narrow" w:hAnsi="Arial Narrow"/>
          <w:lang w:val="fr-CA"/>
        </w:rPr>
        <w:t>.</w:t>
      </w:r>
    </w:p>
    <w:p w14:paraId="426C5004" w14:textId="0F2774EF" w:rsidR="003E787D" w:rsidRPr="00D90BB1" w:rsidRDefault="003E787D">
      <w:pPr>
        <w:pStyle w:val="FootnoteText"/>
        <w:rPr>
          <w:lang w:val="fr-CA"/>
        </w:rPr>
      </w:pPr>
    </w:p>
  </w:footnote>
  <w:footnote w:id="2">
    <w:p w14:paraId="62DD4B47" w14:textId="77777777" w:rsidR="00084644" w:rsidRPr="00587118" w:rsidRDefault="00084644" w:rsidP="00D3196F">
      <w:pPr>
        <w:pStyle w:val="FootnoteText"/>
        <w:keepLines/>
        <w:rPr>
          <w:rFonts w:ascii="Arial Narrow" w:hAnsi="Arial Narrow"/>
          <w:lang w:val="fr-CA"/>
        </w:rPr>
      </w:pPr>
      <w:r w:rsidRPr="00587118">
        <w:rPr>
          <w:rStyle w:val="FootnoteReference"/>
          <w:rFonts w:ascii="Arial Narrow" w:hAnsi="Arial Narrow"/>
        </w:rPr>
        <w:footnoteRef/>
      </w:r>
      <w:r w:rsidRPr="00587118">
        <w:rPr>
          <w:rFonts w:ascii="Arial Narrow" w:hAnsi="Arial Narrow"/>
          <w:lang w:val="fr-CA"/>
        </w:rPr>
        <w:t xml:space="preserve"> Veuillez noter que tout projet qui implique des participants humains (par exemple, des entrevues, des sondages, des </w:t>
      </w:r>
      <w:proofErr w:type="spellStart"/>
      <w:r w:rsidRPr="00587118">
        <w:rPr>
          <w:rFonts w:ascii="Arial Narrow" w:hAnsi="Arial Narrow"/>
          <w:lang w:val="fr-CA"/>
        </w:rPr>
        <w:t>experiences</w:t>
      </w:r>
      <w:proofErr w:type="spellEnd"/>
      <w:r w:rsidRPr="00587118">
        <w:rPr>
          <w:rFonts w:ascii="Arial Narrow" w:hAnsi="Arial Narrow"/>
          <w:lang w:val="fr-CA"/>
        </w:rPr>
        <w:t>) doit passer par le processus d’approbation d’éthique par le Comité d’éthique de la recherche de l’</w:t>
      </w:r>
      <w:proofErr w:type="spellStart"/>
      <w:r w:rsidRPr="00587118">
        <w:rPr>
          <w:rFonts w:ascii="Arial Narrow" w:hAnsi="Arial Narrow"/>
          <w:lang w:val="fr-CA"/>
        </w:rPr>
        <w:t>uOttawa</w:t>
      </w:r>
      <w:proofErr w:type="spellEnd"/>
      <w:r w:rsidRPr="00587118">
        <w:rPr>
          <w:rFonts w:ascii="Arial Narrow" w:hAnsi="Arial Narrow"/>
          <w:lang w:val="fr-CA"/>
        </w:rPr>
        <w:t xml:space="preserve"> (</w:t>
      </w:r>
      <w:hyperlink r:id="rId1" w:history="1">
        <w:r w:rsidRPr="00587118">
          <w:rPr>
            <w:rStyle w:val="Hyperlink"/>
            <w:rFonts w:ascii="Arial Narrow" w:hAnsi="Arial Narrow"/>
            <w:lang w:val="fr-CA"/>
          </w:rPr>
          <w:t>https://recherche.uottawa.ca/deontologie/</w:t>
        </w:r>
      </w:hyperlink>
      <w:r w:rsidRPr="00587118">
        <w:rPr>
          <w:rFonts w:ascii="Arial Narrow" w:hAnsi="Arial Narrow"/>
          <w:lang w:val="fr-CA"/>
        </w:rPr>
        <w:t xml:space="preserve">). Il est essentiel de faire la demande et de prévoir au moins 8 semaines pour recevoir l’approbation </w:t>
      </w:r>
      <w:r w:rsidRPr="00587118">
        <w:rPr>
          <w:rFonts w:ascii="Arial Narrow" w:hAnsi="Arial Narrow"/>
          <w:i/>
          <w:iCs/>
          <w:lang w:val="fr-CA"/>
        </w:rPr>
        <w:t xml:space="preserve">avant </w:t>
      </w:r>
      <w:r w:rsidRPr="00587118">
        <w:rPr>
          <w:rFonts w:ascii="Arial Narrow" w:hAnsi="Arial Narrow"/>
          <w:lang w:val="fr-CA"/>
        </w:rPr>
        <w:t>de commencer à recruter des participants.</w:t>
      </w:r>
    </w:p>
  </w:footnote>
  <w:footnote w:id="3">
    <w:p w14:paraId="5E5AC507" w14:textId="5B2EED40" w:rsidR="003E787D" w:rsidRPr="005635C1" w:rsidRDefault="003E787D">
      <w:pPr>
        <w:pStyle w:val="FootnoteText"/>
        <w:rPr>
          <w:lang w:val="fr-CA"/>
        </w:rPr>
      </w:pPr>
      <w:r>
        <w:rPr>
          <w:rStyle w:val="FootnoteReference"/>
        </w:rPr>
        <w:footnoteRef/>
      </w:r>
      <w:r w:rsidRPr="005635C1">
        <w:rPr>
          <w:lang w:val="fr-CA"/>
        </w:rPr>
        <w:t xml:space="preserve"> </w:t>
      </w:r>
      <w:r w:rsidRPr="005635C1">
        <w:rPr>
          <w:rFonts w:ascii="Arial Narrow" w:hAnsi="Arial Narrow"/>
          <w:lang w:val="fr-CA"/>
        </w:rPr>
        <w:t xml:space="preserve">Il est possible d’avoir un directeur/une directrice, un directeur/une directrice et un co-directeur/une co-directrice, ou un comité de thèse, selon les besoins du projet et les préférences de </w:t>
      </w:r>
      <w:proofErr w:type="gramStart"/>
      <w:r w:rsidRPr="005635C1">
        <w:rPr>
          <w:rFonts w:ascii="Arial Narrow" w:hAnsi="Arial Narrow"/>
          <w:lang w:val="fr-CA"/>
        </w:rPr>
        <w:t>l’</w:t>
      </w:r>
      <w:proofErr w:type="spellStart"/>
      <w:r w:rsidRPr="005635C1">
        <w:rPr>
          <w:rFonts w:ascii="Arial Narrow" w:hAnsi="Arial Narrow"/>
          <w:lang w:val="fr-CA"/>
        </w:rPr>
        <w:t>étudiant.e</w:t>
      </w:r>
      <w:proofErr w:type="spellEnd"/>
      <w:proofErr w:type="gramEnd"/>
      <w:r w:rsidRPr="005635C1">
        <w:rPr>
          <w:rFonts w:ascii="Arial Narrow" w:hAnsi="Arial Narrow"/>
          <w:lang w:val="fr-CA"/>
        </w:rPr>
        <w:t xml:space="preserve"> et du directeur/de la directrice.</w:t>
      </w:r>
      <w:r>
        <w:rPr>
          <w:rFonts w:ascii="Arial Narrow" w:hAnsi="Arial Narrow"/>
          <w:lang w:val="fr-CA"/>
        </w:rPr>
        <w:t xml:space="preserve"> Pour la simplicité, dans ce document, nous ferons référence uniquement à un directeur/une directrice.</w:t>
      </w:r>
    </w:p>
  </w:footnote>
  <w:footnote w:id="4">
    <w:p w14:paraId="330EC914" w14:textId="3F026CE3" w:rsidR="003E787D" w:rsidRPr="006A3759" w:rsidRDefault="003E787D" w:rsidP="001C3B32">
      <w:pPr>
        <w:pStyle w:val="FootnoteText"/>
        <w:rPr>
          <w:rFonts w:ascii="Arial Narrow" w:hAnsi="Arial Narrow"/>
          <w:lang w:val="fr-CA"/>
        </w:rPr>
      </w:pPr>
      <w:r w:rsidRPr="00587118">
        <w:rPr>
          <w:rStyle w:val="FootnoteReference"/>
          <w:rFonts w:ascii="Arial Narrow" w:hAnsi="Arial Narrow"/>
        </w:rPr>
        <w:footnoteRef/>
      </w:r>
      <w:r w:rsidRPr="00223194">
        <w:rPr>
          <w:rFonts w:ascii="Arial Narrow" w:hAnsi="Arial Narrow"/>
          <w:lang w:val="fr-CA"/>
        </w:rPr>
        <w:t xml:space="preserve"> Tout projet qui implique des participants humains (par exemple, qui a recour</w:t>
      </w:r>
      <w:r>
        <w:rPr>
          <w:rFonts w:ascii="Arial Narrow" w:hAnsi="Arial Narrow"/>
          <w:lang w:val="fr-CA"/>
        </w:rPr>
        <w:t>s à des entrevues, des sondages, ou des expériences) doit recevoir l’approbation du Comité d’éthique de la recherche de l’</w:t>
      </w:r>
      <w:proofErr w:type="spellStart"/>
      <w:r>
        <w:rPr>
          <w:rFonts w:ascii="Arial Narrow" w:hAnsi="Arial Narrow"/>
          <w:lang w:val="fr-CA"/>
        </w:rPr>
        <w:t>uOttawa</w:t>
      </w:r>
      <w:proofErr w:type="spellEnd"/>
      <w:r>
        <w:rPr>
          <w:rFonts w:ascii="Arial Narrow" w:hAnsi="Arial Narrow"/>
          <w:lang w:val="fr-CA"/>
        </w:rPr>
        <w:t xml:space="preserve"> (</w:t>
      </w:r>
      <w:hyperlink r:id="rId2" w:history="1">
        <w:r w:rsidR="008906BB" w:rsidRPr="00CD0A32">
          <w:rPr>
            <w:rStyle w:val="Hyperlink"/>
            <w:rFonts w:ascii="Arial Narrow" w:hAnsi="Arial Narrow"/>
            <w:lang w:val="fr-CA"/>
          </w:rPr>
          <w:t>https://recherche.uottawa.ca/deontologie/</w:t>
        </w:r>
      </w:hyperlink>
      <w:r>
        <w:rPr>
          <w:rFonts w:ascii="Arial Narrow" w:hAnsi="Arial Narrow"/>
          <w:lang w:val="fr-CA"/>
        </w:rPr>
        <w:t xml:space="preserve">). </w:t>
      </w:r>
      <w:r w:rsidRPr="00223194">
        <w:rPr>
          <w:rFonts w:ascii="Arial Narrow" w:hAnsi="Arial Narrow"/>
          <w:lang w:val="fr-CA"/>
        </w:rPr>
        <w:t xml:space="preserve">Il faut </w:t>
      </w:r>
      <w:r>
        <w:rPr>
          <w:rFonts w:ascii="Arial Narrow" w:hAnsi="Arial Narrow"/>
          <w:lang w:val="fr-CA"/>
        </w:rPr>
        <w:t>soumettre</w:t>
      </w:r>
      <w:r w:rsidRPr="00223194">
        <w:rPr>
          <w:rFonts w:ascii="Arial Narrow" w:hAnsi="Arial Narrow"/>
          <w:lang w:val="fr-CA"/>
        </w:rPr>
        <w:t xml:space="preserve"> la demande et </w:t>
      </w:r>
      <w:r>
        <w:rPr>
          <w:rFonts w:ascii="Arial Narrow" w:hAnsi="Arial Narrow"/>
          <w:lang w:val="fr-CA"/>
        </w:rPr>
        <w:t xml:space="preserve">prévoir </w:t>
      </w:r>
      <w:r w:rsidRPr="00223194">
        <w:rPr>
          <w:rFonts w:ascii="Arial Narrow" w:hAnsi="Arial Narrow"/>
          <w:lang w:val="fr-CA"/>
        </w:rPr>
        <w:t>au moins 8 semaines avant d</w:t>
      </w:r>
      <w:r>
        <w:rPr>
          <w:rFonts w:ascii="Arial Narrow" w:hAnsi="Arial Narrow"/>
          <w:lang w:val="fr-CA"/>
        </w:rPr>
        <w:t xml:space="preserve">e recevoir l’approbation et de commencer à recruter des participants. </w:t>
      </w:r>
      <w:r w:rsidRPr="00223194">
        <w:rPr>
          <w:rFonts w:ascii="Arial Narrow" w:hAnsi="Arial Narrow"/>
          <w:lang w:val="fr-CA"/>
        </w:rPr>
        <w:t xml:space="preserve">La demande </w:t>
      </w:r>
      <w:r w:rsidRPr="00223194">
        <w:rPr>
          <w:rFonts w:ascii="Arial Narrow" w:hAnsi="Arial Narrow"/>
          <w:i/>
          <w:iCs/>
          <w:lang w:val="fr-CA"/>
        </w:rPr>
        <w:t>ne peut pas</w:t>
      </w:r>
      <w:r w:rsidRPr="00223194">
        <w:rPr>
          <w:rFonts w:ascii="Arial Narrow" w:hAnsi="Arial Narrow"/>
          <w:lang w:val="fr-CA"/>
        </w:rPr>
        <w:t xml:space="preserve"> être soumise avant la soutenance du projet.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6EA7" w14:textId="680CAF40" w:rsidR="003E787D" w:rsidRDefault="003E787D" w:rsidP="001710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32DE">
      <w:rPr>
        <w:rStyle w:val="PageNumber"/>
        <w:noProof/>
      </w:rPr>
      <w:t>1</w:t>
    </w:r>
    <w:r>
      <w:rPr>
        <w:rStyle w:val="PageNumber"/>
      </w:rPr>
      <w:fldChar w:fldCharType="end"/>
    </w:r>
  </w:p>
  <w:p w14:paraId="0618E3B3" w14:textId="77777777" w:rsidR="003E787D" w:rsidRDefault="003E787D" w:rsidP="001710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21030"/>
      <w:docPartObj>
        <w:docPartGallery w:val="Page Numbers (Top of Page)"/>
        <w:docPartUnique/>
      </w:docPartObj>
    </w:sdtPr>
    <w:sdtEndPr>
      <w:rPr>
        <w:noProof/>
      </w:rPr>
    </w:sdtEndPr>
    <w:sdtContent>
      <w:p w14:paraId="0F5CD304" w14:textId="5DF1E6D4" w:rsidR="002324B7" w:rsidRDefault="002324B7">
        <w:pPr>
          <w:pStyle w:val="Header"/>
          <w:jc w:val="right"/>
        </w:pPr>
        <w:r w:rsidRPr="002324B7">
          <w:rPr>
            <w:szCs w:val="24"/>
            <w:u w:val="single"/>
            <w:lang w:val="fr-CA"/>
          </w:rPr>
          <w:t xml:space="preserve">Guide aux études supérieures                     </w:t>
        </w:r>
        <w:r>
          <w:rPr>
            <w:szCs w:val="24"/>
            <w:lang w:val="fr-CA"/>
          </w:rPr>
          <w:t xml:space="preserve">                                                                                   </w:t>
        </w:r>
        <w:r>
          <w:fldChar w:fldCharType="begin"/>
        </w:r>
        <w:r>
          <w:instrText xml:space="preserve"> PAGE   \* MERGEFORMAT </w:instrText>
        </w:r>
        <w:r>
          <w:fldChar w:fldCharType="separate"/>
        </w:r>
        <w:r>
          <w:rPr>
            <w:noProof/>
          </w:rPr>
          <w:t>2</w:t>
        </w:r>
        <w:r>
          <w:rPr>
            <w:noProof/>
          </w:rPr>
          <w:fldChar w:fldCharType="end"/>
        </w:r>
      </w:p>
    </w:sdtContent>
  </w:sdt>
  <w:p w14:paraId="6B08A890" w14:textId="211DCD61" w:rsidR="002324B7" w:rsidRDefault="00232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586DB7"/>
    <w:multiLevelType w:val="hybridMultilevel"/>
    <w:tmpl w:val="712AF7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552710"/>
    <w:multiLevelType w:val="hybridMultilevel"/>
    <w:tmpl w:val="8E48C5B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C221BAE"/>
    <w:multiLevelType w:val="multilevel"/>
    <w:tmpl w:val="2C76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73846"/>
    <w:multiLevelType w:val="hybridMultilevel"/>
    <w:tmpl w:val="3EB4F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7206C8"/>
    <w:multiLevelType w:val="hybridMultilevel"/>
    <w:tmpl w:val="F80A4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0B6372"/>
    <w:multiLevelType w:val="hybridMultilevel"/>
    <w:tmpl w:val="A14418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52307D"/>
    <w:multiLevelType w:val="hybridMultilevel"/>
    <w:tmpl w:val="D0DE53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904488"/>
    <w:multiLevelType w:val="hybridMultilevel"/>
    <w:tmpl w:val="9D7415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AB1690"/>
    <w:multiLevelType w:val="hybridMultilevel"/>
    <w:tmpl w:val="70504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0A3173"/>
    <w:multiLevelType w:val="hybridMultilevel"/>
    <w:tmpl w:val="8DC42A28"/>
    <w:lvl w:ilvl="0" w:tplc="CC0431C2">
      <w:start w:val="1"/>
      <w:numFmt w:val="bullet"/>
      <w:lvlText w:val=""/>
      <w:lvlJc w:val="left"/>
      <w:pPr>
        <w:ind w:left="720" w:hanging="360"/>
      </w:pPr>
      <w:rPr>
        <w:rFonts w:ascii="Symbol" w:hAnsi="Symbol" w:hint="default"/>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113C3A"/>
    <w:multiLevelType w:val="hybridMultilevel"/>
    <w:tmpl w:val="563A7776"/>
    <w:lvl w:ilvl="0" w:tplc="DE228100">
      <w:start w:val="3"/>
      <w:numFmt w:val="bullet"/>
      <w:lvlText w:val="-"/>
      <w:lvlJc w:val="left"/>
      <w:pPr>
        <w:ind w:left="786" w:hanging="360"/>
      </w:pPr>
      <w:rPr>
        <w:rFonts w:ascii="Arial Narrow" w:eastAsia="Times New Roman" w:hAnsi="Arial Narrow" w:cs="Times New Roman"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2" w15:restartNumberingAfterBreak="0">
    <w:nsid w:val="35831453"/>
    <w:multiLevelType w:val="hybridMultilevel"/>
    <w:tmpl w:val="D4EE5A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639675A"/>
    <w:multiLevelType w:val="hybridMultilevel"/>
    <w:tmpl w:val="7576B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68C561D"/>
    <w:multiLevelType w:val="hybridMultilevel"/>
    <w:tmpl w:val="8D6607FE"/>
    <w:lvl w:ilvl="0" w:tplc="10090001">
      <w:start w:val="1"/>
      <w:numFmt w:val="bullet"/>
      <w:lvlText w:val=""/>
      <w:lvlJc w:val="left"/>
      <w:pPr>
        <w:ind w:left="1287" w:hanging="360"/>
      </w:pPr>
      <w:rPr>
        <w:rFonts w:ascii="Symbol" w:hAnsi="Symbol" w:hint="default"/>
      </w:rPr>
    </w:lvl>
    <w:lvl w:ilvl="1" w:tplc="14267210">
      <w:numFmt w:val="bullet"/>
      <w:lvlText w:val="•"/>
      <w:lvlJc w:val="left"/>
      <w:pPr>
        <w:ind w:left="2007" w:hanging="360"/>
      </w:pPr>
      <w:rPr>
        <w:rFonts w:ascii="Arial Narrow" w:eastAsia="Times New Roman" w:hAnsi="Arial Narrow" w:cs="Times New Roman"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5" w15:restartNumberingAfterBreak="0">
    <w:nsid w:val="37D5224B"/>
    <w:multiLevelType w:val="hybridMultilevel"/>
    <w:tmpl w:val="9EB4E2BE"/>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6" w15:restartNumberingAfterBreak="0">
    <w:nsid w:val="37E51DB9"/>
    <w:multiLevelType w:val="hybridMultilevel"/>
    <w:tmpl w:val="ECF037A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7" w15:restartNumberingAfterBreak="0">
    <w:nsid w:val="3C5D6FA8"/>
    <w:multiLevelType w:val="hybridMultilevel"/>
    <w:tmpl w:val="9F08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D3CC1"/>
    <w:multiLevelType w:val="hybridMultilevel"/>
    <w:tmpl w:val="DABC1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3A7FD3"/>
    <w:multiLevelType w:val="hybridMultilevel"/>
    <w:tmpl w:val="3990AE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ACC051F"/>
    <w:multiLevelType w:val="hybridMultilevel"/>
    <w:tmpl w:val="6C845EB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B440114"/>
    <w:multiLevelType w:val="hybridMultilevel"/>
    <w:tmpl w:val="C9E285A2"/>
    <w:lvl w:ilvl="0" w:tplc="D35E33C6">
      <w:start w:val="1"/>
      <w:numFmt w:val="decimal"/>
      <w:pStyle w:val="Heading3"/>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1E13C49"/>
    <w:multiLevelType w:val="hybridMultilevel"/>
    <w:tmpl w:val="EFB226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842259"/>
    <w:multiLevelType w:val="hybridMultilevel"/>
    <w:tmpl w:val="C470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D259F3"/>
    <w:multiLevelType w:val="hybridMultilevel"/>
    <w:tmpl w:val="1A5EF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91B0E02"/>
    <w:multiLevelType w:val="hybridMultilevel"/>
    <w:tmpl w:val="97284D92"/>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6" w15:restartNumberingAfterBreak="0">
    <w:nsid w:val="6E59110B"/>
    <w:multiLevelType w:val="hybridMultilevel"/>
    <w:tmpl w:val="33E8A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E5C7FA4"/>
    <w:multiLevelType w:val="hybridMultilevel"/>
    <w:tmpl w:val="28F24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19A7E48"/>
    <w:multiLevelType w:val="hybridMultilevel"/>
    <w:tmpl w:val="B7A60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5F93183"/>
    <w:multiLevelType w:val="hybridMultilevel"/>
    <w:tmpl w:val="3988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43345E"/>
    <w:multiLevelType w:val="hybridMultilevel"/>
    <w:tmpl w:val="6A22F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CE4B45"/>
    <w:multiLevelType w:val="hybridMultilevel"/>
    <w:tmpl w:val="C9C8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2554056">
    <w:abstractNumId w:val="25"/>
  </w:num>
  <w:num w:numId="2" w16cid:durableId="624237863">
    <w:abstractNumId w:val="3"/>
  </w:num>
  <w:num w:numId="3" w16cid:durableId="1724984483">
    <w:abstractNumId w:val="10"/>
  </w:num>
  <w:num w:numId="4" w16cid:durableId="1904177238">
    <w:abstractNumId w:val="11"/>
  </w:num>
  <w:num w:numId="5" w16cid:durableId="61947842">
    <w:abstractNumId w:val="2"/>
  </w:num>
  <w:num w:numId="6" w16cid:durableId="32267976">
    <w:abstractNumId w:val="14"/>
  </w:num>
  <w:num w:numId="7" w16cid:durableId="1454249310">
    <w:abstractNumId w:val="16"/>
  </w:num>
  <w:num w:numId="8" w16cid:durableId="706836476">
    <w:abstractNumId w:val="18"/>
  </w:num>
  <w:num w:numId="9" w16cid:durableId="886185822">
    <w:abstractNumId w:val="8"/>
  </w:num>
  <w:num w:numId="10" w16cid:durableId="1182285007">
    <w:abstractNumId w:val="22"/>
  </w:num>
  <w:num w:numId="11" w16cid:durableId="143007297">
    <w:abstractNumId w:val="1"/>
  </w:num>
  <w:num w:numId="12" w16cid:durableId="2125928473">
    <w:abstractNumId w:val="6"/>
  </w:num>
  <w:num w:numId="13" w16cid:durableId="868448008">
    <w:abstractNumId w:val="15"/>
  </w:num>
  <w:num w:numId="14" w16cid:durableId="386808093">
    <w:abstractNumId w:val="19"/>
  </w:num>
  <w:num w:numId="15" w16cid:durableId="1997490147">
    <w:abstractNumId w:val="4"/>
  </w:num>
  <w:num w:numId="16" w16cid:durableId="1360273841">
    <w:abstractNumId w:val="5"/>
  </w:num>
  <w:num w:numId="17" w16cid:durableId="1760903507">
    <w:abstractNumId w:val="28"/>
  </w:num>
  <w:num w:numId="18" w16cid:durableId="1253247328">
    <w:abstractNumId w:val="20"/>
  </w:num>
  <w:num w:numId="19" w16cid:durableId="355927636">
    <w:abstractNumId w:val="21"/>
  </w:num>
  <w:num w:numId="20" w16cid:durableId="897787589">
    <w:abstractNumId w:val="27"/>
  </w:num>
  <w:num w:numId="21" w16cid:durableId="685406681">
    <w:abstractNumId w:val="7"/>
  </w:num>
  <w:num w:numId="22" w16cid:durableId="722413442">
    <w:abstractNumId w:val="24"/>
  </w:num>
  <w:num w:numId="23" w16cid:durableId="62534277">
    <w:abstractNumId w:val="12"/>
  </w:num>
  <w:num w:numId="24" w16cid:durableId="670373961">
    <w:abstractNumId w:val="13"/>
  </w:num>
  <w:num w:numId="25" w16cid:durableId="1847934933">
    <w:abstractNumId w:val="9"/>
  </w:num>
  <w:num w:numId="26" w16cid:durableId="611322095">
    <w:abstractNumId w:val="30"/>
  </w:num>
  <w:num w:numId="27" w16cid:durableId="1413041393">
    <w:abstractNumId w:val="26"/>
  </w:num>
  <w:num w:numId="28" w16cid:durableId="1132360396">
    <w:abstractNumId w:val="17"/>
  </w:num>
  <w:num w:numId="29" w16cid:durableId="679547006">
    <w:abstractNumId w:val="29"/>
  </w:num>
  <w:num w:numId="30" w16cid:durableId="1742436743">
    <w:abstractNumId w:val="31"/>
  </w:num>
  <w:num w:numId="31" w16cid:durableId="1945960770">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1"/>
  <w:activeWritingStyle w:appName="MSWord" w:lang="en-US" w:vendorID="64" w:dllVersion="6" w:nlCheck="1" w:checkStyle="1"/>
  <w:activeWritingStyle w:appName="MSWord" w:lang="fr-FR" w:vendorID="64" w:dllVersion="6" w:nlCheck="1" w:checkStyle="1"/>
  <w:activeWritingStyle w:appName="MSWord" w:lang="fr-CA" w:vendorID="64" w:dllVersion="6" w:nlCheck="1" w:checkStyle="1"/>
  <w:activeWritingStyle w:appName="MSWord" w:lang="fr-CA" w:vendorID="64" w:dllVersion="0" w:nlCheck="1" w:checkStyle="0"/>
  <w:activeWritingStyle w:appName="MSWord" w:lang="en-CA" w:vendorID="64" w:dllVersion="0" w:nlCheck="1" w:checkStyle="0"/>
  <w:activeWritingStyle w:appName="MSWord" w:lang="en-US" w:vendorID="64" w:dllVersion="0" w:nlCheck="1" w:checkStyle="0"/>
  <w:activeWritingStyle w:appName="MSWord" w:lang="fr-CA" w:vendorID="64" w:dllVersion="4096" w:nlCheck="1" w:checkStyle="0"/>
  <w:activeWritingStyle w:appName="MSWord" w:lang="en-CA" w:vendorID="64" w:dllVersion="4096" w:nlCheck="1" w:checkStyle="0"/>
  <w:activeWritingStyle w:appName="MSWord" w:lang="es-ES" w:vendorID="64" w:dllVersion="4096"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3MjU2NDMwMjU0NzNS0lEKTi0uzszPAykwqwUACtv0RSwAAAA="/>
  </w:docVars>
  <w:rsids>
    <w:rsidRoot w:val="005E6786"/>
    <w:rsid w:val="00003796"/>
    <w:rsid w:val="00004067"/>
    <w:rsid w:val="00004A70"/>
    <w:rsid w:val="00004A7F"/>
    <w:rsid w:val="00006095"/>
    <w:rsid w:val="00007C12"/>
    <w:rsid w:val="00010B24"/>
    <w:rsid w:val="00011B80"/>
    <w:rsid w:val="00011D92"/>
    <w:rsid w:val="0001389B"/>
    <w:rsid w:val="00014E8B"/>
    <w:rsid w:val="0001556D"/>
    <w:rsid w:val="000209AF"/>
    <w:rsid w:val="00022597"/>
    <w:rsid w:val="0002315D"/>
    <w:rsid w:val="00026B38"/>
    <w:rsid w:val="00033F9E"/>
    <w:rsid w:val="000353B0"/>
    <w:rsid w:val="00036658"/>
    <w:rsid w:val="00041C28"/>
    <w:rsid w:val="00042A44"/>
    <w:rsid w:val="00042C6C"/>
    <w:rsid w:val="00045101"/>
    <w:rsid w:val="00045384"/>
    <w:rsid w:val="00045B4C"/>
    <w:rsid w:val="00046E64"/>
    <w:rsid w:val="00050C13"/>
    <w:rsid w:val="000534AB"/>
    <w:rsid w:val="00053DE7"/>
    <w:rsid w:val="00053E15"/>
    <w:rsid w:val="00055AAE"/>
    <w:rsid w:val="00057105"/>
    <w:rsid w:val="0006119F"/>
    <w:rsid w:val="000613DF"/>
    <w:rsid w:val="000670DA"/>
    <w:rsid w:val="00067D41"/>
    <w:rsid w:val="0007166A"/>
    <w:rsid w:val="000723CF"/>
    <w:rsid w:val="00074991"/>
    <w:rsid w:val="000830DE"/>
    <w:rsid w:val="00084644"/>
    <w:rsid w:val="000857ED"/>
    <w:rsid w:val="00090DFB"/>
    <w:rsid w:val="000938AC"/>
    <w:rsid w:val="000966C1"/>
    <w:rsid w:val="000A3D33"/>
    <w:rsid w:val="000A7086"/>
    <w:rsid w:val="000B02BA"/>
    <w:rsid w:val="000B05A6"/>
    <w:rsid w:val="000B181F"/>
    <w:rsid w:val="000B2D6F"/>
    <w:rsid w:val="000B5F25"/>
    <w:rsid w:val="000B6E3F"/>
    <w:rsid w:val="000B73E5"/>
    <w:rsid w:val="000C1C24"/>
    <w:rsid w:val="000C2E5E"/>
    <w:rsid w:val="000C3116"/>
    <w:rsid w:val="000C3B61"/>
    <w:rsid w:val="000C3FC4"/>
    <w:rsid w:val="000C46A2"/>
    <w:rsid w:val="000C4F74"/>
    <w:rsid w:val="000C6968"/>
    <w:rsid w:val="000D022E"/>
    <w:rsid w:val="000D0C68"/>
    <w:rsid w:val="000D2D61"/>
    <w:rsid w:val="000D4549"/>
    <w:rsid w:val="000D472A"/>
    <w:rsid w:val="000D5E30"/>
    <w:rsid w:val="000E013B"/>
    <w:rsid w:val="000E0892"/>
    <w:rsid w:val="000E0DC9"/>
    <w:rsid w:val="000E171C"/>
    <w:rsid w:val="000E1C0A"/>
    <w:rsid w:val="000E1E9F"/>
    <w:rsid w:val="000E646F"/>
    <w:rsid w:val="000E6F40"/>
    <w:rsid w:val="000E79BE"/>
    <w:rsid w:val="000F0433"/>
    <w:rsid w:val="000F3E75"/>
    <w:rsid w:val="000F4A67"/>
    <w:rsid w:val="00102323"/>
    <w:rsid w:val="0010396C"/>
    <w:rsid w:val="00106110"/>
    <w:rsid w:val="001074BD"/>
    <w:rsid w:val="0011010F"/>
    <w:rsid w:val="0011457C"/>
    <w:rsid w:val="00114E04"/>
    <w:rsid w:val="00115E2E"/>
    <w:rsid w:val="0011770E"/>
    <w:rsid w:val="00120F81"/>
    <w:rsid w:val="00122C1A"/>
    <w:rsid w:val="00122D1F"/>
    <w:rsid w:val="00123B47"/>
    <w:rsid w:val="001341D4"/>
    <w:rsid w:val="001342A2"/>
    <w:rsid w:val="00134A60"/>
    <w:rsid w:val="001354A7"/>
    <w:rsid w:val="001356F2"/>
    <w:rsid w:val="001426CB"/>
    <w:rsid w:val="00143A69"/>
    <w:rsid w:val="001503E1"/>
    <w:rsid w:val="0015580C"/>
    <w:rsid w:val="00155A67"/>
    <w:rsid w:val="0015656C"/>
    <w:rsid w:val="00156C3E"/>
    <w:rsid w:val="00162F5E"/>
    <w:rsid w:val="00163F2C"/>
    <w:rsid w:val="00165BD0"/>
    <w:rsid w:val="001666AF"/>
    <w:rsid w:val="001703A1"/>
    <w:rsid w:val="001707F0"/>
    <w:rsid w:val="0017109D"/>
    <w:rsid w:val="00171CBA"/>
    <w:rsid w:val="00173F81"/>
    <w:rsid w:val="00177FD1"/>
    <w:rsid w:val="001802D3"/>
    <w:rsid w:val="001805E3"/>
    <w:rsid w:val="00180E67"/>
    <w:rsid w:val="00182F07"/>
    <w:rsid w:val="00185E22"/>
    <w:rsid w:val="00190E38"/>
    <w:rsid w:val="00191E60"/>
    <w:rsid w:val="001921D3"/>
    <w:rsid w:val="00192D5E"/>
    <w:rsid w:val="00194A18"/>
    <w:rsid w:val="0019734C"/>
    <w:rsid w:val="001A1B7C"/>
    <w:rsid w:val="001A1D08"/>
    <w:rsid w:val="001A2F8C"/>
    <w:rsid w:val="001A7193"/>
    <w:rsid w:val="001A7F89"/>
    <w:rsid w:val="001B69A6"/>
    <w:rsid w:val="001B6D59"/>
    <w:rsid w:val="001B73AA"/>
    <w:rsid w:val="001C2454"/>
    <w:rsid w:val="001C2EA9"/>
    <w:rsid w:val="001C3B32"/>
    <w:rsid w:val="001C47DE"/>
    <w:rsid w:val="001C4D8D"/>
    <w:rsid w:val="001C6604"/>
    <w:rsid w:val="001C7DD3"/>
    <w:rsid w:val="001D480E"/>
    <w:rsid w:val="001D5F86"/>
    <w:rsid w:val="001E05C3"/>
    <w:rsid w:val="001E2C1A"/>
    <w:rsid w:val="001F1B71"/>
    <w:rsid w:val="00201AAE"/>
    <w:rsid w:val="00205F76"/>
    <w:rsid w:val="00210909"/>
    <w:rsid w:val="00211B58"/>
    <w:rsid w:val="0021395F"/>
    <w:rsid w:val="00213BA3"/>
    <w:rsid w:val="0021646A"/>
    <w:rsid w:val="00217DD3"/>
    <w:rsid w:val="00220C02"/>
    <w:rsid w:val="00223194"/>
    <w:rsid w:val="002308CF"/>
    <w:rsid w:val="00232208"/>
    <w:rsid w:val="002324B7"/>
    <w:rsid w:val="00234D6D"/>
    <w:rsid w:val="00235E96"/>
    <w:rsid w:val="0023636B"/>
    <w:rsid w:val="0023639A"/>
    <w:rsid w:val="0023650F"/>
    <w:rsid w:val="0023738D"/>
    <w:rsid w:val="0024035D"/>
    <w:rsid w:val="0024063D"/>
    <w:rsid w:val="002449F2"/>
    <w:rsid w:val="002457E6"/>
    <w:rsid w:val="00245DAD"/>
    <w:rsid w:val="002464EC"/>
    <w:rsid w:val="002472BB"/>
    <w:rsid w:val="00247CC0"/>
    <w:rsid w:val="002503E2"/>
    <w:rsid w:val="002504B8"/>
    <w:rsid w:val="0025089C"/>
    <w:rsid w:val="00256981"/>
    <w:rsid w:val="002577EC"/>
    <w:rsid w:val="0026186D"/>
    <w:rsid w:val="00263856"/>
    <w:rsid w:val="0026418D"/>
    <w:rsid w:val="002645C5"/>
    <w:rsid w:val="00265E39"/>
    <w:rsid w:val="00267BCA"/>
    <w:rsid w:val="002728D3"/>
    <w:rsid w:val="0027292D"/>
    <w:rsid w:val="00275854"/>
    <w:rsid w:val="002810B6"/>
    <w:rsid w:val="00283978"/>
    <w:rsid w:val="002904A7"/>
    <w:rsid w:val="0029232B"/>
    <w:rsid w:val="002940BB"/>
    <w:rsid w:val="00294CDE"/>
    <w:rsid w:val="002A0C95"/>
    <w:rsid w:val="002A33FC"/>
    <w:rsid w:val="002A377B"/>
    <w:rsid w:val="002A4B6F"/>
    <w:rsid w:val="002A61A0"/>
    <w:rsid w:val="002B10B2"/>
    <w:rsid w:val="002B5D79"/>
    <w:rsid w:val="002B6A4B"/>
    <w:rsid w:val="002C055B"/>
    <w:rsid w:val="002C0DED"/>
    <w:rsid w:val="002C19FC"/>
    <w:rsid w:val="002C1E22"/>
    <w:rsid w:val="002C35D5"/>
    <w:rsid w:val="002C48A3"/>
    <w:rsid w:val="002D0280"/>
    <w:rsid w:val="002D2362"/>
    <w:rsid w:val="002D28FD"/>
    <w:rsid w:val="002D622D"/>
    <w:rsid w:val="002D7596"/>
    <w:rsid w:val="002D7C0B"/>
    <w:rsid w:val="002E0293"/>
    <w:rsid w:val="002E1728"/>
    <w:rsid w:val="002E2B42"/>
    <w:rsid w:val="002E40EA"/>
    <w:rsid w:val="002E7177"/>
    <w:rsid w:val="002F123E"/>
    <w:rsid w:val="002F5120"/>
    <w:rsid w:val="003035FA"/>
    <w:rsid w:val="00304FA8"/>
    <w:rsid w:val="00306920"/>
    <w:rsid w:val="00306DD3"/>
    <w:rsid w:val="003112AE"/>
    <w:rsid w:val="0031534B"/>
    <w:rsid w:val="00315E51"/>
    <w:rsid w:val="00316F09"/>
    <w:rsid w:val="00322971"/>
    <w:rsid w:val="00325E88"/>
    <w:rsid w:val="00330279"/>
    <w:rsid w:val="00331B52"/>
    <w:rsid w:val="00333512"/>
    <w:rsid w:val="0033485D"/>
    <w:rsid w:val="00334F63"/>
    <w:rsid w:val="00335801"/>
    <w:rsid w:val="00342590"/>
    <w:rsid w:val="00343ED5"/>
    <w:rsid w:val="003448B1"/>
    <w:rsid w:val="00352798"/>
    <w:rsid w:val="00354193"/>
    <w:rsid w:val="00361F65"/>
    <w:rsid w:val="00362051"/>
    <w:rsid w:val="00363962"/>
    <w:rsid w:val="00364746"/>
    <w:rsid w:val="00364C64"/>
    <w:rsid w:val="003717E7"/>
    <w:rsid w:val="0037300E"/>
    <w:rsid w:val="00375D3C"/>
    <w:rsid w:val="00377F27"/>
    <w:rsid w:val="00380792"/>
    <w:rsid w:val="00384C4D"/>
    <w:rsid w:val="00390D56"/>
    <w:rsid w:val="003913DC"/>
    <w:rsid w:val="00393873"/>
    <w:rsid w:val="00395073"/>
    <w:rsid w:val="003968B2"/>
    <w:rsid w:val="003973DD"/>
    <w:rsid w:val="003A1B3D"/>
    <w:rsid w:val="003A473E"/>
    <w:rsid w:val="003A4F06"/>
    <w:rsid w:val="003A5DFB"/>
    <w:rsid w:val="003A6744"/>
    <w:rsid w:val="003A70F0"/>
    <w:rsid w:val="003B0673"/>
    <w:rsid w:val="003B4457"/>
    <w:rsid w:val="003B51CC"/>
    <w:rsid w:val="003B6CC7"/>
    <w:rsid w:val="003C5E8C"/>
    <w:rsid w:val="003C6736"/>
    <w:rsid w:val="003C7D8B"/>
    <w:rsid w:val="003C7E0E"/>
    <w:rsid w:val="003D069D"/>
    <w:rsid w:val="003D0782"/>
    <w:rsid w:val="003D0CBE"/>
    <w:rsid w:val="003D185F"/>
    <w:rsid w:val="003D21CF"/>
    <w:rsid w:val="003D324B"/>
    <w:rsid w:val="003D39D9"/>
    <w:rsid w:val="003D45E2"/>
    <w:rsid w:val="003D79DB"/>
    <w:rsid w:val="003D7F63"/>
    <w:rsid w:val="003E0EB4"/>
    <w:rsid w:val="003E0FAF"/>
    <w:rsid w:val="003E1281"/>
    <w:rsid w:val="003E4BFA"/>
    <w:rsid w:val="003E5D5C"/>
    <w:rsid w:val="003E787D"/>
    <w:rsid w:val="003F1AA7"/>
    <w:rsid w:val="003F2FCB"/>
    <w:rsid w:val="003F3AE4"/>
    <w:rsid w:val="003F501C"/>
    <w:rsid w:val="003F7D24"/>
    <w:rsid w:val="00401B46"/>
    <w:rsid w:val="004042DC"/>
    <w:rsid w:val="00405C51"/>
    <w:rsid w:val="0040667D"/>
    <w:rsid w:val="00406880"/>
    <w:rsid w:val="00411BD6"/>
    <w:rsid w:val="00413513"/>
    <w:rsid w:val="0041752E"/>
    <w:rsid w:val="0041778B"/>
    <w:rsid w:val="00417BE5"/>
    <w:rsid w:val="0042126F"/>
    <w:rsid w:val="00424529"/>
    <w:rsid w:val="00425229"/>
    <w:rsid w:val="00426EC5"/>
    <w:rsid w:val="0043000D"/>
    <w:rsid w:val="00430859"/>
    <w:rsid w:val="004309A3"/>
    <w:rsid w:val="00431E4F"/>
    <w:rsid w:val="004329C4"/>
    <w:rsid w:val="004368EE"/>
    <w:rsid w:val="00440230"/>
    <w:rsid w:val="00440EDD"/>
    <w:rsid w:val="00441530"/>
    <w:rsid w:val="00443970"/>
    <w:rsid w:val="00443DA8"/>
    <w:rsid w:val="004474BD"/>
    <w:rsid w:val="00451D14"/>
    <w:rsid w:val="00451F8B"/>
    <w:rsid w:val="0045371C"/>
    <w:rsid w:val="00457962"/>
    <w:rsid w:val="00457D1F"/>
    <w:rsid w:val="004613F1"/>
    <w:rsid w:val="00463405"/>
    <w:rsid w:val="004662AF"/>
    <w:rsid w:val="00471744"/>
    <w:rsid w:val="0047562B"/>
    <w:rsid w:val="00475E84"/>
    <w:rsid w:val="004765D5"/>
    <w:rsid w:val="004779BC"/>
    <w:rsid w:val="00490601"/>
    <w:rsid w:val="004907B5"/>
    <w:rsid w:val="004916CF"/>
    <w:rsid w:val="004917EC"/>
    <w:rsid w:val="00491806"/>
    <w:rsid w:val="00492909"/>
    <w:rsid w:val="004943A2"/>
    <w:rsid w:val="004969A1"/>
    <w:rsid w:val="00496B61"/>
    <w:rsid w:val="004A3EEA"/>
    <w:rsid w:val="004A68BB"/>
    <w:rsid w:val="004B0CD3"/>
    <w:rsid w:val="004B23A7"/>
    <w:rsid w:val="004B4204"/>
    <w:rsid w:val="004B6C03"/>
    <w:rsid w:val="004C278A"/>
    <w:rsid w:val="004C371D"/>
    <w:rsid w:val="004C44E6"/>
    <w:rsid w:val="004C4B96"/>
    <w:rsid w:val="004D071B"/>
    <w:rsid w:val="004D1AD6"/>
    <w:rsid w:val="004D1BBD"/>
    <w:rsid w:val="004D212E"/>
    <w:rsid w:val="004D5D68"/>
    <w:rsid w:val="004D6435"/>
    <w:rsid w:val="004D77F0"/>
    <w:rsid w:val="004E1E70"/>
    <w:rsid w:val="004E2DBB"/>
    <w:rsid w:val="004E78C6"/>
    <w:rsid w:val="004F17C4"/>
    <w:rsid w:val="004F1C8D"/>
    <w:rsid w:val="004F1E67"/>
    <w:rsid w:val="004F2D13"/>
    <w:rsid w:val="004F3C8B"/>
    <w:rsid w:val="004F3FBD"/>
    <w:rsid w:val="004F6049"/>
    <w:rsid w:val="00505084"/>
    <w:rsid w:val="00507FBB"/>
    <w:rsid w:val="0051586D"/>
    <w:rsid w:val="00515CE7"/>
    <w:rsid w:val="00516B94"/>
    <w:rsid w:val="00517813"/>
    <w:rsid w:val="00522B50"/>
    <w:rsid w:val="00525FD0"/>
    <w:rsid w:val="00526268"/>
    <w:rsid w:val="00526FD3"/>
    <w:rsid w:val="00532229"/>
    <w:rsid w:val="00532C95"/>
    <w:rsid w:val="0053496B"/>
    <w:rsid w:val="00536D06"/>
    <w:rsid w:val="00536DF6"/>
    <w:rsid w:val="00543E50"/>
    <w:rsid w:val="00550FB6"/>
    <w:rsid w:val="005526E4"/>
    <w:rsid w:val="005530E8"/>
    <w:rsid w:val="00555A11"/>
    <w:rsid w:val="005608BD"/>
    <w:rsid w:val="0056102B"/>
    <w:rsid w:val="005618EA"/>
    <w:rsid w:val="005635C1"/>
    <w:rsid w:val="00567E37"/>
    <w:rsid w:val="0057329A"/>
    <w:rsid w:val="0057497E"/>
    <w:rsid w:val="00574EF0"/>
    <w:rsid w:val="00583856"/>
    <w:rsid w:val="00586385"/>
    <w:rsid w:val="00587118"/>
    <w:rsid w:val="00587C90"/>
    <w:rsid w:val="00590FD3"/>
    <w:rsid w:val="005915DD"/>
    <w:rsid w:val="005924B8"/>
    <w:rsid w:val="00594F4B"/>
    <w:rsid w:val="00596357"/>
    <w:rsid w:val="005A0AAB"/>
    <w:rsid w:val="005A0B42"/>
    <w:rsid w:val="005A3A72"/>
    <w:rsid w:val="005A519F"/>
    <w:rsid w:val="005A5D9E"/>
    <w:rsid w:val="005A66F4"/>
    <w:rsid w:val="005A7098"/>
    <w:rsid w:val="005A792B"/>
    <w:rsid w:val="005A7B47"/>
    <w:rsid w:val="005B1815"/>
    <w:rsid w:val="005B3D5E"/>
    <w:rsid w:val="005B4041"/>
    <w:rsid w:val="005B61B2"/>
    <w:rsid w:val="005D18C2"/>
    <w:rsid w:val="005D773A"/>
    <w:rsid w:val="005E0337"/>
    <w:rsid w:val="005E0D6C"/>
    <w:rsid w:val="005E2AE8"/>
    <w:rsid w:val="005E6786"/>
    <w:rsid w:val="005E67B9"/>
    <w:rsid w:val="005E76B6"/>
    <w:rsid w:val="005E7862"/>
    <w:rsid w:val="005F0AF0"/>
    <w:rsid w:val="005F1185"/>
    <w:rsid w:val="005F20ED"/>
    <w:rsid w:val="005F3D8B"/>
    <w:rsid w:val="005F4CF8"/>
    <w:rsid w:val="005F63C5"/>
    <w:rsid w:val="005F77BB"/>
    <w:rsid w:val="00600634"/>
    <w:rsid w:val="00600742"/>
    <w:rsid w:val="00601D1E"/>
    <w:rsid w:val="006026D9"/>
    <w:rsid w:val="00610DFB"/>
    <w:rsid w:val="006113D4"/>
    <w:rsid w:val="00611E45"/>
    <w:rsid w:val="00612D21"/>
    <w:rsid w:val="0061337E"/>
    <w:rsid w:val="00613836"/>
    <w:rsid w:val="00616064"/>
    <w:rsid w:val="006213D1"/>
    <w:rsid w:val="00621D8B"/>
    <w:rsid w:val="00622035"/>
    <w:rsid w:val="00625FC5"/>
    <w:rsid w:val="006325C4"/>
    <w:rsid w:val="0063275C"/>
    <w:rsid w:val="006362C1"/>
    <w:rsid w:val="00636C8E"/>
    <w:rsid w:val="006406CE"/>
    <w:rsid w:val="00640D65"/>
    <w:rsid w:val="00643A16"/>
    <w:rsid w:val="00643B5A"/>
    <w:rsid w:val="00644847"/>
    <w:rsid w:val="00647AB9"/>
    <w:rsid w:val="00651381"/>
    <w:rsid w:val="006527B0"/>
    <w:rsid w:val="00660824"/>
    <w:rsid w:val="00662A8B"/>
    <w:rsid w:val="0066384E"/>
    <w:rsid w:val="00664676"/>
    <w:rsid w:val="00666168"/>
    <w:rsid w:val="00670922"/>
    <w:rsid w:val="00672DDD"/>
    <w:rsid w:val="0067564F"/>
    <w:rsid w:val="00675ADC"/>
    <w:rsid w:val="00680A4A"/>
    <w:rsid w:val="006829DD"/>
    <w:rsid w:val="00682D9E"/>
    <w:rsid w:val="006835C9"/>
    <w:rsid w:val="006835DB"/>
    <w:rsid w:val="006869E8"/>
    <w:rsid w:val="00686D54"/>
    <w:rsid w:val="00686F1E"/>
    <w:rsid w:val="00690EAB"/>
    <w:rsid w:val="00694F58"/>
    <w:rsid w:val="0069576A"/>
    <w:rsid w:val="006A009F"/>
    <w:rsid w:val="006A3759"/>
    <w:rsid w:val="006B032A"/>
    <w:rsid w:val="006B0B36"/>
    <w:rsid w:val="006B3374"/>
    <w:rsid w:val="006B39F1"/>
    <w:rsid w:val="006B4B03"/>
    <w:rsid w:val="006B4F4D"/>
    <w:rsid w:val="006C0DB8"/>
    <w:rsid w:val="006C3766"/>
    <w:rsid w:val="006C5EC2"/>
    <w:rsid w:val="006C6C42"/>
    <w:rsid w:val="006C74CF"/>
    <w:rsid w:val="006C7B4B"/>
    <w:rsid w:val="006D30E6"/>
    <w:rsid w:val="006D7746"/>
    <w:rsid w:val="006E05D4"/>
    <w:rsid w:val="006E70BA"/>
    <w:rsid w:val="006E743E"/>
    <w:rsid w:val="006E7E53"/>
    <w:rsid w:val="006F0179"/>
    <w:rsid w:val="006F211D"/>
    <w:rsid w:val="006F4461"/>
    <w:rsid w:val="006F77B8"/>
    <w:rsid w:val="00701944"/>
    <w:rsid w:val="00702A57"/>
    <w:rsid w:val="00706135"/>
    <w:rsid w:val="00706F95"/>
    <w:rsid w:val="007103F8"/>
    <w:rsid w:val="00711975"/>
    <w:rsid w:val="007159C9"/>
    <w:rsid w:val="007169AA"/>
    <w:rsid w:val="0072280A"/>
    <w:rsid w:val="00725373"/>
    <w:rsid w:val="00726EA8"/>
    <w:rsid w:val="007406AD"/>
    <w:rsid w:val="00742951"/>
    <w:rsid w:val="00742D7E"/>
    <w:rsid w:val="00750B88"/>
    <w:rsid w:val="00752ACC"/>
    <w:rsid w:val="00752DA0"/>
    <w:rsid w:val="00753421"/>
    <w:rsid w:val="00754845"/>
    <w:rsid w:val="00761436"/>
    <w:rsid w:val="0076208E"/>
    <w:rsid w:val="00763B70"/>
    <w:rsid w:val="007653ED"/>
    <w:rsid w:val="00765404"/>
    <w:rsid w:val="00765BAE"/>
    <w:rsid w:val="007723FA"/>
    <w:rsid w:val="00776BA6"/>
    <w:rsid w:val="00780105"/>
    <w:rsid w:val="0078026A"/>
    <w:rsid w:val="0078318E"/>
    <w:rsid w:val="00784D27"/>
    <w:rsid w:val="00784D8A"/>
    <w:rsid w:val="00786C93"/>
    <w:rsid w:val="00791FB4"/>
    <w:rsid w:val="00793067"/>
    <w:rsid w:val="00794DD7"/>
    <w:rsid w:val="00795071"/>
    <w:rsid w:val="007A1DF2"/>
    <w:rsid w:val="007A279F"/>
    <w:rsid w:val="007A36D7"/>
    <w:rsid w:val="007A470E"/>
    <w:rsid w:val="007A5140"/>
    <w:rsid w:val="007B201F"/>
    <w:rsid w:val="007B4A4A"/>
    <w:rsid w:val="007C26D7"/>
    <w:rsid w:val="007C58B1"/>
    <w:rsid w:val="007D0F1B"/>
    <w:rsid w:val="007D20CC"/>
    <w:rsid w:val="007D2178"/>
    <w:rsid w:val="007D3470"/>
    <w:rsid w:val="007D3D76"/>
    <w:rsid w:val="007D705E"/>
    <w:rsid w:val="007E30FC"/>
    <w:rsid w:val="007E6A7A"/>
    <w:rsid w:val="007E6ED3"/>
    <w:rsid w:val="007F0B4E"/>
    <w:rsid w:val="007F2723"/>
    <w:rsid w:val="007F46EC"/>
    <w:rsid w:val="0080415E"/>
    <w:rsid w:val="00804D43"/>
    <w:rsid w:val="0081075C"/>
    <w:rsid w:val="0081448E"/>
    <w:rsid w:val="00820E8E"/>
    <w:rsid w:val="008219FC"/>
    <w:rsid w:val="00824555"/>
    <w:rsid w:val="00827E00"/>
    <w:rsid w:val="00834B74"/>
    <w:rsid w:val="00836D3B"/>
    <w:rsid w:val="00837139"/>
    <w:rsid w:val="00837F6E"/>
    <w:rsid w:val="00840D74"/>
    <w:rsid w:val="00841C54"/>
    <w:rsid w:val="00844C84"/>
    <w:rsid w:val="008468A0"/>
    <w:rsid w:val="00852807"/>
    <w:rsid w:val="0085353D"/>
    <w:rsid w:val="00855B0E"/>
    <w:rsid w:val="008614FD"/>
    <w:rsid w:val="008670D8"/>
    <w:rsid w:val="00867104"/>
    <w:rsid w:val="00867799"/>
    <w:rsid w:val="00867888"/>
    <w:rsid w:val="008713E6"/>
    <w:rsid w:val="00872A9C"/>
    <w:rsid w:val="00875026"/>
    <w:rsid w:val="0087611F"/>
    <w:rsid w:val="00877BB6"/>
    <w:rsid w:val="00882E34"/>
    <w:rsid w:val="00884ED7"/>
    <w:rsid w:val="008906BB"/>
    <w:rsid w:val="0089277B"/>
    <w:rsid w:val="008934BA"/>
    <w:rsid w:val="00894865"/>
    <w:rsid w:val="00896F14"/>
    <w:rsid w:val="008A1AD7"/>
    <w:rsid w:val="008A2997"/>
    <w:rsid w:val="008A3A8B"/>
    <w:rsid w:val="008A3C37"/>
    <w:rsid w:val="008A3D7F"/>
    <w:rsid w:val="008A5B2F"/>
    <w:rsid w:val="008A67C4"/>
    <w:rsid w:val="008A7493"/>
    <w:rsid w:val="008B0114"/>
    <w:rsid w:val="008B16AE"/>
    <w:rsid w:val="008B2049"/>
    <w:rsid w:val="008B7E79"/>
    <w:rsid w:val="008C03F2"/>
    <w:rsid w:val="008C12BE"/>
    <w:rsid w:val="008C157A"/>
    <w:rsid w:val="008C17A6"/>
    <w:rsid w:val="008C1D55"/>
    <w:rsid w:val="008C258A"/>
    <w:rsid w:val="008C28D8"/>
    <w:rsid w:val="008C5EAE"/>
    <w:rsid w:val="008C65A8"/>
    <w:rsid w:val="008C781F"/>
    <w:rsid w:val="008C7E2D"/>
    <w:rsid w:val="008D0FAC"/>
    <w:rsid w:val="008D19B8"/>
    <w:rsid w:val="008D2D7B"/>
    <w:rsid w:val="008D5974"/>
    <w:rsid w:val="008D6E46"/>
    <w:rsid w:val="008D7184"/>
    <w:rsid w:val="008D7E25"/>
    <w:rsid w:val="008E49F8"/>
    <w:rsid w:val="008E73CF"/>
    <w:rsid w:val="008F067B"/>
    <w:rsid w:val="008F11D8"/>
    <w:rsid w:val="008F16E6"/>
    <w:rsid w:val="008F1927"/>
    <w:rsid w:val="008F29D9"/>
    <w:rsid w:val="008F314F"/>
    <w:rsid w:val="008F5959"/>
    <w:rsid w:val="008F6BA5"/>
    <w:rsid w:val="00900FA9"/>
    <w:rsid w:val="009023EB"/>
    <w:rsid w:val="0090326F"/>
    <w:rsid w:val="00910206"/>
    <w:rsid w:val="009103B6"/>
    <w:rsid w:val="009111E0"/>
    <w:rsid w:val="00911A35"/>
    <w:rsid w:val="00912BF3"/>
    <w:rsid w:val="00920B35"/>
    <w:rsid w:val="00922808"/>
    <w:rsid w:val="00924A89"/>
    <w:rsid w:val="0092545C"/>
    <w:rsid w:val="00934DEA"/>
    <w:rsid w:val="009350F8"/>
    <w:rsid w:val="00935D43"/>
    <w:rsid w:val="0093672A"/>
    <w:rsid w:val="0093716E"/>
    <w:rsid w:val="009403C4"/>
    <w:rsid w:val="00940CFB"/>
    <w:rsid w:val="00941AC8"/>
    <w:rsid w:val="009466D3"/>
    <w:rsid w:val="00953E6D"/>
    <w:rsid w:val="0095611A"/>
    <w:rsid w:val="00957F66"/>
    <w:rsid w:val="00960014"/>
    <w:rsid w:val="00960B68"/>
    <w:rsid w:val="00962766"/>
    <w:rsid w:val="00962BB7"/>
    <w:rsid w:val="00963927"/>
    <w:rsid w:val="009643CA"/>
    <w:rsid w:val="00964B38"/>
    <w:rsid w:val="00965D28"/>
    <w:rsid w:val="0097211E"/>
    <w:rsid w:val="00973576"/>
    <w:rsid w:val="0097737E"/>
    <w:rsid w:val="00977E8E"/>
    <w:rsid w:val="0098166F"/>
    <w:rsid w:val="009823AA"/>
    <w:rsid w:val="00985210"/>
    <w:rsid w:val="009853F7"/>
    <w:rsid w:val="00985C33"/>
    <w:rsid w:val="00987460"/>
    <w:rsid w:val="00987E50"/>
    <w:rsid w:val="009914A4"/>
    <w:rsid w:val="0099299E"/>
    <w:rsid w:val="00992B63"/>
    <w:rsid w:val="00995503"/>
    <w:rsid w:val="009979BC"/>
    <w:rsid w:val="009A2CF4"/>
    <w:rsid w:val="009A579D"/>
    <w:rsid w:val="009A5C72"/>
    <w:rsid w:val="009B133E"/>
    <w:rsid w:val="009B3741"/>
    <w:rsid w:val="009B4B24"/>
    <w:rsid w:val="009B58CF"/>
    <w:rsid w:val="009B6E29"/>
    <w:rsid w:val="009C32BA"/>
    <w:rsid w:val="009C44D4"/>
    <w:rsid w:val="009C4594"/>
    <w:rsid w:val="009C459F"/>
    <w:rsid w:val="009C5140"/>
    <w:rsid w:val="009C518B"/>
    <w:rsid w:val="009D1171"/>
    <w:rsid w:val="009D17C9"/>
    <w:rsid w:val="009D562C"/>
    <w:rsid w:val="009D6645"/>
    <w:rsid w:val="009E003E"/>
    <w:rsid w:val="009E206E"/>
    <w:rsid w:val="009F20A8"/>
    <w:rsid w:val="009F48A3"/>
    <w:rsid w:val="009F72CD"/>
    <w:rsid w:val="00A01EDE"/>
    <w:rsid w:val="00A02EA5"/>
    <w:rsid w:val="00A0378B"/>
    <w:rsid w:val="00A0717A"/>
    <w:rsid w:val="00A139D1"/>
    <w:rsid w:val="00A16930"/>
    <w:rsid w:val="00A20A39"/>
    <w:rsid w:val="00A24B02"/>
    <w:rsid w:val="00A279EB"/>
    <w:rsid w:val="00A3009B"/>
    <w:rsid w:val="00A30FCD"/>
    <w:rsid w:val="00A32278"/>
    <w:rsid w:val="00A33F75"/>
    <w:rsid w:val="00A34A39"/>
    <w:rsid w:val="00A35859"/>
    <w:rsid w:val="00A3658D"/>
    <w:rsid w:val="00A42B18"/>
    <w:rsid w:val="00A44A59"/>
    <w:rsid w:val="00A4710E"/>
    <w:rsid w:val="00A51D70"/>
    <w:rsid w:val="00A53301"/>
    <w:rsid w:val="00A55313"/>
    <w:rsid w:val="00A57E36"/>
    <w:rsid w:val="00A665E7"/>
    <w:rsid w:val="00A6675B"/>
    <w:rsid w:val="00A71AA3"/>
    <w:rsid w:val="00A72B9A"/>
    <w:rsid w:val="00A72D58"/>
    <w:rsid w:val="00A740BB"/>
    <w:rsid w:val="00A75DB2"/>
    <w:rsid w:val="00A76B5B"/>
    <w:rsid w:val="00A773A2"/>
    <w:rsid w:val="00A814F8"/>
    <w:rsid w:val="00A81A6A"/>
    <w:rsid w:val="00A82BEC"/>
    <w:rsid w:val="00A83EDC"/>
    <w:rsid w:val="00A9167F"/>
    <w:rsid w:val="00A9357B"/>
    <w:rsid w:val="00A97F80"/>
    <w:rsid w:val="00AA29F0"/>
    <w:rsid w:val="00AA7295"/>
    <w:rsid w:val="00AB00F5"/>
    <w:rsid w:val="00AB13AD"/>
    <w:rsid w:val="00AB233A"/>
    <w:rsid w:val="00AC14AE"/>
    <w:rsid w:val="00AC446C"/>
    <w:rsid w:val="00AC662B"/>
    <w:rsid w:val="00AC71CA"/>
    <w:rsid w:val="00AD2677"/>
    <w:rsid w:val="00AD26AC"/>
    <w:rsid w:val="00AD29F9"/>
    <w:rsid w:val="00AD4E76"/>
    <w:rsid w:val="00AD7CFA"/>
    <w:rsid w:val="00AE6EDD"/>
    <w:rsid w:val="00AF554C"/>
    <w:rsid w:val="00AF5B72"/>
    <w:rsid w:val="00B020BB"/>
    <w:rsid w:val="00B03023"/>
    <w:rsid w:val="00B06885"/>
    <w:rsid w:val="00B10420"/>
    <w:rsid w:val="00B12DB3"/>
    <w:rsid w:val="00B1773E"/>
    <w:rsid w:val="00B20E4C"/>
    <w:rsid w:val="00B30E7E"/>
    <w:rsid w:val="00B32BC2"/>
    <w:rsid w:val="00B33173"/>
    <w:rsid w:val="00B340E5"/>
    <w:rsid w:val="00B36EF4"/>
    <w:rsid w:val="00B3793E"/>
    <w:rsid w:val="00B40772"/>
    <w:rsid w:val="00B4184A"/>
    <w:rsid w:val="00B42128"/>
    <w:rsid w:val="00B42D17"/>
    <w:rsid w:val="00B440EB"/>
    <w:rsid w:val="00B534C7"/>
    <w:rsid w:val="00B549B5"/>
    <w:rsid w:val="00B61397"/>
    <w:rsid w:val="00B62111"/>
    <w:rsid w:val="00B63D15"/>
    <w:rsid w:val="00B66326"/>
    <w:rsid w:val="00B703F9"/>
    <w:rsid w:val="00B80473"/>
    <w:rsid w:val="00B93BF3"/>
    <w:rsid w:val="00B93E2B"/>
    <w:rsid w:val="00B940D5"/>
    <w:rsid w:val="00B9432A"/>
    <w:rsid w:val="00B96BBA"/>
    <w:rsid w:val="00B96E03"/>
    <w:rsid w:val="00BA6FFA"/>
    <w:rsid w:val="00BA7A92"/>
    <w:rsid w:val="00BB1A71"/>
    <w:rsid w:val="00BB38D5"/>
    <w:rsid w:val="00BB5422"/>
    <w:rsid w:val="00BB6EF9"/>
    <w:rsid w:val="00BC1042"/>
    <w:rsid w:val="00BC32EE"/>
    <w:rsid w:val="00BC6356"/>
    <w:rsid w:val="00BE0333"/>
    <w:rsid w:val="00BE044A"/>
    <w:rsid w:val="00BE0845"/>
    <w:rsid w:val="00BE0CE6"/>
    <w:rsid w:val="00BE1ECE"/>
    <w:rsid w:val="00BE2A34"/>
    <w:rsid w:val="00BE5611"/>
    <w:rsid w:val="00BE6F64"/>
    <w:rsid w:val="00BF40BE"/>
    <w:rsid w:val="00BF4694"/>
    <w:rsid w:val="00BF4E09"/>
    <w:rsid w:val="00BF74A2"/>
    <w:rsid w:val="00C00CC9"/>
    <w:rsid w:val="00C02E6E"/>
    <w:rsid w:val="00C03385"/>
    <w:rsid w:val="00C03B7C"/>
    <w:rsid w:val="00C04FA0"/>
    <w:rsid w:val="00C0619B"/>
    <w:rsid w:val="00C0692B"/>
    <w:rsid w:val="00C13DC6"/>
    <w:rsid w:val="00C144DE"/>
    <w:rsid w:val="00C17841"/>
    <w:rsid w:val="00C20271"/>
    <w:rsid w:val="00C20DA7"/>
    <w:rsid w:val="00C22994"/>
    <w:rsid w:val="00C24286"/>
    <w:rsid w:val="00C25C45"/>
    <w:rsid w:val="00C27930"/>
    <w:rsid w:val="00C30104"/>
    <w:rsid w:val="00C37C44"/>
    <w:rsid w:val="00C4073E"/>
    <w:rsid w:val="00C417E3"/>
    <w:rsid w:val="00C50143"/>
    <w:rsid w:val="00C50EC4"/>
    <w:rsid w:val="00C51517"/>
    <w:rsid w:val="00C51FF4"/>
    <w:rsid w:val="00C52029"/>
    <w:rsid w:val="00C529BB"/>
    <w:rsid w:val="00C55367"/>
    <w:rsid w:val="00C55A0C"/>
    <w:rsid w:val="00C579C9"/>
    <w:rsid w:val="00C61183"/>
    <w:rsid w:val="00C65B4C"/>
    <w:rsid w:val="00C66E5A"/>
    <w:rsid w:val="00C6711F"/>
    <w:rsid w:val="00C70B20"/>
    <w:rsid w:val="00C75BA6"/>
    <w:rsid w:val="00C7669F"/>
    <w:rsid w:val="00C81FEB"/>
    <w:rsid w:val="00C82837"/>
    <w:rsid w:val="00C8407C"/>
    <w:rsid w:val="00C85654"/>
    <w:rsid w:val="00C86A67"/>
    <w:rsid w:val="00C90BEF"/>
    <w:rsid w:val="00C94DA9"/>
    <w:rsid w:val="00C95587"/>
    <w:rsid w:val="00CA45B6"/>
    <w:rsid w:val="00CA4B80"/>
    <w:rsid w:val="00CA52F8"/>
    <w:rsid w:val="00CA6456"/>
    <w:rsid w:val="00CA64CD"/>
    <w:rsid w:val="00CA69BB"/>
    <w:rsid w:val="00CA6B85"/>
    <w:rsid w:val="00CB1439"/>
    <w:rsid w:val="00CB2006"/>
    <w:rsid w:val="00CB3419"/>
    <w:rsid w:val="00CB518F"/>
    <w:rsid w:val="00CC0C0C"/>
    <w:rsid w:val="00CC10C5"/>
    <w:rsid w:val="00CD191B"/>
    <w:rsid w:val="00CD195F"/>
    <w:rsid w:val="00CD1B50"/>
    <w:rsid w:val="00CD2DE0"/>
    <w:rsid w:val="00CD73CC"/>
    <w:rsid w:val="00CE3F61"/>
    <w:rsid w:val="00CE7806"/>
    <w:rsid w:val="00CF17DA"/>
    <w:rsid w:val="00CF2FB2"/>
    <w:rsid w:val="00CF325E"/>
    <w:rsid w:val="00CF43EA"/>
    <w:rsid w:val="00CF5ED8"/>
    <w:rsid w:val="00D002EA"/>
    <w:rsid w:val="00D0163A"/>
    <w:rsid w:val="00D01886"/>
    <w:rsid w:val="00D03F82"/>
    <w:rsid w:val="00D04145"/>
    <w:rsid w:val="00D0499B"/>
    <w:rsid w:val="00D154E8"/>
    <w:rsid w:val="00D23359"/>
    <w:rsid w:val="00D23D5C"/>
    <w:rsid w:val="00D23E3C"/>
    <w:rsid w:val="00D24305"/>
    <w:rsid w:val="00D30481"/>
    <w:rsid w:val="00D3196F"/>
    <w:rsid w:val="00D35D85"/>
    <w:rsid w:val="00D35F93"/>
    <w:rsid w:val="00D41F13"/>
    <w:rsid w:val="00D44D29"/>
    <w:rsid w:val="00D46658"/>
    <w:rsid w:val="00D501EC"/>
    <w:rsid w:val="00D51255"/>
    <w:rsid w:val="00D619E4"/>
    <w:rsid w:val="00D63E77"/>
    <w:rsid w:val="00D66099"/>
    <w:rsid w:val="00D70D74"/>
    <w:rsid w:val="00D81C10"/>
    <w:rsid w:val="00D81C54"/>
    <w:rsid w:val="00D8331E"/>
    <w:rsid w:val="00D8387A"/>
    <w:rsid w:val="00D85957"/>
    <w:rsid w:val="00D87CC5"/>
    <w:rsid w:val="00D90BB1"/>
    <w:rsid w:val="00D91342"/>
    <w:rsid w:val="00D93EE7"/>
    <w:rsid w:val="00D94BBB"/>
    <w:rsid w:val="00D96B14"/>
    <w:rsid w:val="00DA1C51"/>
    <w:rsid w:val="00DA4E3D"/>
    <w:rsid w:val="00DA735B"/>
    <w:rsid w:val="00DB09D4"/>
    <w:rsid w:val="00DC1D6A"/>
    <w:rsid w:val="00DC3BBE"/>
    <w:rsid w:val="00DC7FEE"/>
    <w:rsid w:val="00DD007D"/>
    <w:rsid w:val="00DD1528"/>
    <w:rsid w:val="00DE201C"/>
    <w:rsid w:val="00DF0155"/>
    <w:rsid w:val="00DF05F3"/>
    <w:rsid w:val="00DF08F5"/>
    <w:rsid w:val="00DF35FD"/>
    <w:rsid w:val="00DF4AFD"/>
    <w:rsid w:val="00E02DB9"/>
    <w:rsid w:val="00E07493"/>
    <w:rsid w:val="00E07965"/>
    <w:rsid w:val="00E109AD"/>
    <w:rsid w:val="00E12A52"/>
    <w:rsid w:val="00E1455E"/>
    <w:rsid w:val="00E1534C"/>
    <w:rsid w:val="00E15358"/>
    <w:rsid w:val="00E161E2"/>
    <w:rsid w:val="00E165DB"/>
    <w:rsid w:val="00E1674F"/>
    <w:rsid w:val="00E16D7D"/>
    <w:rsid w:val="00E20C87"/>
    <w:rsid w:val="00E2553A"/>
    <w:rsid w:val="00E3026E"/>
    <w:rsid w:val="00E356CF"/>
    <w:rsid w:val="00E42302"/>
    <w:rsid w:val="00E44C56"/>
    <w:rsid w:val="00E529FF"/>
    <w:rsid w:val="00E547CA"/>
    <w:rsid w:val="00E55A85"/>
    <w:rsid w:val="00E55F44"/>
    <w:rsid w:val="00E57480"/>
    <w:rsid w:val="00E62A8F"/>
    <w:rsid w:val="00E70AB4"/>
    <w:rsid w:val="00E72FE4"/>
    <w:rsid w:val="00E74C7B"/>
    <w:rsid w:val="00E7504B"/>
    <w:rsid w:val="00E77547"/>
    <w:rsid w:val="00E80D0C"/>
    <w:rsid w:val="00E863D4"/>
    <w:rsid w:val="00E86960"/>
    <w:rsid w:val="00E9018E"/>
    <w:rsid w:val="00E930D3"/>
    <w:rsid w:val="00E941CE"/>
    <w:rsid w:val="00E95CDD"/>
    <w:rsid w:val="00EA1CC3"/>
    <w:rsid w:val="00EA2084"/>
    <w:rsid w:val="00EA32DE"/>
    <w:rsid w:val="00EB349D"/>
    <w:rsid w:val="00EB468D"/>
    <w:rsid w:val="00EB6254"/>
    <w:rsid w:val="00ED05A6"/>
    <w:rsid w:val="00ED0BE1"/>
    <w:rsid w:val="00ED190A"/>
    <w:rsid w:val="00ED25A1"/>
    <w:rsid w:val="00ED6E0F"/>
    <w:rsid w:val="00ED7DC9"/>
    <w:rsid w:val="00EE3BE7"/>
    <w:rsid w:val="00EE4AE9"/>
    <w:rsid w:val="00EE5ADC"/>
    <w:rsid w:val="00EE7F78"/>
    <w:rsid w:val="00EF1B3E"/>
    <w:rsid w:val="00EF1F67"/>
    <w:rsid w:val="00EF6C30"/>
    <w:rsid w:val="00F00430"/>
    <w:rsid w:val="00F004E4"/>
    <w:rsid w:val="00F01F66"/>
    <w:rsid w:val="00F0416C"/>
    <w:rsid w:val="00F05AD9"/>
    <w:rsid w:val="00F05D42"/>
    <w:rsid w:val="00F06C30"/>
    <w:rsid w:val="00F07DD9"/>
    <w:rsid w:val="00F1415B"/>
    <w:rsid w:val="00F16A0B"/>
    <w:rsid w:val="00F2264A"/>
    <w:rsid w:val="00F234CF"/>
    <w:rsid w:val="00F23D9D"/>
    <w:rsid w:val="00F32F4E"/>
    <w:rsid w:val="00F33BDC"/>
    <w:rsid w:val="00F346EB"/>
    <w:rsid w:val="00F37397"/>
    <w:rsid w:val="00F42068"/>
    <w:rsid w:val="00F42F92"/>
    <w:rsid w:val="00F464EB"/>
    <w:rsid w:val="00F47E0A"/>
    <w:rsid w:val="00F52418"/>
    <w:rsid w:val="00F56AC3"/>
    <w:rsid w:val="00F603F0"/>
    <w:rsid w:val="00F6443D"/>
    <w:rsid w:val="00F64AEA"/>
    <w:rsid w:val="00F64C17"/>
    <w:rsid w:val="00F659B7"/>
    <w:rsid w:val="00F720F3"/>
    <w:rsid w:val="00F7615D"/>
    <w:rsid w:val="00F778AA"/>
    <w:rsid w:val="00F80C7C"/>
    <w:rsid w:val="00F84DF0"/>
    <w:rsid w:val="00F86543"/>
    <w:rsid w:val="00F877CC"/>
    <w:rsid w:val="00F914E6"/>
    <w:rsid w:val="00F94CD0"/>
    <w:rsid w:val="00F950B8"/>
    <w:rsid w:val="00F972DF"/>
    <w:rsid w:val="00FA1F94"/>
    <w:rsid w:val="00FA2245"/>
    <w:rsid w:val="00FA5788"/>
    <w:rsid w:val="00FA6DCF"/>
    <w:rsid w:val="00FA78C0"/>
    <w:rsid w:val="00FB05B3"/>
    <w:rsid w:val="00FB063F"/>
    <w:rsid w:val="00FB12DB"/>
    <w:rsid w:val="00FB74EB"/>
    <w:rsid w:val="00FB75AD"/>
    <w:rsid w:val="00FC3675"/>
    <w:rsid w:val="00FC62DE"/>
    <w:rsid w:val="00FD35C1"/>
    <w:rsid w:val="00FD4882"/>
    <w:rsid w:val="00FD71F5"/>
    <w:rsid w:val="00FE0F41"/>
    <w:rsid w:val="00FE3073"/>
    <w:rsid w:val="00FE4934"/>
    <w:rsid w:val="00FE520B"/>
    <w:rsid w:val="00FE527C"/>
    <w:rsid w:val="00FE687E"/>
    <w:rsid w:val="00FE6CDB"/>
    <w:rsid w:val="00FF18D1"/>
    <w:rsid w:val="00FF1F6C"/>
    <w:rsid w:val="00FF3841"/>
    <w:rsid w:val="00FF4D45"/>
    <w:rsid w:val="00FF7F3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937D79"/>
  <w15:docId w15:val="{3A071169-20EF-9849-916D-556634AB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18D1"/>
    <w:rPr>
      <w:rFonts w:ascii="Arial" w:hAnsi="Arial"/>
      <w:sz w:val="22"/>
      <w:lang w:val="en-US" w:eastAsia="en-CA"/>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rsid w:val="00451D14"/>
    <w:pPr>
      <w:keepNext/>
      <w:numPr>
        <w:numId w:val="19"/>
      </w:numPr>
      <w:outlineLvl w:val="2"/>
    </w:pPr>
    <w:rPr>
      <w:rFonts w:ascii="Arial Narrow" w:hAnsi="Arial Narrow"/>
      <w:sz w:val="28"/>
    </w:rPr>
  </w:style>
  <w:style w:type="paragraph" w:styleId="Heading4">
    <w:name w:val="heading 4"/>
    <w:basedOn w:val="Normal"/>
    <w:next w:val="Normal"/>
    <w:link w:val="Heading4Char"/>
    <w:qFormat/>
    <w:rsid w:val="005E2AE8"/>
    <w:pPr>
      <w:keepNext/>
      <w:outlineLvl w:val="3"/>
    </w:pPr>
    <w:rPr>
      <w:rFonts w:ascii="Arial Narrow" w:hAnsi="Arial Narrow"/>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NormalWeb">
    <w:name w:val="Normal (Web)"/>
    <w:basedOn w:val="Normal"/>
    <w:uiPriority w:val="99"/>
    <w:pPr>
      <w:spacing w:before="100" w:after="100"/>
    </w:pPr>
    <w:rPr>
      <w:rFonts w:ascii="Times New Roman" w:hAnsi="Times New Roman"/>
      <w:color w:val="000000"/>
      <w:sz w:val="24"/>
      <w:lang w:val="en-CA"/>
    </w:rPr>
  </w:style>
  <w:style w:type="paragraph" w:styleId="BodyText">
    <w:name w:val="Body Text"/>
    <w:basedOn w:val="Normal"/>
    <w:rPr>
      <w:b/>
      <w:u w:val="single"/>
    </w:rPr>
  </w:style>
  <w:style w:type="paragraph" w:styleId="Header">
    <w:name w:val="header"/>
    <w:basedOn w:val="Normal"/>
    <w:link w:val="HeaderChar"/>
    <w:uiPriority w:val="99"/>
    <w:pPr>
      <w:tabs>
        <w:tab w:val="center" w:pos="4320"/>
        <w:tab w:val="right" w:pos="8640"/>
      </w:tabs>
    </w:pPr>
    <w:rPr>
      <w:rFonts w:ascii="Times New Roman" w:hAnsi="Times New Roman"/>
      <w:sz w:val="24"/>
      <w:lang w:val="en-CA"/>
    </w:rPr>
  </w:style>
  <w:style w:type="paragraph" w:styleId="BalloonText">
    <w:name w:val="Balloon Text"/>
    <w:basedOn w:val="Normal"/>
    <w:semiHidden/>
    <w:rsid w:val="000F444C"/>
    <w:rPr>
      <w:rFonts w:ascii="Tahoma" w:hAnsi="Tahoma" w:cs="Tahoma"/>
      <w:sz w:val="16"/>
      <w:szCs w:val="16"/>
    </w:rPr>
  </w:style>
  <w:style w:type="character" w:styleId="Strong">
    <w:name w:val="Strong"/>
    <w:uiPriority w:val="22"/>
    <w:qFormat/>
    <w:rsid w:val="004C0859"/>
    <w:rPr>
      <w:b/>
      <w:bCs/>
    </w:rPr>
  </w:style>
  <w:style w:type="character" w:styleId="Emphasis">
    <w:name w:val="Emphasis"/>
    <w:uiPriority w:val="20"/>
    <w:qFormat/>
    <w:rsid w:val="004C0859"/>
    <w:rPr>
      <w:i/>
      <w:iCs/>
    </w:rPr>
  </w:style>
  <w:style w:type="character" w:styleId="HTMLTypewriter">
    <w:name w:val="HTML Typewriter"/>
    <w:rsid w:val="009402B5"/>
    <w:rPr>
      <w:rFonts w:ascii="Courier New" w:eastAsia="SimSun" w:hAnsi="Courier New" w:cs="Courier New"/>
      <w:sz w:val="20"/>
      <w:szCs w:val="20"/>
    </w:rPr>
  </w:style>
  <w:style w:type="paragraph" w:customStyle="1" w:styleId="CM21">
    <w:name w:val="CM21"/>
    <w:basedOn w:val="Normal"/>
    <w:next w:val="Normal"/>
    <w:uiPriority w:val="99"/>
    <w:rsid w:val="009914A4"/>
    <w:pPr>
      <w:widowControl w:val="0"/>
      <w:autoSpaceDE w:val="0"/>
      <w:autoSpaceDN w:val="0"/>
      <w:adjustRightInd w:val="0"/>
    </w:pPr>
    <w:rPr>
      <w:rFonts w:cs="Arial"/>
      <w:sz w:val="24"/>
      <w:szCs w:val="24"/>
      <w:lang w:val="en-CA"/>
    </w:rPr>
  </w:style>
  <w:style w:type="paragraph" w:customStyle="1" w:styleId="CM22">
    <w:name w:val="CM22"/>
    <w:basedOn w:val="Normal"/>
    <w:next w:val="Normal"/>
    <w:uiPriority w:val="99"/>
    <w:rsid w:val="00FC3675"/>
    <w:pPr>
      <w:widowControl w:val="0"/>
      <w:autoSpaceDE w:val="0"/>
      <w:autoSpaceDN w:val="0"/>
      <w:adjustRightInd w:val="0"/>
    </w:pPr>
    <w:rPr>
      <w:rFonts w:cs="Arial"/>
      <w:sz w:val="24"/>
      <w:szCs w:val="24"/>
      <w:lang w:val="en-CA"/>
    </w:rPr>
  </w:style>
  <w:style w:type="paragraph" w:customStyle="1" w:styleId="Default">
    <w:name w:val="Default"/>
    <w:rsid w:val="000D472A"/>
    <w:pPr>
      <w:widowControl w:val="0"/>
      <w:autoSpaceDE w:val="0"/>
      <w:autoSpaceDN w:val="0"/>
      <w:adjustRightInd w:val="0"/>
    </w:pPr>
    <w:rPr>
      <w:rFonts w:ascii="Arial" w:hAnsi="Arial" w:cs="Arial"/>
      <w:color w:val="000000"/>
      <w:sz w:val="24"/>
      <w:szCs w:val="24"/>
      <w:lang w:eastAsia="en-CA"/>
    </w:rPr>
  </w:style>
  <w:style w:type="paragraph" w:customStyle="1" w:styleId="CM7">
    <w:name w:val="CM7"/>
    <w:basedOn w:val="Default"/>
    <w:next w:val="Default"/>
    <w:uiPriority w:val="99"/>
    <w:rsid w:val="000D472A"/>
    <w:pPr>
      <w:spacing w:line="253" w:lineRule="atLeast"/>
    </w:pPr>
    <w:rPr>
      <w:color w:val="auto"/>
    </w:rPr>
  </w:style>
  <w:style w:type="paragraph" w:customStyle="1" w:styleId="CM25">
    <w:name w:val="CM25"/>
    <w:basedOn w:val="Default"/>
    <w:next w:val="Default"/>
    <w:uiPriority w:val="99"/>
    <w:rsid w:val="000D472A"/>
    <w:rPr>
      <w:color w:val="auto"/>
    </w:rPr>
  </w:style>
  <w:style w:type="paragraph" w:styleId="Title">
    <w:name w:val="Title"/>
    <w:basedOn w:val="Normal"/>
    <w:link w:val="TitleChar"/>
    <w:uiPriority w:val="10"/>
    <w:qFormat/>
    <w:rsid w:val="00CE7806"/>
    <w:rPr>
      <w:rFonts w:ascii="Calibri" w:eastAsia="Calibri" w:hAnsi="Calibri"/>
      <w:szCs w:val="22"/>
      <w:lang w:val="x-none" w:eastAsia="x-none"/>
    </w:rPr>
  </w:style>
  <w:style w:type="character" w:customStyle="1" w:styleId="TitleChar">
    <w:name w:val="Title Char"/>
    <w:link w:val="Title"/>
    <w:uiPriority w:val="10"/>
    <w:rsid w:val="00CE7806"/>
    <w:rPr>
      <w:rFonts w:ascii="Calibri" w:eastAsia="Calibri" w:hAnsi="Calibri"/>
      <w:sz w:val="22"/>
      <w:szCs w:val="22"/>
    </w:rPr>
  </w:style>
  <w:style w:type="paragraph" w:styleId="PlainText">
    <w:name w:val="Plain Text"/>
    <w:basedOn w:val="Normal"/>
    <w:link w:val="PlainTextChar"/>
    <w:uiPriority w:val="99"/>
    <w:unhideWhenUsed/>
    <w:rsid w:val="007E6A7A"/>
    <w:rPr>
      <w:rFonts w:ascii="Consolas" w:eastAsia="Calibri" w:hAnsi="Consolas"/>
      <w:sz w:val="21"/>
      <w:szCs w:val="21"/>
      <w:lang w:val="x-none" w:eastAsia="en-US"/>
    </w:rPr>
  </w:style>
  <w:style w:type="character" w:customStyle="1" w:styleId="PlainTextChar">
    <w:name w:val="Plain Text Char"/>
    <w:link w:val="PlainText"/>
    <w:uiPriority w:val="99"/>
    <w:rsid w:val="007E6A7A"/>
    <w:rPr>
      <w:rFonts w:ascii="Consolas" w:eastAsia="Calibri" w:hAnsi="Consolas" w:cs="Times New Roman"/>
      <w:sz w:val="21"/>
      <w:szCs w:val="21"/>
      <w:lang w:eastAsia="en-US"/>
    </w:rPr>
  </w:style>
  <w:style w:type="paragraph" w:customStyle="1" w:styleId="CM27">
    <w:name w:val="CM27"/>
    <w:basedOn w:val="Default"/>
    <w:next w:val="Default"/>
    <w:uiPriority w:val="99"/>
    <w:rsid w:val="009403C4"/>
    <w:rPr>
      <w:color w:val="auto"/>
    </w:rPr>
  </w:style>
  <w:style w:type="paragraph" w:customStyle="1" w:styleId="CM8">
    <w:name w:val="CM8"/>
    <w:basedOn w:val="Default"/>
    <w:next w:val="Default"/>
    <w:uiPriority w:val="99"/>
    <w:rsid w:val="009403C4"/>
    <w:pPr>
      <w:spacing w:line="253" w:lineRule="atLeast"/>
    </w:pPr>
    <w:rPr>
      <w:color w:val="auto"/>
    </w:rPr>
  </w:style>
  <w:style w:type="character" w:customStyle="1" w:styleId="apple-style-span">
    <w:name w:val="apple-style-span"/>
    <w:basedOn w:val="DefaultParagraphFont"/>
    <w:rsid w:val="00B1773E"/>
  </w:style>
  <w:style w:type="character" w:customStyle="1" w:styleId="but">
    <w:name w:val="but"/>
    <w:basedOn w:val="DefaultParagraphFont"/>
    <w:rsid w:val="00B1773E"/>
  </w:style>
  <w:style w:type="character" w:styleId="CommentReference">
    <w:name w:val="annotation reference"/>
    <w:rsid w:val="000830DE"/>
    <w:rPr>
      <w:sz w:val="16"/>
      <w:szCs w:val="16"/>
    </w:rPr>
  </w:style>
  <w:style w:type="paragraph" w:styleId="CommentText">
    <w:name w:val="annotation text"/>
    <w:basedOn w:val="Normal"/>
    <w:link w:val="CommentTextChar"/>
    <w:rsid w:val="000830DE"/>
    <w:rPr>
      <w:sz w:val="20"/>
    </w:rPr>
  </w:style>
  <w:style w:type="character" w:customStyle="1" w:styleId="CommentTextChar">
    <w:name w:val="Comment Text Char"/>
    <w:link w:val="CommentText"/>
    <w:rsid w:val="000830DE"/>
    <w:rPr>
      <w:rFonts w:ascii="Arial" w:hAnsi="Arial"/>
      <w:lang w:val="en-US"/>
    </w:rPr>
  </w:style>
  <w:style w:type="paragraph" w:styleId="ListParagraph">
    <w:name w:val="List Paragraph"/>
    <w:basedOn w:val="Normal"/>
    <w:uiPriority w:val="34"/>
    <w:qFormat/>
    <w:rsid w:val="001356F2"/>
    <w:pPr>
      <w:spacing w:before="100" w:beforeAutospacing="1" w:after="100" w:afterAutospacing="1"/>
      <w:ind w:left="720"/>
      <w:contextualSpacing/>
    </w:pPr>
    <w:rPr>
      <w:rFonts w:ascii="Calibri" w:eastAsia="MS Mincho" w:hAnsi="Calibri"/>
      <w:szCs w:val="22"/>
      <w:lang w:eastAsia="zh-TW"/>
    </w:rPr>
  </w:style>
  <w:style w:type="table" w:styleId="TableGrid">
    <w:name w:val="Table Grid"/>
    <w:basedOn w:val="TableNormal"/>
    <w:uiPriority w:val="39"/>
    <w:rsid w:val="00D66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711975"/>
    <w:rPr>
      <w:b/>
      <w:bCs/>
    </w:rPr>
  </w:style>
  <w:style w:type="character" w:customStyle="1" w:styleId="CommentSubjectChar">
    <w:name w:val="Comment Subject Char"/>
    <w:basedOn w:val="CommentTextChar"/>
    <w:link w:val="CommentSubject"/>
    <w:rsid w:val="00711975"/>
    <w:rPr>
      <w:rFonts w:ascii="Arial" w:hAnsi="Arial"/>
      <w:b/>
      <w:bCs/>
      <w:lang w:val="en-US" w:eastAsia="en-CA"/>
    </w:rPr>
  </w:style>
  <w:style w:type="paragraph" w:styleId="FootnoteText">
    <w:name w:val="footnote text"/>
    <w:basedOn w:val="Normal"/>
    <w:link w:val="FootnoteTextChar"/>
    <w:uiPriority w:val="99"/>
    <w:rsid w:val="00FD35C1"/>
    <w:rPr>
      <w:sz w:val="20"/>
    </w:rPr>
  </w:style>
  <w:style w:type="character" w:customStyle="1" w:styleId="FootnoteTextChar">
    <w:name w:val="Footnote Text Char"/>
    <w:basedOn w:val="DefaultParagraphFont"/>
    <w:link w:val="FootnoteText"/>
    <w:uiPriority w:val="99"/>
    <w:rsid w:val="00FD35C1"/>
    <w:rPr>
      <w:rFonts w:ascii="Arial" w:hAnsi="Arial"/>
      <w:lang w:val="en-US" w:eastAsia="en-CA"/>
    </w:rPr>
  </w:style>
  <w:style w:type="character" w:styleId="FootnoteReference">
    <w:name w:val="footnote reference"/>
    <w:basedOn w:val="DefaultParagraphFont"/>
    <w:uiPriority w:val="99"/>
    <w:rsid w:val="00FD35C1"/>
    <w:rPr>
      <w:vertAlign w:val="superscript"/>
    </w:rPr>
  </w:style>
  <w:style w:type="character" w:styleId="UnresolvedMention">
    <w:name w:val="Unresolved Mention"/>
    <w:basedOn w:val="DefaultParagraphFont"/>
    <w:uiPriority w:val="99"/>
    <w:semiHidden/>
    <w:unhideWhenUsed/>
    <w:rsid w:val="00055AAE"/>
    <w:rPr>
      <w:color w:val="605E5C"/>
      <w:shd w:val="clear" w:color="auto" w:fill="E1DFDD"/>
    </w:rPr>
  </w:style>
  <w:style w:type="character" w:styleId="IntenseEmphasis">
    <w:name w:val="Intense Emphasis"/>
    <w:basedOn w:val="DefaultParagraphFont"/>
    <w:uiPriority w:val="21"/>
    <w:qFormat/>
    <w:rsid w:val="00A75DB2"/>
    <w:rPr>
      <w:i/>
      <w:iCs/>
      <w:color w:val="5B9BD5" w:themeColor="accent1"/>
    </w:rPr>
  </w:style>
  <w:style w:type="paragraph" w:styleId="Revision">
    <w:name w:val="Revision"/>
    <w:hidden/>
    <w:uiPriority w:val="71"/>
    <w:semiHidden/>
    <w:rsid w:val="00A33F75"/>
    <w:rPr>
      <w:rFonts w:ascii="Arial" w:hAnsi="Arial"/>
      <w:sz w:val="22"/>
      <w:lang w:val="en-US" w:eastAsia="en-CA"/>
    </w:rPr>
  </w:style>
  <w:style w:type="character" w:customStyle="1" w:styleId="Heading4Char">
    <w:name w:val="Heading 4 Char"/>
    <w:basedOn w:val="DefaultParagraphFont"/>
    <w:link w:val="Heading4"/>
    <w:rsid w:val="00867104"/>
    <w:rPr>
      <w:rFonts w:ascii="Arial Narrow" w:hAnsi="Arial Narrow"/>
      <w:sz w:val="24"/>
      <w:u w:val="single"/>
      <w:lang w:val="en-US" w:eastAsia="en-CA"/>
    </w:rPr>
  </w:style>
  <w:style w:type="character" w:customStyle="1" w:styleId="HeaderChar">
    <w:name w:val="Header Char"/>
    <w:basedOn w:val="DefaultParagraphFont"/>
    <w:link w:val="Header"/>
    <w:uiPriority w:val="99"/>
    <w:rsid w:val="00084644"/>
    <w:rPr>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4495">
      <w:bodyDiv w:val="1"/>
      <w:marLeft w:val="0"/>
      <w:marRight w:val="0"/>
      <w:marTop w:val="0"/>
      <w:marBottom w:val="0"/>
      <w:divBdr>
        <w:top w:val="none" w:sz="0" w:space="0" w:color="auto"/>
        <w:left w:val="none" w:sz="0" w:space="0" w:color="auto"/>
        <w:bottom w:val="none" w:sz="0" w:space="0" w:color="auto"/>
        <w:right w:val="none" w:sz="0" w:space="0" w:color="auto"/>
      </w:divBdr>
    </w:div>
    <w:div w:id="188222700">
      <w:bodyDiv w:val="1"/>
      <w:marLeft w:val="0"/>
      <w:marRight w:val="0"/>
      <w:marTop w:val="0"/>
      <w:marBottom w:val="0"/>
      <w:divBdr>
        <w:top w:val="none" w:sz="0" w:space="0" w:color="auto"/>
        <w:left w:val="none" w:sz="0" w:space="0" w:color="auto"/>
        <w:bottom w:val="none" w:sz="0" w:space="0" w:color="auto"/>
        <w:right w:val="none" w:sz="0" w:space="0" w:color="auto"/>
      </w:divBdr>
    </w:div>
    <w:div w:id="214390202">
      <w:bodyDiv w:val="1"/>
      <w:marLeft w:val="0"/>
      <w:marRight w:val="0"/>
      <w:marTop w:val="0"/>
      <w:marBottom w:val="0"/>
      <w:divBdr>
        <w:top w:val="none" w:sz="0" w:space="0" w:color="auto"/>
        <w:left w:val="none" w:sz="0" w:space="0" w:color="auto"/>
        <w:bottom w:val="none" w:sz="0" w:space="0" w:color="auto"/>
        <w:right w:val="none" w:sz="0" w:space="0" w:color="auto"/>
      </w:divBdr>
    </w:div>
    <w:div w:id="220868081">
      <w:bodyDiv w:val="1"/>
      <w:marLeft w:val="0"/>
      <w:marRight w:val="0"/>
      <w:marTop w:val="0"/>
      <w:marBottom w:val="0"/>
      <w:divBdr>
        <w:top w:val="none" w:sz="0" w:space="0" w:color="auto"/>
        <w:left w:val="none" w:sz="0" w:space="0" w:color="auto"/>
        <w:bottom w:val="none" w:sz="0" w:space="0" w:color="auto"/>
        <w:right w:val="none" w:sz="0" w:space="0" w:color="auto"/>
      </w:divBdr>
    </w:div>
    <w:div w:id="350225310">
      <w:bodyDiv w:val="1"/>
      <w:marLeft w:val="0"/>
      <w:marRight w:val="0"/>
      <w:marTop w:val="0"/>
      <w:marBottom w:val="0"/>
      <w:divBdr>
        <w:top w:val="none" w:sz="0" w:space="0" w:color="auto"/>
        <w:left w:val="none" w:sz="0" w:space="0" w:color="auto"/>
        <w:bottom w:val="none" w:sz="0" w:space="0" w:color="auto"/>
        <w:right w:val="none" w:sz="0" w:space="0" w:color="auto"/>
      </w:divBdr>
    </w:div>
    <w:div w:id="374894980">
      <w:bodyDiv w:val="1"/>
      <w:marLeft w:val="0"/>
      <w:marRight w:val="0"/>
      <w:marTop w:val="0"/>
      <w:marBottom w:val="0"/>
      <w:divBdr>
        <w:top w:val="none" w:sz="0" w:space="0" w:color="auto"/>
        <w:left w:val="none" w:sz="0" w:space="0" w:color="auto"/>
        <w:bottom w:val="none" w:sz="0" w:space="0" w:color="auto"/>
        <w:right w:val="none" w:sz="0" w:space="0" w:color="auto"/>
      </w:divBdr>
    </w:div>
    <w:div w:id="402526930">
      <w:bodyDiv w:val="1"/>
      <w:marLeft w:val="0"/>
      <w:marRight w:val="0"/>
      <w:marTop w:val="0"/>
      <w:marBottom w:val="0"/>
      <w:divBdr>
        <w:top w:val="none" w:sz="0" w:space="0" w:color="auto"/>
        <w:left w:val="none" w:sz="0" w:space="0" w:color="auto"/>
        <w:bottom w:val="none" w:sz="0" w:space="0" w:color="auto"/>
        <w:right w:val="none" w:sz="0" w:space="0" w:color="auto"/>
      </w:divBdr>
    </w:div>
    <w:div w:id="443575231">
      <w:bodyDiv w:val="1"/>
      <w:marLeft w:val="0"/>
      <w:marRight w:val="0"/>
      <w:marTop w:val="0"/>
      <w:marBottom w:val="0"/>
      <w:divBdr>
        <w:top w:val="none" w:sz="0" w:space="0" w:color="auto"/>
        <w:left w:val="none" w:sz="0" w:space="0" w:color="auto"/>
        <w:bottom w:val="none" w:sz="0" w:space="0" w:color="auto"/>
        <w:right w:val="none" w:sz="0" w:space="0" w:color="auto"/>
      </w:divBdr>
      <w:divsChild>
        <w:div w:id="25756359">
          <w:marLeft w:val="0"/>
          <w:marRight w:val="0"/>
          <w:marTop w:val="0"/>
          <w:marBottom w:val="0"/>
          <w:divBdr>
            <w:top w:val="none" w:sz="0" w:space="0" w:color="auto"/>
            <w:left w:val="none" w:sz="0" w:space="0" w:color="auto"/>
            <w:bottom w:val="none" w:sz="0" w:space="0" w:color="auto"/>
            <w:right w:val="none" w:sz="0" w:space="0" w:color="auto"/>
          </w:divBdr>
        </w:div>
        <w:div w:id="28995043">
          <w:marLeft w:val="0"/>
          <w:marRight w:val="0"/>
          <w:marTop w:val="0"/>
          <w:marBottom w:val="0"/>
          <w:divBdr>
            <w:top w:val="none" w:sz="0" w:space="0" w:color="auto"/>
            <w:left w:val="none" w:sz="0" w:space="0" w:color="auto"/>
            <w:bottom w:val="none" w:sz="0" w:space="0" w:color="auto"/>
            <w:right w:val="none" w:sz="0" w:space="0" w:color="auto"/>
          </w:divBdr>
        </w:div>
        <w:div w:id="33620410">
          <w:marLeft w:val="0"/>
          <w:marRight w:val="0"/>
          <w:marTop w:val="0"/>
          <w:marBottom w:val="0"/>
          <w:divBdr>
            <w:top w:val="none" w:sz="0" w:space="0" w:color="auto"/>
            <w:left w:val="none" w:sz="0" w:space="0" w:color="auto"/>
            <w:bottom w:val="none" w:sz="0" w:space="0" w:color="auto"/>
            <w:right w:val="none" w:sz="0" w:space="0" w:color="auto"/>
          </w:divBdr>
        </w:div>
        <w:div w:id="70855082">
          <w:marLeft w:val="0"/>
          <w:marRight w:val="0"/>
          <w:marTop w:val="0"/>
          <w:marBottom w:val="0"/>
          <w:divBdr>
            <w:top w:val="none" w:sz="0" w:space="0" w:color="auto"/>
            <w:left w:val="none" w:sz="0" w:space="0" w:color="auto"/>
            <w:bottom w:val="none" w:sz="0" w:space="0" w:color="auto"/>
            <w:right w:val="none" w:sz="0" w:space="0" w:color="auto"/>
          </w:divBdr>
        </w:div>
        <w:div w:id="79257211">
          <w:marLeft w:val="0"/>
          <w:marRight w:val="0"/>
          <w:marTop w:val="0"/>
          <w:marBottom w:val="0"/>
          <w:divBdr>
            <w:top w:val="none" w:sz="0" w:space="0" w:color="auto"/>
            <w:left w:val="none" w:sz="0" w:space="0" w:color="auto"/>
            <w:bottom w:val="none" w:sz="0" w:space="0" w:color="auto"/>
            <w:right w:val="none" w:sz="0" w:space="0" w:color="auto"/>
          </w:divBdr>
        </w:div>
        <w:div w:id="83649079">
          <w:marLeft w:val="0"/>
          <w:marRight w:val="0"/>
          <w:marTop w:val="0"/>
          <w:marBottom w:val="0"/>
          <w:divBdr>
            <w:top w:val="none" w:sz="0" w:space="0" w:color="auto"/>
            <w:left w:val="none" w:sz="0" w:space="0" w:color="auto"/>
            <w:bottom w:val="none" w:sz="0" w:space="0" w:color="auto"/>
            <w:right w:val="none" w:sz="0" w:space="0" w:color="auto"/>
          </w:divBdr>
        </w:div>
        <w:div w:id="84114656">
          <w:marLeft w:val="0"/>
          <w:marRight w:val="0"/>
          <w:marTop w:val="0"/>
          <w:marBottom w:val="0"/>
          <w:divBdr>
            <w:top w:val="none" w:sz="0" w:space="0" w:color="auto"/>
            <w:left w:val="none" w:sz="0" w:space="0" w:color="auto"/>
            <w:bottom w:val="none" w:sz="0" w:space="0" w:color="auto"/>
            <w:right w:val="none" w:sz="0" w:space="0" w:color="auto"/>
          </w:divBdr>
        </w:div>
        <w:div w:id="111554247">
          <w:marLeft w:val="0"/>
          <w:marRight w:val="0"/>
          <w:marTop w:val="0"/>
          <w:marBottom w:val="0"/>
          <w:divBdr>
            <w:top w:val="none" w:sz="0" w:space="0" w:color="auto"/>
            <w:left w:val="none" w:sz="0" w:space="0" w:color="auto"/>
            <w:bottom w:val="none" w:sz="0" w:space="0" w:color="auto"/>
            <w:right w:val="none" w:sz="0" w:space="0" w:color="auto"/>
          </w:divBdr>
        </w:div>
        <w:div w:id="133986001">
          <w:marLeft w:val="0"/>
          <w:marRight w:val="0"/>
          <w:marTop w:val="0"/>
          <w:marBottom w:val="0"/>
          <w:divBdr>
            <w:top w:val="none" w:sz="0" w:space="0" w:color="auto"/>
            <w:left w:val="none" w:sz="0" w:space="0" w:color="auto"/>
            <w:bottom w:val="none" w:sz="0" w:space="0" w:color="auto"/>
            <w:right w:val="none" w:sz="0" w:space="0" w:color="auto"/>
          </w:divBdr>
        </w:div>
        <w:div w:id="145558153">
          <w:marLeft w:val="0"/>
          <w:marRight w:val="0"/>
          <w:marTop w:val="0"/>
          <w:marBottom w:val="0"/>
          <w:divBdr>
            <w:top w:val="none" w:sz="0" w:space="0" w:color="auto"/>
            <w:left w:val="none" w:sz="0" w:space="0" w:color="auto"/>
            <w:bottom w:val="none" w:sz="0" w:space="0" w:color="auto"/>
            <w:right w:val="none" w:sz="0" w:space="0" w:color="auto"/>
          </w:divBdr>
        </w:div>
        <w:div w:id="173689580">
          <w:marLeft w:val="0"/>
          <w:marRight w:val="0"/>
          <w:marTop w:val="0"/>
          <w:marBottom w:val="0"/>
          <w:divBdr>
            <w:top w:val="none" w:sz="0" w:space="0" w:color="auto"/>
            <w:left w:val="none" w:sz="0" w:space="0" w:color="auto"/>
            <w:bottom w:val="none" w:sz="0" w:space="0" w:color="auto"/>
            <w:right w:val="none" w:sz="0" w:space="0" w:color="auto"/>
          </w:divBdr>
        </w:div>
        <w:div w:id="187839311">
          <w:marLeft w:val="0"/>
          <w:marRight w:val="0"/>
          <w:marTop w:val="0"/>
          <w:marBottom w:val="0"/>
          <w:divBdr>
            <w:top w:val="none" w:sz="0" w:space="0" w:color="auto"/>
            <w:left w:val="none" w:sz="0" w:space="0" w:color="auto"/>
            <w:bottom w:val="none" w:sz="0" w:space="0" w:color="auto"/>
            <w:right w:val="none" w:sz="0" w:space="0" w:color="auto"/>
          </w:divBdr>
        </w:div>
        <w:div w:id="199974647">
          <w:marLeft w:val="0"/>
          <w:marRight w:val="0"/>
          <w:marTop w:val="0"/>
          <w:marBottom w:val="0"/>
          <w:divBdr>
            <w:top w:val="none" w:sz="0" w:space="0" w:color="auto"/>
            <w:left w:val="none" w:sz="0" w:space="0" w:color="auto"/>
            <w:bottom w:val="none" w:sz="0" w:space="0" w:color="auto"/>
            <w:right w:val="none" w:sz="0" w:space="0" w:color="auto"/>
          </w:divBdr>
        </w:div>
        <w:div w:id="220214853">
          <w:marLeft w:val="0"/>
          <w:marRight w:val="0"/>
          <w:marTop w:val="0"/>
          <w:marBottom w:val="0"/>
          <w:divBdr>
            <w:top w:val="none" w:sz="0" w:space="0" w:color="auto"/>
            <w:left w:val="none" w:sz="0" w:space="0" w:color="auto"/>
            <w:bottom w:val="none" w:sz="0" w:space="0" w:color="auto"/>
            <w:right w:val="none" w:sz="0" w:space="0" w:color="auto"/>
          </w:divBdr>
        </w:div>
        <w:div w:id="226041456">
          <w:marLeft w:val="0"/>
          <w:marRight w:val="0"/>
          <w:marTop w:val="0"/>
          <w:marBottom w:val="0"/>
          <w:divBdr>
            <w:top w:val="none" w:sz="0" w:space="0" w:color="auto"/>
            <w:left w:val="none" w:sz="0" w:space="0" w:color="auto"/>
            <w:bottom w:val="none" w:sz="0" w:space="0" w:color="auto"/>
            <w:right w:val="none" w:sz="0" w:space="0" w:color="auto"/>
          </w:divBdr>
        </w:div>
        <w:div w:id="240141026">
          <w:marLeft w:val="0"/>
          <w:marRight w:val="0"/>
          <w:marTop w:val="0"/>
          <w:marBottom w:val="0"/>
          <w:divBdr>
            <w:top w:val="none" w:sz="0" w:space="0" w:color="auto"/>
            <w:left w:val="none" w:sz="0" w:space="0" w:color="auto"/>
            <w:bottom w:val="none" w:sz="0" w:space="0" w:color="auto"/>
            <w:right w:val="none" w:sz="0" w:space="0" w:color="auto"/>
          </w:divBdr>
        </w:div>
        <w:div w:id="258107353">
          <w:marLeft w:val="0"/>
          <w:marRight w:val="0"/>
          <w:marTop w:val="0"/>
          <w:marBottom w:val="0"/>
          <w:divBdr>
            <w:top w:val="none" w:sz="0" w:space="0" w:color="auto"/>
            <w:left w:val="none" w:sz="0" w:space="0" w:color="auto"/>
            <w:bottom w:val="none" w:sz="0" w:space="0" w:color="auto"/>
            <w:right w:val="none" w:sz="0" w:space="0" w:color="auto"/>
          </w:divBdr>
        </w:div>
        <w:div w:id="282736751">
          <w:marLeft w:val="0"/>
          <w:marRight w:val="0"/>
          <w:marTop w:val="0"/>
          <w:marBottom w:val="0"/>
          <w:divBdr>
            <w:top w:val="none" w:sz="0" w:space="0" w:color="auto"/>
            <w:left w:val="none" w:sz="0" w:space="0" w:color="auto"/>
            <w:bottom w:val="none" w:sz="0" w:space="0" w:color="auto"/>
            <w:right w:val="none" w:sz="0" w:space="0" w:color="auto"/>
          </w:divBdr>
        </w:div>
        <w:div w:id="284432659">
          <w:marLeft w:val="0"/>
          <w:marRight w:val="0"/>
          <w:marTop w:val="0"/>
          <w:marBottom w:val="0"/>
          <w:divBdr>
            <w:top w:val="none" w:sz="0" w:space="0" w:color="auto"/>
            <w:left w:val="none" w:sz="0" w:space="0" w:color="auto"/>
            <w:bottom w:val="none" w:sz="0" w:space="0" w:color="auto"/>
            <w:right w:val="none" w:sz="0" w:space="0" w:color="auto"/>
          </w:divBdr>
        </w:div>
        <w:div w:id="298078833">
          <w:marLeft w:val="0"/>
          <w:marRight w:val="0"/>
          <w:marTop w:val="0"/>
          <w:marBottom w:val="0"/>
          <w:divBdr>
            <w:top w:val="none" w:sz="0" w:space="0" w:color="auto"/>
            <w:left w:val="none" w:sz="0" w:space="0" w:color="auto"/>
            <w:bottom w:val="none" w:sz="0" w:space="0" w:color="auto"/>
            <w:right w:val="none" w:sz="0" w:space="0" w:color="auto"/>
          </w:divBdr>
        </w:div>
        <w:div w:id="310519717">
          <w:marLeft w:val="0"/>
          <w:marRight w:val="0"/>
          <w:marTop w:val="0"/>
          <w:marBottom w:val="0"/>
          <w:divBdr>
            <w:top w:val="none" w:sz="0" w:space="0" w:color="auto"/>
            <w:left w:val="none" w:sz="0" w:space="0" w:color="auto"/>
            <w:bottom w:val="none" w:sz="0" w:space="0" w:color="auto"/>
            <w:right w:val="none" w:sz="0" w:space="0" w:color="auto"/>
          </w:divBdr>
        </w:div>
        <w:div w:id="324826951">
          <w:marLeft w:val="0"/>
          <w:marRight w:val="0"/>
          <w:marTop w:val="0"/>
          <w:marBottom w:val="0"/>
          <w:divBdr>
            <w:top w:val="none" w:sz="0" w:space="0" w:color="auto"/>
            <w:left w:val="none" w:sz="0" w:space="0" w:color="auto"/>
            <w:bottom w:val="none" w:sz="0" w:space="0" w:color="auto"/>
            <w:right w:val="none" w:sz="0" w:space="0" w:color="auto"/>
          </w:divBdr>
        </w:div>
        <w:div w:id="329719300">
          <w:marLeft w:val="0"/>
          <w:marRight w:val="0"/>
          <w:marTop w:val="0"/>
          <w:marBottom w:val="0"/>
          <w:divBdr>
            <w:top w:val="none" w:sz="0" w:space="0" w:color="auto"/>
            <w:left w:val="none" w:sz="0" w:space="0" w:color="auto"/>
            <w:bottom w:val="none" w:sz="0" w:space="0" w:color="auto"/>
            <w:right w:val="none" w:sz="0" w:space="0" w:color="auto"/>
          </w:divBdr>
        </w:div>
        <w:div w:id="342443353">
          <w:marLeft w:val="0"/>
          <w:marRight w:val="0"/>
          <w:marTop w:val="0"/>
          <w:marBottom w:val="0"/>
          <w:divBdr>
            <w:top w:val="none" w:sz="0" w:space="0" w:color="auto"/>
            <w:left w:val="none" w:sz="0" w:space="0" w:color="auto"/>
            <w:bottom w:val="none" w:sz="0" w:space="0" w:color="auto"/>
            <w:right w:val="none" w:sz="0" w:space="0" w:color="auto"/>
          </w:divBdr>
        </w:div>
        <w:div w:id="382338225">
          <w:marLeft w:val="0"/>
          <w:marRight w:val="0"/>
          <w:marTop w:val="0"/>
          <w:marBottom w:val="0"/>
          <w:divBdr>
            <w:top w:val="none" w:sz="0" w:space="0" w:color="auto"/>
            <w:left w:val="none" w:sz="0" w:space="0" w:color="auto"/>
            <w:bottom w:val="none" w:sz="0" w:space="0" w:color="auto"/>
            <w:right w:val="none" w:sz="0" w:space="0" w:color="auto"/>
          </w:divBdr>
        </w:div>
        <w:div w:id="383413062">
          <w:marLeft w:val="0"/>
          <w:marRight w:val="0"/>
          <w:marTop w:val="0"/>
          <w:marBottom w:val="0"/>
          <w:divBdr>
            <w:top w:val="none" w:sz="0" w:space="0" w:color="auto"/>
            <w:left w:val="none" w:sz="0" w:space="0" w:color="auto"/>
            <w:bottom w:val="none" w:sz="0" w:space="0" w:color="auto"/>
            <w:right w:val="none" w:sz="0" w:space="0" w:color="auto"/>
          </w:divBdr>
        </w:div>
        <w:div w:id="385564980">
          <w:marLeft w:val="0"/>
          <w:marRight w:val="0"/>
          <w:marTop w:val="0"/>
          <w:marBottom w:val="0"/>
          <w:divBdr>
            <w:top w:val="none" w:sz="0" w:space="0" w:color="auto"/>
            <w:left w:val="none" w:sz="0" w:space="0" w:color="auto"/>
            <w:bottom w:val="none" w:sz="0" w:space="0" w:color="auto"/>
            <w:right w:val="none" w:sz="0" w:space="0" w:color="auto"/>
          </w:divBdr>
        </w:div>
        <w:div w:id="400298240">
          <w:marLeft w:val="0"/>
          <w:marRight w:val="0"/>
          <w:marTop w:val="0"/>
          <w:marBottom w:val="0"/>
          <w:divBdr>
            <w:top w:val="none" w:sz="0" w:space="0" w:color="auto"/>
            <w:left w:val="none" w:sz="0" w:space="0" w:color="auto"/>
            <w:bottom w:val="none" w:sz="0" w:space="0" w:color="auto"/>
            <w:right w:val="none" w:sz="0" w:space="0" w:color="auto"/>
          </w:divBdr>
        </w:div>
        <w:div w:id="407582504">
          <w:marLeft w:val="0"/>
          <w:marRight w:val="0"/>
          <w:marTop w:val="0"/>
          <w:marBottom w:val="0"/>
          <w:divBdr>
            <w:top w:val="none" w:sz="0" w:space="0" w:color="auto"/>
            <w:left w:val="none" w:sz="0" w:space="0" w:color="auto"/>
            <w:bottom w:val="none" w:sz="0" w:space="0" w:color="auto"/>
            <w:right w:val="none" w:sz="0" w:space="0" w:color="auto"/>
          </w:divBdr>
        </w:div>
        <w:div w:id="420611294">
          <w:marLeft w:val="0"/>
          <w:marRight w:val="0"/>
          <w:marTop w:val="0"/>
          <w:marBottom w:val="0"/>
          <w:divBdr>
            <w:top w:val="none" w:sz="0" w:space="0" w:color="auto"/>
            <w:left w:val="none" w:sz="0" w:space="0" w:color="auto"/>
            <w:bottom w:val="none" w:sz="0" w:space="0" w:color="auto"/>
            <w:right w:val="none" w:sz="0" w:space="0" w:color="auto"/>
          </w:divBdr>
        </w:div>
        <w:div w:id="429082045">
          <w:marLeft w:val="0"/>
          <w:marRight w:val="0"/>
          <w:marTop w:val="0"/>
          <w:marBottom w:val="0"/>
          <w:divBdr>
            <w:top w:val="none" w:sz="0" w:space="0" w:color="auto"/>
            <w:left w:val="none" w:sz="0" w:space="0" w:color="auto"/>
            <w:bottom w:val="none" w:sz="0" w:space="0" w:color="auto"/>
            <w:right w:val="none" w:sz="0" w:space="0" w:color="auto"/>
          </w:divBdr>
        </w:div>
        <w:div w:id="432095318">
          <w:marLeft w:val="0"/>
          <w:marRight w:val="0"/>
          <w:marTop w:val="0"/>
          <w:marBottom w:val="0"/>
          <w:divBdr>
            <w:top w:val="none" w:sz="0" w:space="0" w:color="auto"/>
            <w:left w:val="none" w:sz="0" w:space="0" w:color="auto"/>
            <w:bottom w:val="none" w:sz="0" w:space="0" w:color="auto"/>
            <w:right w:val="none" w:sz="0" w:space="0" w:color="auto"/>
          </w:divBdr>
        </w:div>
        <w:div w:id="555314860">
          <w:marLeft w:val="0"/>
          <w:marRight w:val="0"/>
          <w:marTop w:val="0"/>
          <w:marBottom w:val="0"/>
          <w:divBdr>
            <w:top w:val="none" w:sz="0" w:space="0" w:color="auto"/>
            <w:left w:val="none" w:sz="0" w:space="0" w:color="auto"/>
            <w:bottom w:val="none" w:sz="0" w:space="0" w:color="auto"/>
            <w:right w:val="none" w:sz="0" w:space="0" w:color="auto"/>
          </w:divBdr>
        </w:div>
        <w:div w:id="569923950">
          <w:marLeft w:val="0"/>
          <w:marRight w:val="0"/>
          <w:marTop w:val="0"/>
          <w:marBottom w:val="0"/>
          <w:divBdr>
            <w:top w:val="none" w:sz="0" w:space="0" w:color="auto"/>
            <w:left w:val="none" w:sz="0" w:space="0" w:color="auto"/>
            <w:bottom w:val="none" w:sz="0" w:space="0" w:color="auto"/>
            <w:right w:val="none" w:sz="0" w:space="0" w:color="auto"/>
          </w:divBdr>
        </w:div>
        <w:div w:id="583220195">
          <w:marLeft w:val="0"/>
          <w:marRight w:val="0"/>
          <w:marTop w:val="0"/>
          <w:marBottom w:val="0"/>
          <w:divBdr>
            <w:top w:val="none" w:sz="0" w:space="0" w:color="auto"/>
            <w:left w:val="none" w:sz="0" w:space="0" w:color="auto"/>
            <w:bottom w:val="none" w:sz="0" w:space="0" w:color="auto"/>
            <w:right w:val="none" w:sz="0" w:space="0" w:color="auto"/>
          </w:divBdr>
        </w:div>
        <w:div w:id="597367942">
          <w:marLeft w:val="0"/>
          <w:marRight w:val="0"/>
          <w:marTop w:val="0"/>
          <w:marBottom w:val="0"/>
          <w:divBdr>
            <w:top w:val="none" w:sz="0" w:space="0" w:color="auto"/>
            <w:left w:val="none" w:sz="0" w:space="0" w:color="auto"/>
            <w:bottom w:val="none" w:sz="0" w:space="0" w:color="auto"/>
            <w:right w:val="none" w:sz="0" w:space="0" w:color="auto"/>
          </w:divBdr>
        </w:div>
        <w:div w:id="620846346">
          <w:marLeft w:val="0"/>
          <w:marRight w:val="0"/>
          <w:marTop w:val="0"/>
          <w:marBottom w:val="0"/>
          <w:divBdr>
            <w:top w:val="none" w:sz="0" w:space="0" w:color="auto"/>
            <w:left w:val="none" w:sz="0" w:space="0" w:color="auto"/>
            <w:bottom w:val="none" w:sz="0" w:space="0" w:color="auto"/>
            <w:right w:val="none" w:sz="0" w:space="0" w:color="auto"/>
          </w:divBdr>
        </w:div>
        <w:div w:id="622462550">
          <w:marLeft w:val="0"/>
          <w:marRight w:val="0"/>
          <w:marTop w:val="0"/>
          <w:marBottom w:val="0"/>
          <w:divBdr>
            <w:top w:val="none" w:sz="0" w:space="0" w:color="auto"/>
            <w:left w:val="none" w:sz="0" w:space="0" w:color="auto"/>
            <w:bottom w:val="none" w:sz="0" w:space="0" w:color="auto"/>
            <w:right w:val="none" w:sz="0" w:space="0" w:color="auto"/>
          </w:divBdr>
        </w:div>
        <w:div w:id="622689857">
          <w:marLeft w:val="0"/>
          <w:marRight w:val="0"/>
          <w:marTop w:val="0"/>
          <w:marBottom w:val="0"/>
          <w:divBdr>
            <w:top w:val="none" w:sz="0" w:space="0" w:color="auto"/>
            <w:left w:val="none" w:sz="0" w:space="0" w:color="auto"/>
            <w:bottom w:val="none" w:sz="0" w:space="0" w:color="auto"/>
            <w:right w:val="none" w:sz="0" w:space="0" w:color="auto"/>
          </w:divBdr>
        </w:div>
        <w:div w:id="623855125">
          <w:marLeft w:val="0"/>
          <w:marRight w:val="0"/>
          <w:marTop w:val="0"/>
          <w:marBottom w:val="0"/>
          <w:divBdr>
            <w:top w:val="none" w:sz="0" w:space="0" w:color="auto"/>
            <w:left w:val="none" w:sz="0" w:space="0" w:color="auto"/>
            <w:bottom w:val="none" w:sz="0" w:space="0" w:color="auto"/>
            <w:right w:val="none" w:sz="0" w:space="0" w:color="auto"/>
          </w:divBdr>
        </w:div>
        <w:div w:id="643582306">
          <w:marLeft w:val="0"/>
          <w:marRight w:val="0"/>
          <w:marTop w:val="0"/>
          <w:marBottom w:val="0"/>
          <w:divBdr>
            <w:top w:val="none" w:sz="0" w:space="0" w:color="auto"/>
            <w:left w:val="none" w:sz="0" w:space="0" w:color="auto"/>
            <w:bottom w:val="none" w:sz="0" w:space="0" w:color="auto"/>
            <w:right w:val="none" w:sz="0" w:space="0" w:color="auto"/>
          </w:divBdr>
        </w:div>
        <w:div w:id="652685282">
          <w:marLeft w:val="0"/>
          <w:marRight w:val="0"/>
          <w:marTop w:val="0"/>
          <w:marBottom w:val="0"/>
          <w:divBdr>
            <w:top w:val="none" w:sz="0" w:space="0" w:color="auto"/>
            <w:left w:val="none" w:sz="0" w:space="0" w:color="auto"/>
            <w:bottom w:val="none" w:sz="0" w:space="0" w:color="auto"/>
            <w:right w:val="none" w:sz="0" w:space="0" w:color="auto"/>
          </w:divBdr>
        </w:div>
        <w:div w:id="757211040">
          <w:marLeft w:val="0"/>
          <w:marRight w:val="0"/>
          <w:marTop w:val="0"/>
          <w:marBottom w:val="0"/>
          <w:divBdr>
            <w:top w:val="none" w:sz="0" w:space="0" w:color="auto"/>
            <w:left w:val="none" w:sz="0" w:space="0" w:color="auto"/>
            <w:bottom w:val="none" w:sz="0" w:space="0" w:color="auto"/>
            <w:right w:val="none" w:sz="0" w:space="0" w:color="auto"/>
          </w:divBdr>
        </w:div>
        <w:div w:id="757755176">
          <w:marLeft w:val="0"/>
          <w:marRight w:val="0"/>
          <w:marTop w:val="0"/>
          <w:marBottom w:val="0"/>
          <w:divBdr>
            <w:top w:val="none" w:sz="0" w:space="0" w:color="auto"/>
            <w:left w:val="none" w:sz="0" w:space="0" w:color="auto"/>
            <w:bottom w:val="none" w:sz="0" w:space="0" w:color="auto"/>
            <w:right w:val="none" w:sz="0" w:space="0" w:color="auto"/>
          </w:divBdr>
        </w:div>
        <w:div w:id="770125982">
          <w:marLeft w:val="0"/>
          <w:marRight w:val="0"/>
          <w:marTop w:val="0"/>
          <w:marBottom w:val="0"/>
          <w:divBdr>
            <w:top w:val="none" w:sz="0" w:space="0" w:color="auto"/>
            <w:left w:val="none" w:sz="0" w:space="0" w:color="auto"/>
            <w:bottom w:val="none" w:sz="0" w:space="0" w:color="auto"/>
            <w:right w:val="none" w:sz="0" w:space="0" w:color="auto"/>
          </w:divBdr>
        </w:div>
        <w:div w:id="791241801">
          <w:marLeft w:val="0"/>
          <w:marRight w:val="0"/>
          <w:marTop w:val="0"/>
          <w:marBottom w:val="0"/>
          <w:divBdr>
            <w:top w:val="none" w:sz="0" w:space="0" w:color="auto"/>
            <w:left w:val="none" w:sz="0" w:space="0" w:color="auto"/>
            <w:bottom w:val="none" w:sz="0" w:space="0" w:color="auto"/>
            <w:right w:val="none" w:sz="0" w:space="0" w:color="auto"/>
          </w:divBdr>
        </w:div>
        <w:div w:id="806321304">
          <w:marLeft w:val="0"/>
          <w:marRight w:val="0"/>
          <w:marTop w:val="0"/>
          <w:marBottom w:val="0"/>
          <w:divBdr>
            <w:top w:val="none" w:sz="0" w:space="0" w:color="auto"/>
            <w:left w:val="none" w:sz="0" w:space="0" w:color="auto"/>
            <w:bottom w:val="none" w:sz="0" w:space="0" w:color="auto"/>
            <w:right w:val="none" w:sz="0" w:space="0" w:color="auto"/>
          </w:divBdr>
        </w:div>
        <w:div w:id="807208530">
          <w:marLeft w:val="0"/>
          <w:marRight w:val="0"/>
          <w:marTop w:val="0"/>
          <w:marBottom w:val="0"/>
          <w:divBdr>
            <w:top w:val="none" w:sz="0" w:space="0" w:color="auto"/>
            <w:left w:val="none" w:sz="0" w:space="0" w:color="auto"/>
            <w:bottom w:val="none" w:sz="0" w:space="0" w:color="auto"/>
            <w:right w:val="none" w:sz="0" w:space="0" w:color="auto"/>
          </w:divBdr>
        </w:div>
        <w:div w:id="848716604">
          <w:marLeft w:val="0"/>
          <w:marRight w:val="0"/>
          <w:marTop w:val="0"/>
          <w:marBottom w:val="0"/>
          <w:divBdr>
            <w:top w:val="none" w:sz="0" w:space="0" w:color="auto"/>
            <w:left w:val="none" w:sz="0" w:space="0" w:color="auto"/>
            <w:bottom w:val="none" w:sz="0" w:space="0" w:color="auto"/>
            <w:right w:val="none" w:sz="0" w:space="0" w:color="auto"/>
          </w:divBdr>
        </w:div>
        <w:div w:id="849225357">
          <w:marLeft w:val="0"/>
          <w:marRight w:val="0"/>
          <w:marTop w:val="0"/>
          <w:marBottom w:val="0"/>
          <w:divBdr>
            <w:top w:val="none" w:sz="0" w:space="0" w:color="auto"/>
            <w:left w:val="none" w:sz="0" w:space="0" w:color="auto"/>
            <w:bottom w:val="none" w:sz="0" w:space="0" w:color="auto"/>
            <w:right w:val="none" w:sz="0" w:space="0" w:color="auto"/>
          </w:divBdr>
        </w:div>
        <w:div w:id="868225076">
          <w:marLeft w:val="0"/>
          <w:marRight w:val="0"/>
          <w:marTop w:val="0"/>
          <w:marBottom w:val="0"/>
          <w:divBdr>
            <w:top w:val="none" w:sz="0" w:space="0" w:color="auto"/>
            <w:left w:val="none" w:sz="0" w:space="0" w:color="auto"/>
            <w:bottom w:val="none" w:sz="0" w:space="0" w:color="auto"/>
            <w:right w:val="none" w:sz="0" w:space="0" w:color="auto"/>
          </w:divBdr>
        </w:div>
        <w:div w:id="890575076">
          <w:marLeft w:val="0"/>
          <w:marRight w:val="0"/>
          <w:marTop w:val="0"/>
          <w:marBottom w:val="0"/>
          <w:divBdr>
            <w:top w:val="none" w:sz="0" w:space="0" w:color="auto"/>
            <w:left w:val="none" w:sz="0" w:space="0" w:color="auto"/>
            <w:bottom w:val="none" w:sz="0" w:space="0" w:color="auto"/>
            <w:right w:val="none" w:sz="0" w:space="0" w:color="auto"/>
          </w:divBdr>
        </w:div>
        <w:div w:id="892960745">
          <w:marLeft w:val="0"/>
          <w:marRight w:val="0"/>
          <w:marTop w:val="0"/>
          <w:marBottom w:val="0"/>
          <w:divBdr>
            <w:top w:val="none" w:sz="0" w:space="0" w:color="auto"/>
            <w:left w:val="none" w:sz="0" w:space="0" w:color="auto"/>
            <w:bottom w:val="none" w:sz="0" w:space="0" w:color="auto"/>
            <w:right w:val="none" w:sz="0" w:space="0" w:color="auto"/>
          </w:divBdr>
        </w:div>
        <w:div w:id="907157971">
          <w:marLeft w:val="0"/>
          <w:marRight w:val="0"/>
          <w:marTop w:val="0"/>
          <w:marBottom w:val="0"/>
          <w:divBdr>
            <w:top w:val="none" w:sz="0" w:space="0" w:color="auto"/>
            <w:left w:val="none" w:sz="0" w:space="0" w:color="auto"/>
            <w:bottom w:val="none" w:sz="0" w:space="0" w:color="auto"/>
            <w:right w:val="none" w:sz="0" w:space="0" w:color="auto"/>
          </w:divBdr>
        </w:div>
        <w:div w:id="920411279">
          <w:marLeft w:val="0"/>
          <w:marRight w:val="0"/>
          <w:marTop w:val="0"/>
          <w:marBottom w:val="0"/>
          <w:divBdr>
            <w:top w:val="none" w:sz="0" w:space="0" w:color="auto"/>
            <w:left w:val="none" w:sz="0" w:space="0" w:color="auto"/>
            <w:bottom w:val="none" w:sz="0" w:space="0" w:color="auto"/>
            <w:right w:val="none" w:sz="0" w:space="0" w:color="auto"/>
          </w:divBdr>
        </w:div>
        <w:div w:id="929504796">
          <w:marLeft w:val="0"/>
          <w:marRight w:val="0"/>
          <w:marTop w:val="0"/>
          <w:marBottom w:val="0"/>
          <w:divBdr>
            <w:top w:val="none" w:sz="0" w:space="0" w:color="auto"/>
            <w:left w:val="none" w:sz="0" w:space="0" w:color="auto"/>
            <w:bottom w:val="none" w:sz="0" w:space="0" w:color="auto"/>
            <w:right w:val="none" w:sz="0" w:space="0" w:color="auto"/>
          </w:divBdr>
        </w:div>
        <w:div w:id="937442334">
          <w:marLeft w:val="0"/>
          <w:marRight w:val="0"/>
          <w:marTop w:val="0"/>
          <w:marBottom w:val="0"/>
          <w:divBdr>
            <w:top w:val="none" w:sz="0" w:space="0" w:color="auto"/>
            <w:left w:val="none" w:sz="0" w:space="0" w:color="auto"/>
            <w:bottom w:val="none" w:sz="0" w:space="0" w:color="auto"/>
            <w:right w:val="none" w:sz="0" w:space="0" w:color="auto"/>
          </w:divBdr>
        </w:div>
        <w:div w:id="1028291068">
          <w:marLeft w:val="0"/>
          <w:marRight w:val="0"/>
          <w:marTop w:val="0"/>
          <w:marBottom w:val="0"/>
          <w:divBdr>
            <w:top w:val="none" w:sz="0" w:space="0" w:color="auto"/>
            <w:left w:val="none" w:sz="0" w:space="0" w:color="auto"/>
            <w:bottom w:val="none" w:sz="0" w:space="0" w:color="auto"/>
            <w:right w:val="none" w:sz="0" w:space="0" w:color="auto"/>
          </w:divBdr>
        </w:div>
        <w:div w:id="1035346247">
          <w:marLeft w:val="0"/>
          <w:marRight w:val="0"/>
          <w:marTop w:val="0"/>
          <w:marBottom w:val="0"/>
          <w:divBdr>
            <w:top w:val="none" w:sz="0" w:space="0" w:color="auto"/>
            <w:left w:val="none" w:sz="0" w:space="0" w:color="auto"/>
            <w:bottom w:val="none" w:sz="0" w:space="0" w:color="auto"/>
            <w:right w:val="none" w:sz="0" w:space="0" w:color="auto"/>
          </w:divBdr>
        </w:div>
        <w:div w:id="1037238360">
          <w:marLeft w:val="0"/>
          <w:marRight w:val="0"/>
          <w:marTop w:val="0"/>
          <w:marBottom w:val="0"/>
          <w:divBdr>
            <w:top w:val="none" w:sz="0" w:space="0" w:color="auto"/>
            <w:left w:val="none" w:sz="0" w:space="0" w:color="auto"/>
            <w:bottom w:val="none" w:sz="0" w:space="0" w:color="auto"/>
            <w:right w:val="none" w:sz="0" w:space="0" w:color="auto"/>
          </w:divBdr>
        </w:div>
        <w:div w:id="1059212410">
          <w:marLeft w:val="0"/>
          <w:marRight w:val="0"/>
          <w:marTop w:val="0"/>
          <w:marBottom w:val="0"/>
          <w:divBdr>
            <w:top w:val="none" w:sz="0" w:space="0" w:color="auto"/>
            <w:left w:val="none" w:sz="0" w:space="0" w:color="auto"/>
            <w:bottom w:val="none" w:sz="0" w:space="0" w:color="auto"/>
            <w:right w:val="none" w:sz="0" w:space="0" w:color="auto"/>
          </w:divBdr>
        </w:div>
        <w:div w:id="1113358077">
          <w:marLeft w:val="0"/>
          <w:marRight w:val="0"/>
          <w:marTop w:val="0"/>
          <w:marBottom w:val="0"/>
          <w:divBdr>
            <w:top w:val="none" w:sz="0" w:space="0" w:color="auto"/>
            <w:left w:val="none" w:sz="0" w:space="0" w:color="auto"/>
            <w:bottom w:val="none" w:sz="0" w:space="0" w:color="auto"/>
            <w:right w:val="none" w:sz="0" w:space="0" w:color="auto"/>
          </w:divBdr>
        </w:div>
        <w:div w:id="1123231226">
          <w:marLeft w:val="0"/>
          <w:marRight w:val="0"/>
          <w:marTop w:val="0"/>
          <w:marBottom w:val="0"/>
          <w:divBdr>
            <w:top w:val="none" w:sz="0" w:space="0" w:color="auto"/>
            <w:left w:val="none" w:sz="0" w:space="0" w:color="auto"/>
            <w:bottom w:val="none" w:sz="0" w:space="0" w:color="auto"/>
            <w:right w:val="none" w:sz="0" w:space="0" w:color="auto"/>
          </w:divBdr>
        </w:div>
        <w:div w:id="1124419731">
          <w:marLeft w:val="0"/>
          <w:marRight w:val="0"/>
          <w:marTop w:val="0"/>
          <w:marBottom w:val="0"/>
          <w:divBdr>
            <w:top w:val="none" w:sz="0" w:space="0" w:color="auto"/>
            <w:left w:val="none" w:sz="0" w:space="0" w:color="auto"/>
            <w:bottom w:val="none" w:sz="0" w:space="0" w:color="auto"/>
            <w:right w:val="none" w:sz="0" w:space="0" w:color="auto"/>
          </w:divBdr>
        </w:div>
        <w:div w:id="1162509370">
          <w:marLeft w:val="0"/>
          <w:marRight w:val="0"/>
          <w:marTop w:val="0"/>
          <w:marBottom w:val="0"/>
          <w:divBdr>
            <w:top w:val="none" w:sz="0" w:space="0" w:color="auto"/>
            <w:left w:val="none" w:sz="0" w:space="0" w:color="auto"/>
            <w:bottom w:val="none" w:sz="0" w:space="0" w:color="auto"/>
            <w:right w:val="none" w:sz="0" w:space="0" w:color="auto"/>
          </w:divBdr>
        </w:div>
        <w:div w:id="1209299668">
          <w:marLeft w:val="0"/>
          <w:marRight w:val="0"/>
          <w:marTop w:val="0"/>
          <w:marBottom w:val="0"/>
          <w:divBdr>
            <w:top w:val="none" w:sz="0" w:space="0" w:color="auto"/>
            <w:left w:val="none" w:sz="0" w:space="0" w:color="auto"/>
            <w:bottom w:val="none" w:sz="0" w:space="0" w:color="auto"/>
            <w:right w:val="none" w:sz="0" w:space="0" w:color="auto"/>
          </w:divBdr>
        </w:div>
        <w:div w:id="1227570793">
          <w:marLeft w:val="0"/>
          <w:marRight w:val="0"/>
          <w:marTop w:val="0"/>
          <w:marBottom w:val="0"/>
          <w:divBdr>
            <w:top w:val="none" w:sz="0" w:space="0" w:color="auto"/>
            <w:left w:val="none" w:sz="0" w:space="0" w:color="auto"/>
            <w:bottom w:val="none" w:sz="0" w:space="0" w:color="auto"/>
            <w:right w:val="none" w:sz="0" w:space="0" w:color="auto"/>
          </w:divBdr>
        </w:div>
        <w:div w:id="1229540411">
          <w:marLeft w:val="0"/>
          <w:marRight w:val="0"/>
          <w:marTop w:val="0"/>
          <w:marBottom w:val="0"/>
          <w:divBdr>
            <w:top w:val="none" w:sz="0" w:space="0" w:color="auto"/>
            <w:left w:val="none" w:sz="0" w:space="0" w:color="auto"/>
            <w:bottom w:val="none" w:sz="0" w:space="0" w:color="auto"/>
            <w:right w:val="none" w:sz="0" w:space="0" w:color="auto"/>
          </w:divBdr>
        </w:div>
        <w:div w:id="1264341044">
          <w:marLeft w:val="0"/>
          <w:marRight w:val="0"/>
          <w:marTop w:val="0"/>
          <w:marBottom w:val="0"/>
          <w:divBdr>
            <w:top w:val="none" w:sz="0" w:space="0" w:color="auto"/>
            <w:left w:val="none" w:sz="0" w:space="0" w:color="auto"/>
            <w:bottom w:val="none" w:sz="0" w:space="0" w:color="auto"/>
            <w:right w:val="none" w:sz="0" w:space="0" w:color="auto"/>
          </w:divBdr>
        </w:div>
        <w:div w:id="1275096259">
          <w:marLeft w:val="0"/>
          <w:marRight w:val="0"/>
          <w:marTop w:val="0"/>
          <w:marBottom w:val="0"/>
          <w:divBdr>
            <w:top w:val="none" w:sz="0" w:space="0" w:color="auto"/>
            <w:left w:val="none" w:sz="0" w:space="0" w:color="auto"/>
            <w:bottom w:val="none" w:sz="0" w:space="0" w:color="auto"/>
            <w:right w:val="none" w:sz="0" w:space="0" w:color="auto"/>
          </w:divBdr>
        </w:div>
        <w:div w:id="1293438436">
          <w:marLeft w:val="0"/>
          <w:marRight w:val="0"/>
          <w:marTop w:val="0"/>
          <w:marBottom w:val="0"/>
          <w:divBdr>
            <w:top w:val="none" w:sz="0" w:space="0" w:color="auto"/>
            <w:left w:val="none" w:sz="0" w:space="0" w:color="auto"/>
            <w:bottom w:val="none" w:sz="0" w:space="0" w:color="auto"/>
            <w:right w:val="none" w:sz="0" w:space="0" w:color="auto"/>
          </w:divBdr>
        </w:div>
        <w:div w:id="1297832255">
          <w:marLeft w:val="0"/>
          <w:marRight w:val="0"/>
          <w:marTop w:val="0"/>
          <w:marBottom w:val="0"/>
          <w:divBdr>
            <w:top w:val="none" w:sz="0" w:space="0" w:color="auto"/>
            <w:left w:val="none" w:sz="0" w:space="0" w:color="auto"/>
            <w:bottom w:val="none" w:sz="0" w:space="0" w:color="auto"/>
            <w:right w:val="none" w:sz="0" w:space="0" w:color="auto"/>
          </w:divBdr>
        </w:div>
        <w:div w:id="1299071148">
          <w:marLeft w:val="0"/>
          <w:marRight w:val="0"/>
          <w:marTop w:val="0"/>
          <w:marBottom w:val="0"/>
          <w:divBdr>
            <w:top w:val="none" w:sz="0" w:space="0" w:color="auto"/>
            <w:left w:val="none" w:sz="0" w:space="0" w:color="auto"/>
            <w:bottom w:val="none" w:sz="0" w:space="0" w:color="auto"/>
            <w:right w:val="none" w:sz="0" w:space="0" w:color="auto"/>
          </w:divBdr>
        </w:div>
        <w:div w:id="1303268020">
          <w:marLeft w:val="0"/>
          <w:marRight w:val="0"/>
          <w:marTop w:val="0"/>
          <w:marBottom w:val="0"/>
          <w:divBdr>
            <w:top w:val="none" w:sz="0" w:space="0" w:color="auto"/>
            <w:left w:val="none" w:sz="0" w:space="0" w:color="auto"/>
            <w:bottom w:val="none" w:sz="0" w:space="0" w:color="auto"/>
            <w:right w:val="none" w:sz="0" w:space="0" w:color="auto"/>
          </w:divBdr>
        </w:div>
        <w:div w:id="1314140708">
          <w:marLeft w:val="0"/>
          <w:marRight w:val="0"/>
          <w:marTop w:val="0"/>
          <w:marBottom w:val="0"/>
          <w:divBdr>
            <w:top w:val="none" w:sz="0" w:space="0" w:color="auto"/>
            <w:left w:val="none" w:sz="0" w:space="0" w:color="auto"/>
            <w:bottom w:val="none" w:sz="0" w:space="0" w:color="auto"/>
            <w:right w:val="none" w:sz="0" w:space="0" w:color="auto"/>
          </w:divBdr>
        </w:div>
        <w:div w:id="1333872689">
          <w:marLeft w:val="0"/>
          <w:marRight w:val="0"/>
          <w:marTop w:val="0"/>
          <w:marBottom w:val="0"/>
          <w:divBdr>
            <w:top w:val="none" w:sz="0" w:space="0" w:color="auto"/>
            <w:left w:val="none" w:sz="0" w:space="0" w:color="auto"/>
            <w:bottom w:val="none" w:sz="0" w:space="0" w:color="auto"/>
            <w:right w:val="none" w:sz="0" w:space="0" w:color="auto"/>
          </w:divBdr>
        </w:div>
        <w:div w:id="1336424564">
          <w:marLeft w:val="0"/>
          <w:marRight w:val="0"/>
          <w:marTop w:val="0"/>
          <w:marBottom w:val="0"/>
          <w:divBdr>
            <w:top w:val="none" w:sz="0" w:space="0" w:color="auto"/>
            <w:left w:val="none" w:sz="0" w:space="0" w:color="auto"/>
            <w:bottom w:val="none" w:sz="0" w:space="0" w:color="auto"/>
            <w:right w:val="none" w:sz="0" w:space="0" w:color="auto"/>
          </w:divBdr>
        </w:div>
        <w:div w:id="1344891458">
          <w:marLeft w:val="0"/>
          <w:marRight w:val="0"/>
          <w:marTop w:val="0"/>
          <w:marBottom w:val="0"/>
          <w:divBdr>
            <w:top w:val="none" w:sz="0" w:space="0" w:color="auto"/>
            <w:left w:val="none" w:sz="0" w:space="0" w:color="auto"/>
            <w:bottom w:val="none" w:sz="0" w:space="0" w:color="auto"/>
            <w:right w:val="none" w:sz="0" w:space="0" w:color="auto"/>
          </w:divBdr>
        </w:div>
        <w:div w:id="1396929272">
          <w:marLeft w:val="0"/>
          <w:marRight w:val="0"/>
          <w:marTop w:val="0"/>
          <w:marBottom w:val="0"/>
          <w:divBdr>
            <w:top w:val="none" w:sz="0" w:space="0" w:color="auto"/>
            <w:left w:val="none" w:sz="0" w:space="0" w:color="auto"/>
            <w:bottom w:val="none" w:sz="0" w:space="0" w:color="auto"/>
            <w:right w:val="none" w:sz="0" w:space="0" w:color="auto"/>
          </w:divBdr>
        </w:div>
        <w:div w:id="1414669450">
          <w:marLeft w:val="0"/>
          <w:marRight w:val="0"/>
          <w:marTop w:val="0"/>
          <w:marBottom w:val="0"/>
          <w:divBdr>
            <w:top w:val="none" w:sz="0" w:space="0" w:color="auto"/>
            <w:left w:val="none" w:sz="0" w:space="0" w:color="auto"/>
            <w:bottom w:val="none" w:sz="0" w:space="0" w:color="auto"/>
            <w:right w:val="none" w:sz="0" w:space="0" w:color="auto"/>
          </w:divBdr>
        </w:div>
        <w:div w:id="1446805236">
          <w:marLeft w:val="0"/>
          <w:marRight w:val="0"/>
          <w:marTop w:val="0"/>
          <w:marBottom w:val="0"/>
          <w:divBdr>
            <w:top w:val="none" w:sz="0" w:space="0" w:color="auto"/>
            <w:left w:val="none" w:sz="0" w:space="0" w:color="auto"/>
            <w:bottom w:val="none" w:sz="0" w:space="0" w:color="auto"/>
            <w:right w:val="none" w:sz="0" w:space="0" w:color="auto"/>
          </w:divBdr>
        </w:div>
        <w:div w:id="1514295030">
          <w:marLeft w:val="0"/>
          <w:marRight w:val="0"/>
          <w:marTop w:val="0"/>
          <w:marBottom w:val="0"/>
          <w:divBdr>
            <w:top w:val="none" w:sz="0" w:space="0" w:color="auto"/>
            <w:left w:val="none" w:sz="0" w:space="0" w:color="auto"/>
            <w:bottom w:val="none" w:sz="0" w:space="0" w:color="auto"/>
            <w:right w:val="none" w:sz="0" w:space="0" w:color="auto"/>
          </w:divBdr>
        </w:div>
        <w:div w:id="1545214518">
          <w:marLeft w:val="0"/>
          <w:marRight w:val="0"/>
          <w:marTop w:val="0"/>
          <w:marBottom w:val="0"/>
          <w:divBdr>
            <w:top w:val="none" w:sz="0" w:space="0" w:color="auto"/>
            <w:left w:val="none" w:sz="0" w:space="0" w:color="auto"/>
            <w:bottom w:val="none" w:sz="0" w:space="0" w:color="auto"/>
            <w:right w:val="none" w:sz="0" w:space="0" w:color="auto"/>
          </w:divBdr>
        </w:div>
        <w:div w:id="1558860711">
          <w:marLeft w:val="0"/>
          <w:marRight w:val="0"/>
          <w:marTop w:val="0"/>
          <w:marBottom w:val="0"/>
          <w:divBdr>
            <w:top w:val="none" w:sz="0" w:space="0" w:color="auto"/>
            <w:left w:val="none" w:sz="0" w:space="0" w:color="auto"/>
            <w:bottom w:val="none" w:sz="0" w:space="0" w:color="auto"/>
            <w:right w:val="none" w:sz="0" w:space="0" w:color="auto"/>
          </w:divBdr>
        </w:div>
        <w:div w:id="1588926601">
          <w:marLeft w:val="0"/>
          <w:marRight w:val="0"/>
          <w:marTop w:val="0"/>
          <w:marBottom w:val="0"/>
          <w:divBdr>
            <w:top w:val="none" w:sz="0" w:space="0" w:color="auto"/>
            <w:left w:val="none" w:sz="0" w:space="0" w:color="auto"/>
            <w:bottom w:val="none" w:sz="0" w:space="0" w:color="auto"/>
            <w:right w:val="none" w:sz="0" w:space="0" w:color="auto"/>
          </w:divBdr>
        </w:div>
        <w:div w:id="1594821095">
          <w:marLeft w:val="0"/>
          <w:marRight w:val="0"/>
          <w:marTop w:val="0"/>
          <w:marBottom w:val="0"/>
          <w:divBdr>
            <w:top w:val="none" w:sz="0" w:space="0" w:color="auto"/>
            <w:left w:val="none" w:sz="0" w:space="0" w:color="auto"/>
            <w:bottom w:val="none" w:sz="0" w:space="0" w:color="auto"/>
            <w:right w:val="none" w:sz="0" w:space="0" w:color="auto"/>
          </w:divBdr>
        </w:div>
        <w:div w:id="1638872194">
          <w:marLeft w:val="0"/>
          <w:marRight w:val="0"/>
          <w:marTop w:val="0"/>
          <w:marBottom w:val="0"/>
          <w:divBdr>
            <w:top w:val="none" w:sz="0" w:space="0" w:color="auto"/>
            <w:left w:val="none" w:sz="0" w:space="0" w:color="auto"/>
            <w:bottom w:val="none" w:sz="0" w:space="0" w:color="auto"/>
            <w:right w:val="none" w:sz="0" w:space="0" w:color="auto"/>
          </w:divBdr>
        </w:div>
        <w:div w:id="1649477628">
          <w:marLeft w:val="0"/>
          <w:marRight w:val="0"/>
          <w:marTop w:val="0"/>
          <w:marBottom w:val="0"/>
          <w:divBdr>
            <w:top w:val="none" w:sz="0" w:space="0" w:color="auto"/>
            <w:left w:val="none" w:sz="0" w:space="0" w:color="auto"/>
            <w:bottom w:val="none" w:sz="0" w:space="0" w:color="auto"/>
            <w:right w:val="none" w:sz="0" w:space="0" w:color="auto"/>
          </w:divBdr>
        </w:div>
        <w:div w:id="1672370312">
          <w:marLeft w:val="0"/>
          <w:marRight w:val="0"/>
          <w:marTop w:val="0"/>
          <w:marBottom w:val="0"/>
          <w:divBdr>
            <w:top w:val="none" w:sz="0" w:space="0" w:color="auto"/>
            <w:left w:val="none" w:sz="0" w:space="0" w:color="auto"/>
            <w:bottom w:val="none" w:sz="0" w:space="0" w:color="auto"/>
            <w:right w:val="none" w:sz="0" w:space="0" w:color="auto"/>
          </w:divBdr>
        </w:div>
        <w:div w:id="1694644785">
          <w:marLeft w:val="0"/>
          <w:marRight w:val="0"/>
          <w:marTop w:val="0"/>
          <w:marBottom w:val="0"/>
          <w:divBdr>
            <w:top w:val="none" w:sz="0" w:space="0" w:color="auto"/>
            <w:left w:val="none" w:sz="0" w:space="0" w:color="auto"/>
            <w:bottom w:val="none" w:sz="0" w:space="0" w:color="auto"/>
            <w:right w:val="none" w:sz="0" w:space="0" w:color="auto"/>
          </w:divBdr>
        </w:div>
        <w:div w:id="1706632773">
          <w:marLeft w:val="0"/>
          <w:marRight w:val="0"/>
          <w:marTop w:val="0"/>
          <w:marBottom w:val="0"/>
          <w:divBdr>
            <w:top w:val="none" w:sz="0" w:space="0" w:color="auto"/>
            <w:left w:val="none" w:sz="0" w:space="0" w:color="auto"/>
            <w:bottom w:val="none" w:sz="0" w:space="0" w:color="auto"/>
            <w:right w:val="none" w:sz="0" w:space="0" w:color="auto"/>
          </w:divBdr>
        </w:div>
        <w:div w:id="1737781558">
          <w:marLeft w:val="0"/>
          <w:marRight w:val="0"/>
          <w:marTop w:val="0"/>
          <w:marBottom w:val="0"/>
          <w:divBdr>
            <w:top w:val="none" w:sz="0" w:space="0" w:color="auto"/>
            <w:left w:val="none" w:sz="0" w:space="0" w:color="auto"/>
            <w:bottom w:val="none" w:sz="0" w:space="0" w:color="auto"/>
            <w:right w:val="none" w:sz="0" w:space="0" w:color="auto"/>
          </w:divBdr>
        </w:div>
        <w:div w:id="1762095381">
          <w:marLeft w:val="0"/>
          <w:marRight w:val="0"/>
          <w:marTop w:val="0"/>
          <w:marBottom w:val="0"/>
          <w:divBdr>
            <w:top w:val="none" w:sz="0" w:space="0" w:color="auto"/>
            <w:left w:val="none" w:sz="0" w:space="0" w:color="auto"/>
            <w:bottom w:val="none" w:sz="0" w:space="0" w:color="auto"/>
            <w:right w:val="none" w:sz="0" w:space="0" w:color="auto"/>
          </w:divBdr>
        </w:div>
        <w:div w:id="1782266380">
          <w:marLeft w:val="0"/>
          <w:marRight w:val="0"/>
          <w:marTop w:val="0"/>
          <w:marBottom w:val="0"/>
          <w:divBdr>
            <w:top w:val="none" w:sz="0" w:space="0" w:color="auto"/>
            <w:left w:val="none" w:sz="0" w:space="0" w:color="auto"/>
            <w:bottom w:val="none" w:sz="0" w:space="0" w:color="auto"/>
            <w:right w:val="none" w:sz="0" w:space="0" w:color="auto"/>
          </w:divBdr>
        </w:div>
        <w:div w:id="1795636032">
          <w:marLeft w:val="0"/>
          <w:marRight w:val="0"/>
          <w:marTop w:val="0"/>
          <w:marBottom w:val="0"/>
          <w:divBdr>
            <w:top w:val="none" w:sz="0" w:space="0" w:color="auto"/>
            <w:left w:val="none" w:sz="0" w:space="0" w:color="auto"/>
            <w:bottom w:val="none" w:sz="0" w:space="0" w:color="auto"/>
            <w:right w:val="none" w:sz="0" w:space="0" w:color="auto"/>
          </w:divBdr>
        </w:div>
        <w:div w:id="1812672262">
          <w:marLeft w:val="0"/>
          <w:marRight w:val="0"/>
          <w:marTop w:val="0"/>
          <w:marBottom w:val="0"/>
          <w:divBdr>
            <w:top w:val="none" w:sz="0" w:space="0" w:color="auto"/>
            <w:left w:val="none" w:sz="0" w:space="0" w:color="auto"/>
            <w:bottom w:val="none" w:sz="0" w:space="0" w:color="auto"/>
            <w:right w:val="none" w:sz="0" w:space="0" w:color="auto"/>
          </w:divBdr>
        </w:div>
        <w:div w:id="1821262714">
          <w:marLeft w:val="0"/>
          <w:marRight w:val="0"/>
          <w:marTop w:val="0"/>
          <w:marBottom w:val="0"/>
          <w:divBdr>
            <w:top w:val="none" w:sz="0" w:space="0" w:color="auto"/>
            <w:left w:val="none" w:sz="0" w:space="0" w:color="auto"/>
            <w:bottom w:val="none" w:sz="0" w:space="0" w:color="auto"/>
            <w:right w:val="none" w:sz="0" w:space="0" w:color="auto"/>
          </w:divBdr>
        </w:div>
        <w:div w:id="1828014897">
          <w:marLeft w:val="0"/>
          <w:marRight w:val="0"/>
          <w:marTop w:val="0"/>
          <w:marBottom w:val="0"/>
          <w:divBdr>
            <w:top w:val="none" w:sz="0" w:space="0" w:color="auto"/>
            <w:left w:val="none" w:sz="0" w:space="0" w:color="auto"/>
            <w:bottom w:val="none" w:sz="0" w:space="0" w:color="auto"/>
            <w:right w:val="none" w:sz="0" w:space="0" w:color="auto"/>
          </w:divBdr>
        </w:div>
        <w:div w:id="1840726583">
          <w:marLeft w:val="0"/>
          <w:marRight w:val="0"/>
          <w:marTop w:val="0"/>
          <w:marBottom w:val="0"/>
          <w:divBdr>
            <w:top w:val="none" w:sz="0" w:space="0" w:color="auto"/>
            <w:left w:val="none" w:sz="0" w:space="0" w:color="auto"/>
            <w:bottom w:val="none" w:sz="0" w:space="0" w:color="auto"/>
            <w:right w:val="none" w:sz="0" w:space="0" w:color="auto"/>
          </w:divBdr>
        </w:div>
        <w:div w:id="1854567458">
          <w:marLeft w:val="0"/>
          <w:marRight w:val="0"/>
          <w:marTop w:val="0"/>
          <w:marBottom w:val="0"/>
          <w:divBdr>
            <w:top w:val="none" w:sz="0" w:space="0" w:color="auto"/>
            <w:left w:val="none" w:sz="0" w:space="0" w:color="auto"/>
            <w:bottom w:val="none" w:sz="0" w:space="0" w:color="auto"/>
            <w:right w:val="none" w:sz="0" w:space="0" w:color="auto"/>
          </w:divBdr>
        </w:div>
        <w:div w:id="1861822719">
          <w:marLeft w:val="0"/>
          <w:marRight w:val="0"/>
          <w:marTop w:val="0"/>
          <w:marBottom w:val="0"/>
          <w:divBdr>
            <w:top w:val="none" w:sz="0" w:space="0" w:color="auto"/>
            <w:left w:val="none" w:sz="0" w:space="0" w:color="auto"/>
            <w:bottom w:val="none" w:sz="0" w:space="0" w:color="auto"/>
            <w:right w:val="none" w:sz="0" w:space="0" w:color="auto"/>
          </w:divBdr>
        </w:div>
        <w:div w:id="1873877204">
          <w:marLeft w:val="0"/>
          <w:marRight w:val="0"/>
          <w:marTop w:val="0"/>
          <w:marBottom w:val="0"/>
          <w:divBdr>
            <w:top w:val="none" w:sz="0" w:space="0" w:color="auto"/>
            <w:left w:val="none" w:sz="0" w:space="0" w:color="auto"/>
            <w:bottom w:val="none" w:sz="0" w:space="0" w:color="auto"/>
            <w:right w:val="none" w:sz="0" w:space="0" w:color="auto"/>
          </w:divBdr>
        </w:div>
        <w:div w:id="1882983311">
          <w:marLeft w:val="0"/>
          <w:marRight w:val="0"/>
          <w:marTop w:val="0"/>
          <w:marBottom w:val="0"/>
          <w:divBdr>
            <w:top w:val="none" w:sz="0" w:space="0" w:color="auto"/>
            <w:left w:val="none" w:sz="0" w:space="0" w:color="auto"/>
            <w:bottom w:val="none" w:sz="0" w:space="0" w:color="auto"/>
            <w:right w:val="none" w:sz="0" w:space="0" w:color="auto"/>
          </w:divBdr>
        </w:div>
        <w:div w:id="1898928840">
          <w:marLeft w:val="0"/>
          <w:marRight w:val="0"/>
          <w:marTop w:val="0"/>
          <w:marBottom w:val="0"/>
          <w:divBdr>
            <w:top w:val="none" w:sz="0" w:space="0" w:color="auto"/>
            <w:left w:val="none" w:sz="0" w:space="0" w:color="auto"/>
            <w:bottom w:val="none" w:sz="0" w:space="0" w:color="auto"/>
            <w:right w:val="none" w:sz="0" w:space="0" w:color="auto"/>
          </w:divBdr>
        </w:div>
        <w:div w:id="1908492934">
          <w:marLeft w:val="0"/>
          <w:marRight w:val="0"/>
          <w:marTop w:val="0"/>
          <w:marBottom w:val="0"/>
          <w:divBdr>
            <w:top w:val="none" w:sz="0" w:space="0" w:color="auto"/>
            <w:left w:val="none" w:sz="0" w:space="0" w:color="auto"/>
            <w:bottom w:val="none" w:sz="0" w:space="0" w:color="auto"/>
            <w:right w:val="none" w:sz="0" w:space="0" w:color="auto"/>
          </w:divBdr>
        </w:div>
        <w:div w:id="1921402581">
          <w:marLeft w:val="0"/>
          <w:marRight w:val="0"/>
          <w:marTop w:val="0"/>
          <w:marBottom w:val="0"/>
          <w:divBdr>
            <w:top w:val="none" w:sz="0" w:space="0" w:color="auto"/>
            <w:left w:val="none" w:sz="0" w:space="0" w:color="auto"/>
            <w:bottom w:val="none" w:sz="0" w:space="0" w:color="auto"/>
            <w:right w:val="none" w:sz="0" w:space="0" w:color="auto"/>
          </w:divBdr>
        </w:div>
        <w:div w:id="1984386842">
          <w:marLeft w:val="0"/>
          <w:marRight w:val="0"/>
          <w:marTop w:val="0"/>
          <w:marBottom w:val="0"/>
          <w:divBdr>
            <w:top w:val="none" w:sz="0" w:space="0" w:color="auto"/>
            <w:left w:val="none" w:sz="0" w:space="0" w:color="auto"/>
            <w:bottom w:val="none" w:sz="0" w:space="0" w:color="auto"/>
            <w:right w:val="none" w:sz="0" w:space="0" w:color="auto"/>
          </w:divBdr>
        </w:div>
        <w:div w:id="1994261417">
          <w:marLeft w:val="0"/>
          <w:marRight w:val="0"/>
          <w:marTop w:val="0"/>
          <w:marBottom w:val="0"/>
          <w:divBdr>
            <w:top w:val="none" w:sz="0" w:space="0" w:color="auto"/>
            <w:left w:val="none" w:sz="0" w:space="0" w:color="auto"/>
            <w:bottom w:val="none" w:sz="0" w:space="0" w:color="auto"/>
            <w:right w:val="none" w:sz="0" w:space="0" w:color="auto"/>
          </w:divBdr>
        </w:div>
        <w:div w:id="1996185086">
          <w:marLeft w:val="0"/>
          <w:marRight w:val="0"/>
          <w:marTop w:val="0"/>
          <w:marBottom w:val="0"/>
          <w:divBdr>
            <w:top w:val="none" w:sz="0" w:space="0" w:color="auto"/>
            <w:left w:val="none" w:sz="0" w:space="0" w:color="auto"/>
            <w:bottom w:val="none" w:sz="0" w:space="0" w:color="auto"/>
            <w:right w:val="none" w:sz="0" w:space="0" w:color="auto"/>
          </w:divBdr>
        </w:div>
        <w:div w:id="1998143504">
          <w:marLeft w:val="0"/>
          <w:marRight w:val="0"/>
          <w:marTop w:val="0"/>
          <w:marBottom w:val="0"/>
          <w:divBdr>
            <w:top w:val="none" w:sz="0" w:space="0" w:color="auto"/>
            <w:left w:val="none" w:sz="0" w:space="0" w:color="auto"/>
            <w:bottom w:val="none" w:sz="0" w:space="0" w:color="auto"/>
            <w:right w:val="none" w:sz="0" w:space="0" w:color="auto"/>
          </w:divBdr>
        </w:div>
        <w:div w:id="2003046952">
          <w:marLeft w:val="0"/>
          <w:marRight w:val="0"/>
          <w:marTop w:val="0"/>
          <w:marBottom w:val="0"/>
          <w:divBdr>
            <w:top w:val="none" w:sz="0" w:space="0" w:color="auto"/>
            <w:left w:val="none" w:sz="0" w:space="0" w:color="auto"/>
            <w:bottom w:val="none" w:sz="0" w:space="0" w:color="auto"/>
            <w:right w:val="none" w:sz="0" w:space="0" w:color="auto"/>
          </w:divBdr>
        </w:div>
        <w:div w:id="2027518275">
          <w:marLeft w:val="0"/>
          <w:marRight w:val="0"/>
          <w:marTop w:val="0"/>
          <w:marBottom w:val="0"/>
          <w:divBdr>
            <w:top w:val="none" w:sz="0" w:space="0" w:color="auto"/>
            <w:left w:val="none" w:sz="0" w:space="0" w:color="auto"/>
            <w:bottom w:val="none" w:sz="0" w:space="0" w:color="auto"/>
            <w:right w:val="none" w:sz="0" w:space="0" w:color="auto"/>
          </w:divBdr>
        </w:div>
        <w:div w:id="2034648658">
          <w:marLeft w:val="0"/>
          <w:marRight w:val="0"/>
          <w:marTop w:val="0"/>
          <w:marBottom w:val="0"/>
          <w:divBdr>
            <w:top w:val="none" w:sz="0" w:space="0" w:color="auto"/>
            <w:left w:val="none" w:sz="0" w:space="0" w:color="auto"/>
            <w:bottom w:val="none" w:sz="0" w:space="0" w:color="auto"/>
            <w:right w:val="none" w:sz="0" w:space="0" w:color="auto"/>
          </w:divBdr>
        </w:div>
        <w:div w:id="2048020155">
          <w:marLeft w:val="0"/>
          <w:marRight w:val="0"/>
          <w:marTop w:val="0"/>
          <w:marBottom w:val="0"/>
          <w:divBdr>
            <w:top w:val="none" w:sz="0" w:space="0" w:color="auto"/>
            <w:left w:val="none" w:sz="0" w:space="0" w:color="auto"/>
            <w:bottom w:val="none" w:sz="0" w:space="0" w:color="auto"/>
            <w:right w:val="none" w:sz="0" w:space="0" w:color="auto"/>
          </w:divBdr>
        </w:div>
        <w:div w:id="2063477620">
          <w:marLeft w:val="0"/>
          <w:marRight w:val="0"/>
          <w:marTop w:val="0"/>
          <w:marBottom w:val="0"/>
          <w:divBdr>
            <w:top w:val="none" w:sz="0" w:space="0" w:color="auto"/>
            <w:left w:val="none" w:sz="0" w:space="0" w:color="auto"/>
            <w:bottom w:val="none" w:sz="0" w:space="0" w:color="auto"/>
            <w:right w:val="none" w:sz="0" w:space="0" w:color="auto"/>
          </w:divBdr>
        </w:div>
        <w:div w:id="2077782682">
          <w:marLeft w:val="0"/>
          <w:marRight w:val="0"/>
          <w:marTop w:val="0"/>
          <w:marBottom w:val="0"/>
          <w:divBdr>
            <w:top w:val="none" w:sz="0" w:space="0" w:color="auto"/>
            <w:left w:val="none" w:sz="0" w:space="0" w:color="auto"/>
            <w:bottom w:val="none" w:sz="0" w:space="0" w:color="auto"/>
            <w:right w:val="none" w:sz="0" w:space="0" w:color="auto"/>
          </w:divBdr>
        </w:div>
        <w:div w:id="2084831372">
          <w:marLeft w:val="0"/>
          <w:marRight w:val="0"/>
          <w:marTop w:val="0"/>
          <w:marBottom w:val="0"/>
          <w:divBdr>
            <w:top w:val="none" w:sz="0" w:space="0" w:color="auto"/>
            <w:left w:val="none" w:sz="0" w:space="0" w:color="auto"/>
            <w:bottom w:val="none" w:sz="0" w:space="0" w:color="auto"/>
            <w:right w:val="none" w:sz="0" w:space="0" w:color="auto"/>
          </w:divBdr>
        </w:div>
        <w:div w:id="2108186797">
          <w:marLeft w:val="0"/>
          <w:marRight w:val="0"/>
          <w:marTop w:val="0"/>
          <w:marBottom w:val="0"/>
          <w:divBdr>
            <w:top w:val="none" w:sz="0" w:space="0" w:color="auto"/>
            <w:left w:val="none" w:sz="0" w:space="0" w:color="auto"/>
            <w:bottom w:val="none" w:sz="0" w:space="0" w:color="auto"/>
            <w:right w:val="none" w:sz="0" w:space="0" w:color="auto"/>
          </w:divBdr>
        </w:div>
        <w:div w:id="2110002960">
          <w:marLeft w:val="0"/>
          <w:marRight w:val="0"/>
          <w:marTop w:val="0"/>
          <w:marBottom w:val="0"/>
          <w:divBdr>
            <w:top w:val="none" w:sz="0" w:space="0" w:color="auto"/>
            <w:left w:val="none" w:sz="0" w:space="0" w:color="auto"/>
            <w:bottom w:val="none" w:sz="0" w:space="0" w:color="auto"/>
            <w:right w:val="none" w:sz="0" w:space="0" w:color="auto"/>
          </w:divBdr>
        </w:div>
        <w:div w:id="2112818757">
          <w:marLeft w:val="0"/>
          <w:marRight w:val="0"/>
          <w:marTop w:val="0"/>
          <w:marBottom w:val="0"/>
          <w:divBdr>
            <w:top w:val="none" w:sz="0" w:space="0" w:color="auto"/>
            <w:left w:val="none" w:sz="0" w:space="0" w:color="auto"/>
            <w:bottom w:val="none" w:sz="0" w:space="0" w:color="auto"/>
            <w:right w:val="none" w:sz="0" w:space="0" w:color="auto"/>
          </w:divBdr>
        </w:div>
        <w:div w:id="2118090101">
          <w:marLeft w:val="0"/>
          <w:marRight w:val="0"/>
          <w:marTop w:val="0"/>
          <w:marBottom w:val="0"/>
          <w:divBdr>
            <w:top w:val="none" w:sz="0" w:space="0" w:color="auto"/>
            <w:left w:val="none" w:sz="0" w:space="0" w:color="auto"/>
            <w:bottom w:val="none" w:sz="0" w:space="0" w:color="auto"/>
            <w:right w:val="none" w:sz="0" w:space="0" w:color="auto"/>
          </w:divBdr>
        </w:div>
        <w:div w:id="2136750709">
          <w:marLeft w:val="0"/>
          <w:marRight w:val="0"/>
          <w:marTop w:val="0"/>
          <w:marBottom w:val="0"/>
          <w:divBdr>
            <w:top w:val="none" w:sz="0" w:space="0" w:color="auto"/>
            <w:left w:val="none" w:sz="0" w:space="0" w:color="auto"/>
            <w:bottom w:val="none" w:sz="0" w:space="0" w:color="auto"/>
            <w:right w:val="none" w:sz="0" w:space="0" w:color="auto"/>
          </w:divBdr>
        </w:div>
      </w:divsChild>
    </w:div>
    <w:div w:id="472406581">
      <w:bodyDiv w:val="1"/>
      <w:marLeft w:val="0"/>
      <w:marRight w:val="0"/>
      <w:marTop w:val="0"/>
      <w:marBottom w:val="0"/>
      <w:divBdr>
        <w:top w:val="none" w:sz="0" w:space="0" w:color="auto"/>
        <w:left w:val="none" w:sz="0" w:space="0" w:color="auto"/>
        <w:bottom w:val="none" w:sz="0" w:space="0" w:color="auto"/>
        <w:right w:val="none" w:sz="0" w:space="0" w:color="auto"/>
      </w:divBdr>
    </w:div>
    <w:div w:id="533151838">
      <w:bodyDiv w:val="1"/>
      <w:marLeft w:val="0"/>
      <w:marRight w:val="0"/>
      <w:marTop w:val="0"/>
      <w:marBottom w:val="0"/>
      <w:divBdr>
        <w:top w:val="none" w:sz="0" w:space="0" w:color="auto"/>
        <w:left w:val="none" w:sz="0" w:space="0" w:color="auto"/>
        <w:bottom w:val="none" w:sz="0" w:space="0" w:color="auto"/>
        <w:right w:val="none" w:sz="0" w:space="0" w:color="auto"/>
      </w:divBdr>
    </w:div>
    <w:div w:id="561868664">
      <w:bodyDiv w:val="1"/>
      <w:marLeft w:val="0"/>
      <w:marRight w:val="0"/>
      <w:marTop w:val="0"/>
      <w:marBottom w:val="0"/>
      <w:divBdr>
        <w:top w:val="none" w:sz="0" w:space="0" w:color="auto"/>
        <w:left w:val="none" w:sz="0" w:space="0" w:color="auto"/>
        <w:bottom w:val="none" w:sz="0" w:space="0" w:color="auto"/>
        <w:right w:val="none" w:sz="0" w:space="0" w:color="auto"/>
      </w:divBdr>
    </w:div>
    <w:div w:id="580873747">
      <w:bodyDiv w:val="1"/>
      <w:marLeft w:val="0"/>
      <w:marRight w:val="0"/>
      <w:marTop w:val="0"/>
      <w:marBottom w:val="0"/>
      <w:divBdr>
        <w:top w:val="none" w:sz="0" w:space="0" w:color="auto"/>
        <w:left w:val="none" w:sz="0" w:space="0" w:color="auto"/>
        <w:bottom w:val="none" w:sz="0" w:space="0" w:color="auto"/>
        <w:right w:val="none" w:sz="0" w:space="0" w:color="auto"/>
      </w:divBdr>
    </w:div>
    <w:div w:id="848835221">
      <w:bodyDiv w:val="1"/>
      <w:marLeft w:val="0"/>
      <w:marRight w:val="0"/>
      <w:marTop w:val="0"/>
      <w:marBottom w:val="0"/>
      <w:divBdr>
        <w:top w:val="none" w:sz="0" w:space="0" w:color="auto"/>
        <w:left w:val="none" w:sz="0" w:space="0" w:color="auto"/>
        <w:bottom w:val="none" w:sz="0" w:space="0" w:color="auto"/>
        <w:right w:val="none" w:sz="0" w:space="0" w:color="auto"/>
      </w:divBdr>
    </w:div>
    <w:div w:id="853879700">
      <w:bodyDiv w:val="1"/>
      <w:marLeft w:val="0"/>
      <w:marRight w:val="0"/>
      <w:marTop w:val="0"/>
      <w:marBottom w:val="0"/>
      <w:divBdr>
        <w:top w:val="none" w:sz="0" w:space="0" w:color="auto"/>
        <w:left w:val="none" w:sz="0" w:space="0" w:color="auto"/>
        <w:bottom w:val="none" w:sz="0" w:space="0" w:color="auto"/>
        <w:right w:val="none" w:sz="0" w:space="0" w:color="auto"/>
      </w:divBdr>
    </w:div>
    <w:div w:id="867448908">
      <w:bodyDiv w:val="1"/>
      <w:marLeft w:val="0"/>
      <w:marRight w:val="0"/>
      <w:marTop w:val="0"/>
      <w:marBottom w:val="0"/>
      <w:divBdr>
        <w:top w:val="none" w:sz="0" w:space="0" w:color="auto"/>
        <w:left w:val="none" w:sz="0" w:space="0" w:color="auto"/>
        <w:bottom w:val="none" w:sz="0" w:space="0" w:color="auto"/>
        <w:right w:val="none" w:sz="0" w:space="0" w:color="auto"/>
      </w:divBdr>
    </w:div>
    <w:div w:id="878275613">
      <w:bodyDiv w:val="1"/>
      <w:marLeft w:val="0"/>
      <w:marRight w:val="0"/>
      <w:marTop w:val="0"/>
      <w:marBottom w:val="0"/>
      <w:divBdr>
        <w:top w:val="none" w:sz="0" w:space="0" w:color="auto"/>
        <w:left w:val="none" w:sz="0" w:space="0" w:color="auto"/>
        <w:bottom w:val="none" w:sz="0" w:space="0" w:color="auto"/>
        <w:right w:val="none" w:sz="0" w:space="0" w:color="auto"/>
      </w:divBdr>
      <w:divsChild>
        <w:div w:id="1323506444">
          <w:marLeft w:val="0"/>
          <w:marRight w:val="0"/>
          <w:marTop w:val="0"/>
          <w:marBottom w:val="0"/>
          <w:divBdr>
            <w:top w:val="none" w:sz="0" w:space="0" w:color="auto"/>
            <w:left w:val="none" w:sz="0" w:space="0" w:color="auto"/>
            <w:bottom w:val="none" w:sz="0" w:space="0" w:color="auto"/>
            <w:right w:val="none" w:sz="0" w:space="0" w:color="auto"/>
          </w:divBdr>
          <w:divsChild>
            <w:div w:id="352196431">
              <w:marLeft w:val="0"/>
              <w:marRight w:val="0"/>
              <w:marTop w:val="0"/>
              <w:marBottom w:val="0"/>
              <w:divBdr>
                <w:top w:val="none" w:sz="0" w:space="0" w:color="auto"/>
                <w:left w:val="none" w:sz="0" w:space="0" w:color="auto"/>
                <w:bottom w:val="none" w:sz="0" w:space="0" w:color="auto"/>
                <w:right w:val="none" w:sz="0" w:space="0" w:color="auto"/>
              </w:divBdr>
            </w:div>
            <w:div w:id="582683461">
              <w:marLeft w:val="0"/>
              <w:marRight w:val="0"/>
              <w:marTop w:val="0"/>
              <w:marBottom w:val="0"/>
              <w:divBdr>
                <w:top w:val="none" w:sz="0" w:space="0" w:color="auto"/>
                <w:left w:val="none" w:sz="0" w:space="0" w:color="auto"/>
                <w:bottom w:val="none" w:sz="0" w:space="0" w:color="auto"/>
                <w:right w:val="none" w:sz="0" w:space="0" w:color="auto"/>
              </w:divBdr>
            </w:div>
            <w:div w:id="921329519">
              <w:marLeft w:val="0"/>
              <w:marRight w:val="0"/>
              <w:marTop w:val="0"/>
              <w:marBottom w:val="0"/>
              <w:divBdr>
                <w:top w:val="none" w:sz="0" w:space="0" w:color="auto"/>
                <w:left w:val="none" w:sz="0" w:space="0" w:color="auto"/>
                <w:bottom w:val="none" w:sz="0" w:space="0" w:color="auto"/>
                <w:right w:val="none" w:sz="0" w:space="0" w:color="auto"/>
              </w:divBdr>
            </w:div>
            <w:div w:id="977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7782">
      <w:bodyDiv w:val="1"/>
      <w:marLeft w:val="0"/>
      <w:marRight w:val="0"/>
      <w:marTop w:val="0"/>
      <w:marBottom w:val="0"/>
      <w:divBdr>
        <w:top w:val="none" w:sz="0" w:space="0" w:color="auto"/>
        <w:left w:val="none" w:sz="0" w:space="0" w:color="auto"/>
        <w:bottom w:val="none" w:sz="0" w:space="0" w:color="auto"/>
        <w:right w:val="none" w:sz="0" w:space="0" w:color="auto"/>
      </w:divBdr>
    </w:div>
    <w:div w:id="934829393">
      <w:bodyDiv w:val="1"/>
      <w:marLeft w:val="0"/>
      <w:marRight w:val="0"/>
      <w:marTop w:val="0"/>
      <w:marBottom w:val="0"/>
      <w:divBdr>
        <w:top w:val="none" w:sz="0" w:space="0" w:color="auto"/>
        <w:left w:val="none" w:sz="0" w:space="0" w:color="auto"/>
        <w:bottom w:val="none" w:sz="0" w:space="0" w:color="auto"/>
        <w:right w:val="none" w:sz="0" w:space="0" w:color="auto"/>
      </w:divBdr>
    </w:div>
    <w:div w:id="938677903">
      <w:bodyDiv w:val="1"/>
      <w:marLeft w:val="0"/>
      <w:marRight w:val="0"/>
      <w:marTop w:val="0"/>
      <w:marBottom w:val="0"/>
      <w:divBdr>
        <w:top w:val="none" w:sz="0" w:space="0" w:color="auto"/>
        <w:left w:val="none" w:sz="0" w:space="0" w:color="auto"/>
        <w:bottom w:val="none" w:sz="0" w:space="0" w:color="auto"/>
        <w:right w:val="none" w:sz="0" w:space="0" w:color="auto"/>
      </w:divBdr>
    </w:div>
    <w:div w:id="963080248">
      <w:bodyDiv w:val="1"/>
      <w:marLeft w:val="0"/>
      <w:marRight w:val="0"/>
      <w:marTop w:val="0"/>
      <w:marBottom w:val="0"/>
      <w:divBdr>
        <w:top w:val="none" w:sz="0" w:space="0" w:color="auto"/>
        <w:left w:val="none" w:sz="0" w:space="0" w:color="auto"/>
        <w:bottom w:val="none" w:sz="0" w:space="0" w:color="auto"/>
        <w:right w:val="none" w:sz="0" w:space="0" w:color="auto"/>
      </w:divBdr>
    </w:div>
    <w:div w:id="987125935">
      <w:bodyDiv w:val="1"/>
      <w:marLeft w:val="0"/>
      <w:marRight w:val="0"/>
      <w:marTop w:val="0"/>
      <w:marBottom w:val="0"/>
      <w:divBdr>
        <w:top w:val="none" w:sz="0" w:space="0" w:color="auto"/>
        <w:left w:val="none" w:sz="0" w:space="0" w:color="auto"/>
        <w:bottom w:val="none" w:sz="0" w:space="0" w:color="auto"/>
        <w:right w:val="none" w:sz="0" w:space="0" w:color="auto"/>
      </w:divBdr>
      <w:divsChild>
        <w:div w:id="590774222">
          <w:marLeft w:val="0"/>
          <w:marRight w:val="0"/>
          <w:marTop w:val="0"/>
          <w:marBottom w:val="0"/>
          <w:divBdr>
            <w:top w:val="none" w:sz="0" w:space="0" w:color="auto"/>
            <w:left w:val="none" w:sz="0" w:space="0" w:color="auto"/>
            <w:bottom w:val="none" w:sz="0" w:space="0" w:color="auto"/>
            <w:right w:val="none" w:sz="0" w:space="0" w:color="auto"/>
          </w:divBdr>
          <w:divsChild>
            <w:div w:id="1261717233">
              <w:marLeft w:val="0"/>
              <w:marRight w:val="0"/>
              <w:marTop w:val="0"/>
              <w:marBottom w:val="0"/>
              <w:divBdr>
                <w:top w:val="none" w:sz="0" w:space="0" w:color="auto"/>
                <w:left w:val="none" w:sz="0" w:space="0" w:color="auto"/>
                <w:bottom w:val="none" w:sz="0" w:space="0" w:color="auto"/>
                <w:right w:val="none" w:sz="0" w:space="0" w:color="auto"/>
              </w:divBdr>
              <w:divsChild>
                <w:div w:id="704913646">
                  <w:marLeft w:val="0"/>
                  <w:marRight w:val="0"/>
                  <w:marTop w:val="0"/>
                  <w:marBottom w:val="0"/>
                  <w:divBdr>
                    <w:top w:val="none" w:sz="0" w:space="0" w:color="auto"/>
                    <w:left w:val="none" w:sz="0" w:space="0" w:color="auto"/>
                    <w:bottom w:val="none" w:sz="0" w:space="0" w:color="auto"/>
                    <w:right w:val="none" w:sz="0" w:space="0" w:color="auto"/>
                  </w:divBdr>
                  <w:divsChild>
                    <w:div w:id="2064867202">
                      <w:marLeft w:val="0"/>
                      <w:marRight w:val="0"/>
                      <w:marTop w:val="0"/>
                      <w:marBottom w:val="0"/>
                      <w:divBdr>
                        <w:top w:val="none" w:sz="0" w:space="0" w:color="auto"/>
                        <w:left w:val="none" w:sz="0" w:space="0" w:color="auto"/>
                        <w:bottom w:val="none" w:sz="0" w:space="0" w:color="auto"/>
                        <w:right w:val="none" w:sz="0" w:space="0" w:color="auto"/>
                      </w:divBdr>
                      <w:divsChild>
                        <w:div w:id="15198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896797">
      <w:bodyDiv w:val="1"/>
      <w:marLeft w:val="0"/>
      <w:marRight w:val="0"/>
      <w:marTop w:val="0"/>
      <w:marBottom w:val="0"/>
      <w:divBdr>
        <w:top w:val="none" w:sz="0" w:space="0" w:color="auto"/>
        <w:left w:val="none" w:sz="0" w:space="0" w:color="auto"/>
        <w:bottom w:val="none" w:sz="0" w:space="0" w:color="auto"/>
        <w:right w:val="none" w:sz="0" w:space="0" w:color="auto"/>
      </w:divBdr>
    </w:div>
    <w:div w:id="993526110">
      <w:bodyDiv w:val="1"/>
      <w:marLeft w:val="0"/>
      <w:marRight w:val="0"/>
      <w:marTop w:val="0"/>
      <w:marBottom w:val="0"/>
      <w:divBdr>
        <w:top w:val="none" w:sz="0" w:space="0" w:color="auto"/>
        <w:left w:val="none" w:sz="0" w:space="0" w:color="auto"/>
        <w:bottom w:val="none" w:sz="0" w:space="0" w:color="auto"/>
        <w:right w:val="none" w:sz="0" w:space="0" w:color="auto"/>
      </w:divBdr>
      <w:divsChild>
        <w:div w:id="1649045880">
          <w:marLeft w:val="0"/>
          <w:marRight w:val="0"/>
          <w:marTop w:val="0"/>
          <w:marBottom w:val="0"/>
          <w:divBdr>
            <w:top w:val="none" w:sz="0" w:space="0" w:color="auto"/>
            <w:left w:val="none" w:sz="0" w:space="0" w:color="auto"/>
            <w:bottom w:val="none" w:sz="0" w:space="0" w:color="auto"/>
            <w:right w:val="none" w:sz="0" w:space="0" w:color="auto"/>
          </w:divBdr>
          <w:divsChild>
            <w:div w:id="5904955">
              <w:marLeft w:val="0"/>
              <w:marRight w:val="0"/>
              <w:marTop w:val="0"/>
              <w:marBottom w:val="0"/>
              <w:divBdr>
                <w:top w:val="none" w:sz="0" w:space="0" w:color="auto"/>
                <w:left w:val="none" w:sz="0" w:space="0" w:color="auto"/>
                <w:bottom w:val="none" w:sz="0" w:space="0" w:color="auto"/>
                <w:right w:val="none" w:sz="0" w:space="0" w:color="auto"/>
              </w:divBdr>
              <w:divsChild>
                <w:div w:id="1410494759">
                  <w:marLeft w:val="0"/>
                  <w:marRight w:val="0"/>
                  <w:marTop w:val="0"/>
                  <w:marBottom w:val="0"/>
                  <w:divBdr>
                    <w:top w:val="none" w:sz="0" w:space="0" w:color="auto"/>
                    <w:left w:val="none" w:sz="0" w:space="0" w:color="auto"/>
                    <w:bottom w:val="none" w:sz="0" w:space="0" w:color="auto"/>
                    <w:right w:val="none" w:sz="0" w:space="0" w:color="auto"/>
                  </w:divBdr>
                  <w:divsChild>
                    <w:div w:id="98137372">
                      <w:marLeft w:val="0"/>
                      <w:marRight w:val="0"/>
                      <w:marTop w:val="0"/>
                      <w:marBottom w:val="0"/>
                      <w:divBdr>
                        <w:top w:val="none" w:sz="0" w:space="0" w:color="auto"/>
                        <w:left w:val="none" w:sz="0" w:space="0" w:color="auto"/>
                        <w:bottom w:val="none" w:sz="0" w:space="0" w:color="auto"/>
                        <w:right w:val="none" w:sz="0" w:space="0" w:color="auto"/>
                      </w:divBdr>
                      <w:divsChild>
                        <w:div w:id="11588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515284">
      <w:bodyDiv w:val="1"/>
      <w:marLeft w:val="0"/>
      <w:marRight w:val="0"/>
      <w:marTop w:val="0"/>
      <w:marBottom w:val="0"/>
      <w:divBdr>
        <w:top w:val="none" w:sz="0" w:space="0" w:color="auto"/>
        <w:left w:val="none" w:sz="0" w:space="0" w:color="auto"/>
        <w:bottom w:val="none" w:sz="0" w:space="0" w:color="auto"/>
        <w:right w:val="none" w:sz="0" w:space="0" w:color="auto"/>
      </w:divBdr>
      <w:divsChild>
        <w:div w:id="229578745">
          <w:marLeft w:val="0"/>
          <w:marRight w:val="0"/>
          <w:marTop w:val="0"/>
          <w:marBottom w:val="0"/>
          <w:divBdr>
            <w:top w:val="none" w:sz="0" w:space="0" w:color="auto"/>
            <w:left w:val="none" w:sz="0" w:space="0" w:color="auto"/>
            <w:bottom w:val="none" w:sz="0" w:space="0" w:color="auto"/>
            <w:right w:val="none" w:sz="0" w:space="0" w:color="auto"/>
          </w:divBdr>
          <w:divsChild>
            <w:div w:id="1223129297">
              <w:marLeft w:val="0"/>
              <w:marRight w:val="0"/>
              <w:marTop w:val="0"/>
              <w:marBottom w:val="0"/>
              <w:divBdr>
                <w:top w:val="none" w:sz="0" w:space="0" w:color="auto"/>
                <w:left w:val="none" w:sz="0" w:space="0" w:color="auto"/>
                <w:bottom w:val="none" w:sz="0" w:space="0" w:color="auto"/>
                <w:right w:val="none" w:sz="0" w:space="0" w:color="auto"/>
              </w:divBdr>
              <w:divsChild>
                <w:div w:id="1330477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05929800">
      <w:bodyDiv w:val="1"/>
      <w:marLeft w:val="0"/>
      <w:marRight w:val="0"/>
      <w:marTop w:val="0"/>
      <w:marBottom w:val="0"/>
      <w:divBdr>
        <w:top w:val="none" w:sz="0" w:space="0" w:color="auto"/>
        <w:left w:val="none" w:sz="0" w:space="0" w:color="auto"/>
        <w:bottom w:val="none" w:sz="0" w:space="0" w:color="auto"/>
        <w:right w:val="none" w:sz="0" w:space="0" w:color="auto"/>
      </w:divBdr>
    </w:div>
    <w:div w:id="1110122174">
      <w:bodyDiv w:val="1"/>
      <w:marLeft w:val="0"/>
      <w:marRight w:val="0"/>
      <w:marTop w:val="0"/>
      <w:marBottom w:val="0"/>
      <w:divBdr>
        <w:top w:val="none" w:sz="0" w:space="0" w:color="auto"/>
        <w:left w:val="none" w:sz="0" w:space="0" w:color="auto"/>
        <w:bottom w:val="none" w:sz="0" w:space="0" w:color="auto"/>
        <w:right w:val="none" w:sz="0" w:space="0" w:color="auto"/>
      </w:divBdr>
    </w:div>
    <w:div w:id="1118136783">
      <w:bodyDiv w:val="1"/>
      <w:marLeft w:val="0"/>
      <w:marRight w:val="0"/>
      <w:marTop w:val="0"/>
      <w:marBottom w:val="0"/>
      <w:divBdr>
        <w:top w:val="none" w:sz="0" w:space="0" w:color="auto"/>
        <w:left w:val="none" w:sz="0" w:space="0" w:color="auto"/>
        <w:bottom w:val="none" w:sz="0" w:space="0" w:color="auto"/>
        <w:right w:val="none" w:sz="0" w:space="0" w:color="auto"/>
      </w:divBdr>
      <w:divsChild>
        <w:div w:id="466626554">
          <w:marLeft w:val="0"/>
          <w:marRight w:val="0"/>
          <w:marTop w:val="0"/>
          <w:marBottom w:val="0"/>
          <w:divBdr>
            <w:top w:val="none" w:sz="0" w:space="0" w:color="auto"/>
            <w:left w:val="none" w:sz="0" w:space="0" w:color="auto"/>
            <w:bottom w:val="none" w:sz="0" w:space="0" w:color="auto"/>
            <w:right w:val="none" w:sz="0" w:space="0" w:color="auto"/>
          </w:divBdr>
          <w:divsChild>
            <w:div w:id="1042562450">
              <w:marLeft w:val="0"/>
              <w:marRight w:val="0"/>
              <w:marTop w:val="0"/>
              <w:marBottom w:val="0"/>
              <w:divBdr>
                <w:top w:val="none" w:sz="0" w:space="0" w:color="auto"/>
                <w:left w:val="none" w:sz="0" w:space="0" w:color="auto"/>
                <w:bottom w:val="none" w:sz="0" w:space="0" w:color="auto"/>
                <w:right w:val="none" w:sz="0" w:space="0" w:color="auto"/>
              </w:divBdr>
              <w:divsChild>
                <w:div w:id="1493906017">
                  <w:marLeft w:val="0"/>
                  <w:marRight w:val="0"/>
                  <w:marTop w:val="0"/>
                  <w:marBottom w:val="0"/>
                  <w:divBdr>
                    <w:top w:val="none" w:sz="0" w:space="0" w:color="auto"/>
                    <w:left w:val="none" w:sz="0" w:space="0" w:color="auto"/>
                    <w:bottom w:val="none" w:sz="0" w:space="0" w:color="auto"/>
                    <w:right w:val="none" w:sz="0" w:space="0" w:color="auto"/>
                  </w:divBdr>
                  <w:divsChild>
                    <w:div w:id="415784338">
                      <w:marLeft w:val="0"/>
                      <w:marRight w:val="0"/>
                      <w:marTop w:val="0"/>
                      <w:marBottom w:val="0"/>
                      <w:divBdr>
                        <w:top w:val="none" w:sz="0" w:space="0" w:color="auto"/>
                        <w:left w:val="none" w:sz="0" w:space="0" w:color="auto"/>
                        <w:bottom w:val="none" w:sz="0" w:space="0" w:color="auto"/>
                        <w:right w:val="none" w:sz="0" w:space="0" w:color="auto"/>
                      </w:divBdr>
                      <w:divsChild>
                        <w:div w:id="9521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801480">
      <w:bodyDiv w:val="1"/>
      <w:marLeft w:val="0"/>
      <w:marRight w:val="0"/>
      <w:marTop w:val="0"/>
      <w:marBottom w:val="0"/>
      <w:divBdr>
        <w:top w:val="none" w:sz="0" w:space="0" w:color="auto"/>
        <w:left w:val="none" w:sz="0" w:space="0" w:color="auto"/>
        <w:bottom w:val="none" w:sz="0" w:space="0" w:color="auto"/>
        <w:right w:val="none" w:sz="0" w:space="0" w:color="auto"/>
      </w:divBdr>
    </w:div>
    <w:div w:id="1138641857">
      <w:bodyDiv w:val="1"/>
      <w:marLeft w:val="0"/>
      <w:marRight w:val="0"/>
      <w:marTop w:val="0"/>
      <w:marBottom w:val="0"/>
      <w:divBdr>
        <w:top w:val="none" w:sz="0" w:space="0" w:color="auto"/>
        <w:left w:val="none" w:sz="0" w:space="0" w:color="auto"/>
        <w:bottom w:val="none" w:sz="0" w:space="0" w:color="auto"/>
        <w:right w:val="none" w:sz="0" w:space="0" w:color="auto"/>
      </w:divBdr>
    </w:div>
    <w:div w:id="1183007986">
      <w:bodyDiv w:val="1"/>
      <w:marLeft w:val="0"/>
      <w:marRight w:val="0"/>
      <w:marTop w:val="0"/>
      <w:marBottom w:val="0"/>
      <w:divBdr>
        <w:top w:val="none" w:sz="0" w:space="0" w:color="auto"/>
        <w:left w:val="none" w:sz="0" w:space="0" w:color="auto"/>
        <w:bottom w:val="none" w:sz="0" w:space="0" w:color="auto"/>
        <w:right w:val="none" w:sz="0" w:space="0" w:color="auto"/>
      </w:divBdr>
      <w:divsChild>
        <w:div w:id="184951886">
          <w:marLeft w:val="0"/>
          <w:marRight w:val="0"/>
          <w:marTop w:val="0"/>
          <w:marBottom w:val="0"/>
          <w:divBdr>
            <w:top w:val="none" w:sz="0" w:space="0" w:color="auto"/>
            <w:left w:val="none" w:sz="0" w:space="0" w:color="auto"/>
            <w:bottom w:val="none" w:sz="0" w:space="0" w:color="auto"/>
            <w:right w:val="none" w:sz="0" w:space="0" w:color="auto"/>
          </w:divBdr>
          <w:divsChild>
            <w:div w:id="1257597246">
              <w:marLeft w:val="0"/>
              <w:marRight w:val="0"/>
              <w:marTop w:val="0"/>
              <w:marBottom w:val="0"/>
              <w:divBdr>
                <w:top w:val="none" w:sz="0" w:space="0" w:color="auto"/>
                <w:left w:val="none" w:sz="0" w:space="0" w:color="auto"/>
                <w:bottom w:val="none" w:sz="0" w:space="0" w:color="auto"/>
                <w:right w:val="none" w:sz="0" w:space="0" w:color="auto"/>
              </w:divBdr>
              <w:divsChild>
                <w:div w:id="1148739913">
                  <w:marLeft w:val="0"/>
                  <w:marRight w:val="0"/>
                  <w:marTop w:val="0"/>
                  <w:marBottom w:val="0"/>
                  <w:divBdr>
                    <w:top w:val="none" w:sz="0" w:space="0" w:color="auto"/>
                    <w:left w:val="none" w:sz="0" w:space="0" w:color="auto"/>
                    <w:bottom w:val="none" w:sz="0" w:space="0" w:color="auto"/>
                    <w:right w:val="none" w:sz="0" w:space="0" w:color="auto"/>
                  </w:divBdr>
                  <w:divsChild>
                    <w:div w:id="67562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3349">
          <w:marLeft w:val="0"/>
          <w:marRight w:val="0"/>
          <w:marTop w:val="0"/>
          <w:marBottom w:val="0"/>
          <w:divBdr>
            <w:top w:val="none" w:sz="0" w:space="0" w:color="auto"/>
            <w:left w:val="none" w:sz="0" w:space="0" w:color="auto"/>
            <w:bottom w:val="none" w:sz="0" w:space="0" w:color="auto"/>
            <w:right w:val="none" w:sz="0" w:space="0" w:color="auto"/>
          </w:divBdr>
          <w:divsChild>
            <w:div w:id="586697110">
              <w:marLeft w:val="0"/>
              <w:marRight w:val="0"/>
              <w:marTop w:val="0"/>
              <w:marBottom w:val="0"/>
              <w:divBdr>
                <w:top w:val="none" w:sz="0" w:space="0" w:color="auto"/>
                <w:left w:val="none" w:sz="0" w:space="0" w:color="auto"/>
                <w:bottom w:val="none" w:sz="0" w:space="0" w:color="auto"/>
                <w:right w:val="none" w:sz="0" w:space="0" w:color="auto"/>
              </w:divBdr>
              <w:divsChild>
                <w:div w:id="1754742619">
                  <w:marLeft w:val="0"/>
                  <w:marRight w:val="0"/>
                  <w:marTop w:val="0"/>
                  <w:marBottom w:val="0"/>
                  <w:divBdr>
                    <w:top w:val="none" w:sz="0" w:space="0" w:color="auto"/>
                    <w:left w:val="none" w:sz="0" w:space="0" w:color="auto"/>
                    <w:bottom w:val="none" w:sz="0" w:space="0" w:color="auto"/>
                    <w:right w:val="none" w:sz="0" w:space="0" w:color="auto"/>
                  </w:divBdr>
                  <w:divsChild>
                    <w:div w:id="13592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64928">
          <w:marLeft w:val="0"/>
          <w:marRight w:val="0"/>
          <w:marTop w:val="0"/>
          <w:marBottom w:val="0"/>
          <w:divBdr>
            <w:top w:val="none" w:sz="0" w:space="0" w:color="auto"/>
            <w:left w:val="none" w:sz="0" w:space="0" w:color="auto"/>
            <w:bottom w:val="none" w:sz="0" w:space="0" w:color="auto"/>
            <w:right w:val="none" w:sz="0" w:space="0" w:color="auto"/>
          </w:divBdr>
          <w:divsChild>
            <w:div w:id="1649048546">
              <w:marLeft w:val="0"/>
              <w:marRight w:val="0"/>
              <w:marTop w:val="0"/>
              <w:marBottom w:val="0"/>
              <w:divBdr>
                <w:top w:val="none" w:sz="0" w:space="0" w:color="auto"/>
                <w:left w:val="none" w:sz="0" w:space="0" w:color="auto"/>
                <w:bottom w:val="none" w:sz="0" w:space="0" w:color="auto"/>
                <w:right w:val="none" w:sz="0" w:space="0" w:color="auto"/>
              </w:divBdr>
              <w:divsChild>
                <w:div w:id="1292055958">
                  <w:marLeft w:val="0"/>
                  <w:marRight w:val="0"/>
                  <w:marTop w:val="0"/>
                  <w:marBottom w:val="0"/>
                  <w:divBdr>
                    <w:top w:val="none" w:sz="0" w:space="0" w:color="auto"/>
                    <w:left w:val="none" w:sz="0" w:space="0" w:color="auto"/>
                    <w:bottom w:val="none" w:sz="0" w:space="0" w:color="auto"/>
                    <w:right w:val="none" w:sz="0" w:space="0" w:color="auto"/>
                  </w:divBdr>
                  <w:divsChild>
                    <w:div w:id="10989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99867">
          <w:marLeft w:val="0"/>
          <w:marRight w:val="0"/>
          <w:marTop w:val="0"/>
          <w:marBottom w:val="0"/>
          <w:divBdr>
            <w:top w:val="none" w:sz="0" w:space="0" w:color="auto"/>
            <w:left w:val="none" w:sz="0" w:space="0" w:color="auto"/>
            <w:bottom w:val="none" w:sz="0" w:space="0" w:color="auto"/>
            <w:right w:val="none" w:sz="0" w:space="0" w:color="auto"/>
          </w:divBdr>
          <w:divsChild>
            <w:div w:id="1306085446">
              <w:marLeft w:val="0"/>
              <w:marRight w:val="0"/>
              <w:marTop w:val="0"/>
              <w:marBottom w:val="0"/>
              <w:divBdr>
                <w:top w:val="none" w:sz="0" w:space="0" w:color="auto"/>
                <w:left w:val="none" w:sz="0" w:space="0" w:color="auto"/>
                <w:bottom w:val="none" w:sz="0" w:space="0" w:color="auto"/>
                <w:right w:val="none" w:sz="0" w:space="0" w:color="auto"/>
              </w:divBdr>
              <w:divsChild>
                <w:div w:id="64650948">
                  <w:marLeft w:val="0"/>
                  <w:marRight w:val="0"/>
                  <w:marTop w:val="0"/>
                  <w:marBottom w:val="0"/>
                  <w:divBdr>
                    <w:top w:val="none" w:sz="0" w:space="0" w:color="auto"/>
                    <w:left w:val="none" w:sz="0" w:space="0" w:color="auto"/>
                    <w:bottom w:val="none" w:sz="0" w:space="0" w:color="auto"/>
                    <w:right w:val="none" w:sz="0" w:space="0" w:color="auto"/>
                  </w:divBdr>
                  <w:divsChild>
                    <w:div w:id="14386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79819">
          <w:marLeft w:val="0"/>
          <w:marRight w:val="0"/>
          <w:marTop w:val="0"/>
          <w:marBottom w:val="0"/>
          <w:divBdr>
            <w:top w:val="none" w:sz="0" w:space="0" w:color="auto"/>
            <w:left w:val="none" w:sz="0" w:space="0" w:color="auto"/>
            <w:bottom w:val="none" w:sz="0" w:space="0" w:color="auto"/>
            <w:right w:val="none" w:sz="0" w:space="0" w:color="auto"/>
          </w:divBdr>
          <w:divsChild>
            <w:div w:id="1704163015">
              <w:marLeft w:val="0"/>
              <w:marRight w:val="0"/>
              <w:marTop w:val="0"/>
              <w:marBottom w:val="0"/>
              <w:divBdr>
                <w:top w:val="none" w:sz="0" w:space="0" w:color="auto"/>
                <w:left w:val="none" w:sz="0" w:space="0" w:color="auto"/>
                <w:bottom w:val="none" w:sz="0" w:space="0" w:color="auto"/>
                <w:right w:val="none" w:sz="0" w:space="0" w:color="auto"/>
              </w:divBdr>
              <w:divsChild>
                <w:div w:id="218518436">
                  <w:marLeft w:val="0"/>
                  <w:marRight w:val="0"/>
                  <w:marTop w:val="0"/>
                  <w:marBottom w:val="0"/>
                  <w:divBdr>
                    <w:top w:val="none" w:sz="0" w:space="0" w:color="auto"/>
                    <w:left w:val="none" w:sz="0" w:space="0" w:color="auto"/>
                    <w:bottom w:val="none" w:sz="0" w:space="0" w:color="auto"/>
                    <w:right w:val="none" w:sz="0" w:space="0" w:color="auto"/>
                  </w:divBdr>
                  <w:divsChild>
                    <w:div w:id="12890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82809">
          <w:marLeft w:val="0"/>
          <w:marRight w:val="0"/>
          <w:marTop w:val="0"/>
          <w:marBottom w:val="0"/>
          <w:divBdr>
            <w:top w:val="none" w:sz="0" w:space="0" w:color="auto"/>
            <w:left w:val="none" w:sz="0" w:space="0" w:color="auto"/>
            <w:bottom w:val="none" w:sz="0" w:space="0" w:color="auto"/>
            <w:right w:val="none" w:sz="0" w:space="0" w:color="auto"/>
          </w:divBdr>
          <w:divsChild>
            <w:div w:id="215359416">
              <w:marLeft w:val="0"/>
              <w:marRight w:val="0"/>
              <w:marTop w:val="0"/>
              <w:marBottom w:val="0"/>
              <w:divBdr>
                <w:top w:val="none" w:sz="0" w:space="0" w:color="auto"/>
                <w:left w:val="none" w:sz="0" w:space="0" w:color="auto"/>
                <w:bottom w:val="none" w:sz="0" w:space="0" w:color="auto"/>
                <w:right w:val="none" w:sz="0" w:space="0" w:color="auto"/>
              </w:divBdr>
              <w:divsChild>
                <w:div w:id="912353518">
                  <w:marLeft w:val="0"/>
                  <w:marRight w:val="0"/>
                  <w:marTop w:val="0"/>
                  <w:marBottom w:val="0"/>
                  <w:divBdr>
                    <w:top w:val="none" w:sz="0" w:space="0" w:color="auto"/>
                    <w:left w:val="none" w:sz="0" w:space="0" w:color="auto"/>
                    <w:bottom w:val="none" w:sz="0" w:space="0" w:color="auto"/>
                    <w:right w:val="none" w:sz="0" w:space="0" w:color="auto"/>
                  </w:divBdr>
                  <w:divsChild>
                    <w:div w:id="13807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00213">
          <w:marLeft w:val="0"/>
          <w:marRight w:val="0"/>
          <w:marTop w:val="0"/>
          <w:marBottom w:val="0"/>
          <w:divBdr>
            <w:top w:val="none" w:sz="0" w:space="0" w:color="auto"/>
            <w:left w:val="none" w:sz="0" w:space="0" w:color="auto"/>
            <w:bottom w:val="none" w:sz="0" w:space="0" w:color="auto"/>
            <w:right w:val="none" w:sz="0" w:space="0" w:color="auto"/>
          </w:divBdr>
          <w:divsChild>
            <w:div w:id="1239097008">
              <w:marLeft w:val="0"/>
              <w:marRight w:val="0"/>
              <w:marTop w:val="0"/>
              <w:marBottom w:val="0"/>
              <w:divBdr>
                <w:top w:val="none" w:sz="0" w:space="0" w:color="auto"/>
                <w:left w:val="none" w:sz="0" w:space="0" w:color="auto"/>
                <w:bottom w:val="none" w:sz="0" w:space="0" w:color="auto"/>
                <w:right w:val="none" w:sz="0" w:space="0" w:color="auto"/>
              </w:divBdr>
              <w:divsChild>
                <w:div w:id="1338073383">
                  <w:marLeft w:val="0"/>
                  <w:marRight w:val="0"/>
                  <w:marTop w:val="0"/>
                  <w:marBottom w:val="0"/>
                  <w:divBdr>
                    <w:top w:val="none" w:sz="0" w:space="0" w:color="auto"/>
                    <w:left w:val="none" w:sz="0" w:space="0" w:color="auto"/>
                    <w:bottom w:val="none" w:sz="0" w:space="0" w:color="auto"/>
                    <w:right w:val="none" w:sz="0" w:space="0" w:color="auto"/>
                  </w:divBdr>
                  <w:divsChild>
                    <w:div w:id="507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46332">
          <w:marLeft w:val="0"/>
          <w:marRight w:val="0"/>
          <w:marTop w:val="0"/>
          <w:marBottom w:val="0"/>
          <w:divBdr>
            <w:top w:val="none" w:sz="0" w:space="0" w:color="auto"/>
            <w:left w:val="none" w:sz="0" w:space="0" w:color="auto"/>
            <w:bottom w:val="none" w:sz="0" w:space="0" w:color="auto"/>
            <w:right w:val="none" w:sz="0" w:space="0" w:color="auto"/>
          </w:divBdr>
          <w:divsChild>
            <w:div w:id="255867520">
              <w:marLeft w:val="0"/>
              <w:marRight w:val="0"/>
              <w:marTop w:val="0"/>
              <w:marBottom w:val="0"/>
              <w:divBdr>
                <w:top w:val="none" w:sz="0" w:space="0" w:color="auto"/>
                <w:left w:val="none" w:sz="0" w:space="0" w:color="auto"/>
                <w:bottom w:val="none" w:sz="0" w:space="0" w:color="auto"/>
                <w:right w:val="none" w:sz="0" w:space="0" w:color="auto"/>
              </w:divBdr>
              <w:divsChild>
                <w:div w:id="4985207">
                  <w:marLeft w:val="0"/>
                  <w:marRight w:val="0"/>
                  <w:marTop w:val="0"/>
                  <w:marBottom w:val="0"/>
                  <w:divBdr>
                    <w:top w:val="none" w:sz="0" w:space="0" w:color="auto"/>
                    <w:left w:val="none" w:sz="0" w:space="0" w:color="auto"/>
                    <w:bottom w:val="none" w:sz="0" w:space="0" w:color="auto"/>
                    <w:right w:val="none" w:sz="0" w:space="0" w:color="auto"/>
                  </w:divBdr>
                  <w:divsChild>
                    <w:div w:id="8581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1561">
          <w:marLeft w:val="0"/>
          <w:marRight w:val="0"/>
          <w:marTop w:val="0"/>
          <w:marBottom w:val="0"/>
          <w:divBdr>
            <w:top w:val="none" w:sz="0" w:space="0" w:color="auto"/>
            <w:left w:val="none" w:sz="0" w:space="0" w:color="auto"/>
            <w:bottom w:val="none" w:sz="0" w:space="0" w:color="auto"/>
            <w:right w:val="none" w:sz="0" w:space="0" w:color="auto"/>
          </w:divBdr>
          <w:divsChild>
            <w:div w:id="1689453535">
              <w:marLeft w:val="0"/>
              <w:marRight w:val="0"/>
              <w:marTop w:val="0"/>
              <w:marBottom w:val="0"/>
              <w:divBdr>
                <w:top w:val="none" w:sz="0" w:space="0" w:color="auto"/>
                <w:left w:val="none" w:sz="0" w:space="0" w:color="auto"/>
                <w:bottom w:val="none" w:sz="0" w:space="0" w:color="auto"/>
                <w:right w:val="none" w:sz="0" w:space="0" w:color="auto"/>
              </w:divBdr>
              <w:divsChild>
                <w:div w:id="694424123">
                  <w:marLeft w:val="0"/>
                  <w:marRight w:val="0"/>
                  <w:marTop w:val="0"/>
                  <w:marBottom w:val="0"/>
                  <w:divBdr>
                    <w:top w:val="none" w:sz="0" w:space="0" w:color="auto"/>
                    <w:left w:val="none" w:sz="0" w:space="0" w:color="auto"/>
                    <w:bottom w:val="none" w:sz="0" w:space="0" w:color="auto"/>
                    <w:right w:val="none" w:sz="0" w:space="0" w:color="auto"/>
                  </w:divBdr>
                  <w:divsChild>
                    <w:div w:id="4263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1744">
          <w:marLeft w:val="0"/>
          <w:marRight w:val="0"/>
          <w:marTop w:val="0"/>
          <w:marBottom w:val="0"/>
          <w:divBdr>
            <w:top w:val="none" w:sz="0" w:space="0" w:color="auto"/>
            <w:left w:val="none" w:sz="0" w:space="0" w:color="auto"/>
            <w:bottom w:val="none" w:sz="0" w:space="0" w:color="auto"/>
            <w:right w:val="none" w:sz="0" w:space="0" w:color="auto"/>
          </w:divBdr>
          <w:divsChild>
            <w:div w:id="6098858">
              <w:marLeft w:val="0"/>
              <w:marRight w:val="0"/>
              <w:marTop w:val="0"/>
              <w:marBottom w:val="0"/>
              <w:divBdr>
                <w:top w:val="none" w:sz="0" w:space="0" w:color="auto"/>
                <w:left w:val="none" w:sz="0" w:space="0" w:color="auto"/>
                <w:bottom w:val="none" w:sz="0" w:space="0" w:color="auto"/>
                <w:right w:val="none" w:sz="0" w:space="0" w:color="auto"/>
              </w:divBdr>
              <w:divsChild>
                <w:div w:id="1066146598">
                  <w:marLeft w:val="0"/>
                  <w:marRight w:val="0"/>
                  <w:marTop w:val="0"/>
                  <w:marBottom w:val="0"/>
                  <w:divBdr>
                    <w:top w:val="none" w:sz="0" w:space="0" w:color="auto"/>
                    <w:left w:val="none" w:sz="0" w:space="0" w:color="auto"/>
                    <w:bottom w:val="none" w:sz="0" w:space="0" w:color="auto"/>
                    <w:right w:val="none" w:sz="0" w:space="0" w:color="auto"/>
                  </w:divBdr>
                  <w:divsChild>
                    <w:div w:id="12638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72672">
      <w:bodyDiv w:val="1"/>
      <w:marLeft w:val="0"/>
      <w:marRight w:val="0"/>
      <w:marTop w:val="0"/>
      <w:marBottom w:val="0"/>
      <w:divBdr>
        <w:top w:val="none" w:sz="0" w:space="0" w:color="auto"/>
        <w:left w:val="none" w:sz="0" w:space="0" w:color="auto"/>
        <w:bottom w:val="none" w:sz="0" w:space="0" w:color="auto"/>
        <w:right w:val="none" w:sz="0" w:space="0" w:color="auto"/>
      </w:divBdr>
      <w:divsChild>
        <w:div w:id="223177884">
          <w:marLeft w:val="0"/>
          <w:marRight w:val="0"/>
          <w:marTop w:val="0"/>
          <w:marBottom w:val="0"/>
          <w:divBdr>
            <w:top w:val="none" w:sz="0" w:space="0" w:color="auto"/>
            <w:left w:val="none" w:sz="0" w:space="0" w:color="auto"/>
            <w:bottom w:val="none" w:sz="0" w:space="0" w:color="auto"/>
            <w:right w:val="none" w:sz="0" w:space="0" w:color="auto"/>
          </w:divBdr>
          <w:divsChild>
            <w:div w:id="1284262887">
              <w:marLeft w:val="0"/>
              <w:marRight w:val="0"/>
              <w:marTop w:val="0"/>
              <w:marBottom w:val="0"/>
              <w:divBdr>
                <w:top w:val="none" w:sz="0" w:space="0" w:color="auto"/>
                <w:left w:val="none" w:sz="0" w:space="0" w:color="auto"/>
                <w:bottom w:val="none" w:sz="0" w:space="0" w:color="auto"/>
                <w:right w:val="none" w:sz="0" w:space="0" w:color="auto"/>
              </w:divBdr>
              <w:divsChild>
                <w:div w:id="19064074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12302871">
      <w:bodyDiv w:val="1"/>
      <w:marLeft w:val="0"/>
      <w:marRight w:val="0"/>
      <w:marTop w:val="0"/>
      <w:marBottom w:val="0"/>
      <w:divBdr>
        <w:top w:val="none" w:sz="0" w:space="0" w:color="auto"/>
        <w:left w:val="none" w:sz="0" w:space="0" w:color="auto"/>
        <w:bottom w:val="none" w:sz="0" w:space="0" w:color="auto"/>
        <w:right w:val="none" w:sz="0" w:space="0" w:color="auto"/>
      </w:divBdr>
    </w:div>
    <w:div w:id="1259483476">
      <w:bodyDiv w:val="1"/>
      <w:marLeft w:val="0"/>
      <w:marRight w:val="0"/>
      <w:marTop w:val="0"/>
      <w:marBottom w:val="0"/>
      <w:divBdr>
        <w:top w:val="none" w:sz="0" w:space="0" w:color="auto"/>
        <w:left w:val="none" w:sz="0" w:space="0" w:color="auto"/>
        <w:bottom w:val="none" w:sz="0" w:space="0" w:color="auto"/>
        <w:right w:val="none" w:sz="0" w:space="0" w:color="auto"/>
      </w:divBdr>
    </w:div>
    <w:div w:id="1263298182">
      <w:bodyDiv w:val="1"/>
      <w:marLeft w:val="0"/>
      <w:marRight w:val="0"/>
      <w:marTop w:val="0"/>
      <w:marBottom w:val="0"/>
      <w:divBdr>
        <w:top w:val="none" w:sz="0" w:space="0" w:color="auto"/>
        <w:left w:val="none" w:sz="0" w:space="0" w:color="auto"/>
        <w:bottom w:val="none" w:sz="0" w:space="0" w:color="auto"/>
        <w:right w:val="none" w:sz="0" w:space="0" w:color="auto"/>
      </w:divBdr>
    </w:div>
    <w:div w:id="1335649631">
      <w:bodyDiv w:val="1"/>
      <w:marLeft w:val="0"/>
      <w:marRight w:val="0"/>
      <w:marTop w:val="0"/>
      <w:marBottom w:val="0"/>
      <w:divBdr>
        <w:top w:val="none" w:sz="0" w:space="0" w:color="auto"/>
        <w:left w:val="none" w:sz="0" w:space="0" w:color="auto"/>
        <w:bottom w:val="none" w:sz="0" w:space="0" w:color="auto"/>
        <w:right w:val="none" w:sz="0" w:space="0" w:color="auto"/>
      </w:divBdr>
    </w:div>
    <w:div w:id="1444422817">
      <w:bodyDiv w:val="1"/>
      <w:marLeft w:val="0"/>
      <w:marRight w:val="0"/>
      <w:marTop w:val="0"/>
      <w:marBottom w:val="0"/>
      <w:divBdr>
        <w:top w:val="none" w:sz="0" w:space="0" w:color="auto"/>
        <w:left w:val="none" w:sz="0" w:space="0" w:color="auto"/>
        <w:bottom w:val="none" w:sz="0" w:space="0" w:color="auto"/>
        <w:right w:val="none" w:sz="0" w:space="0" w:color="auto"/>
      </w:divBdr>
    </w:div>
    <w:div w:id="1449741706">
      <w:bodyDiv w:val="1"/>
      <w:marLeft w:val="0"/>
      <w:marRight w:val="0"/>
      <w:marTop w:val="0"/>
      <w:marBottom w:val="0"/>
      <w:divBdr>
        <w:top w:val="none" w:sz="0" w:space="0" w:color="auto"/>
        <w:left w:val="none" w:sz="0" w:space="0" w:color="auto"/>
        <w:bottom w:val="none" w:sz="0" w:space="0" w:color="auto"/>
        <w:right w:val="none" w:sz="0" w:space="0" w:color="auto"/>
      </w:divBdr>
    </w:div>
    <w:div w:id="1467426336">
      <w:bodyDiv w:val="1"/>
      <w:marLeft w:val="0"/>
      <w:marRight w:val="0"/>
      <w:marTop w:val="0"/>
      <w:marBottom w:val="0"/>
      <w:divBdr>
        <w:top w:val="none" w:sz="0" w:space="0" w:color="auto"/>
        <w:left w:val="none" w:sz="0" w:space="0" w:color="auto"/>
        <w:bottom w:val="none" w:sz="0" w:space="0" w:color="auto"/>
        <w:right w:val="none" w:sz="0" w:space="0" w:color="auto"/>
      </w:divBdr>
    </w:div>
    <w:div w:id="1568568401">
      <w:bodyDiv w:val="1"/>
      <w:marLeft w:val="0"/>
      <w:marRight w:val="0"/>
      <w:marTop w:val="0"/>
      <w:marBottom w:val="0"/>
      <w:divBdr>
        <w:top w:val="none" w:sz="0" w:space="0" w:color="auto"/>
        <w:left w:val="none" w:sz="0" w:space="0" w:color="auto"/>
        <w:bottom w:val="none" w:sz="0" w:space="0" w:color="auto"/>
        <w:right w:val="none" w:sz="0" w:space="0" w:color="auto"/>
      </w:divBdr>
    </w:div>
    <w:div w:id="1600866779">
      <w:bodyDiv w:val="1"/>
      <w:marLeft w:val="0"/>
      <w:marRight w:val="0"/>
      <w:marTop w:val="0"/>
      <w:marBottom w:val="0"/>
      <w:divBdr>
        <w:top w:val="none" w:sz="0" w:space="0" w:color="auto"/>
        <w:left w:val="none" w:sz="0" w:space="0" w:color="auto"/>
        <w:bottom w:val="none" w:sz="0" w:space="0" w:color="auto"/>
        <w:right w:val="none" w:sz="0" w:space="0" w:color="auto"/>
      </w:divBdr>
    </w:div>
    <w:div w:id="1698850406">
      <w:bodyDiv w:val="1"/>
      <w:marLeft w:val="0"/>
      <w:marRight w:val="0"/>
      <w:marTop w:val="0"/>
      <w:marBottom w:val="0"/>
      <w:divBdr>
        <w:top w:val="none" w:sz="0" w:space="0" w:color="auto"/>
        <w:left w:val="none" w:sz="0" w:space="0" w:color="auto"/>
        <w:bottom w:val="none" w:sz="0" w:space="0" w:color="auto"/>
        <w:right w:val="none" w:sz="0" w:space="0" w:color="auto"/>
      </w:divBdr>
    </w:div>
    <w:div w:id="1710448304">
      <w:bodyDiv w:val="1"/>
      <w:marLeft w:val="0"/>
      <w:marRight w:val="0"/>
      <w:marTop w:val="0"/>
      <w:marBottom w:val="0"/>
      <w:divBdr>
        <w:top w:val="none" w:sz="0" w:space="0" w:color="auto"/>
        <w:left w:val="none" w:sz="0" w:space="0" w:color="auto"/>
        <w:bottom w:val="none" w:sz="0" w:space="0" w:color="auto"/>
        <w:right w:val="none" w:sz="0" w:space="0" w:color="auto"/>
      </w:divBdr>
    </w:div>
    <w:div w:id="1784690733">
      <w:bodyDiv w:val="1"/>
      <w:marLeft w:val="0"/>
      <w:marRight w:val="0"/>
      <w:marTop w:val="0"/>
      <w:marBottom w:val="0"/>
      <w:divBdr>
        <w:top w:val="none" w:sz="0" w:space="0" w:color="auto"/>
        <w:left w:val="none" w:sz="0" w:space="0" w:color="auto"/>
        <w:bottom w:val="none" w:sz="0" w:space="0" w:color="auto"/>
        <w:right w:val="none" w:sz="0" w:space="0" w:color="auto"/>
      </w:divBdr>
    </w:div>
    <w:div w:id="1850824672">
      <w:bodyDiv w:val="1"/>
      <w:marLeft w:val="0"/>
      <w:marRight w:val="0"/>
      <w:marTop w:val="0"/>
      <w:marBottom w:val="0"/>
      <w:divBdr>
        <w:top w:val="none" w:sz="0" w:space="0" w:color="auto"/>
        <w:left w:val="none" w:sz="0" w:space="0" w:color="auto"/>
        <w:bottom w:val="none" w:sz="0" w:space="0" w:color="auto"/>
        <w:right w:val="none" w:sz="0" w:space="0" w:color="auto"/>
      </w:divBdr>
    </w:div>
    <w:div w:id="1866482134">
      <w:bodyDiv w:val="1"/>
      <w:marLeft w:val="0"/>
      <w:marRight w:val="0"/>
      <w:marTop w:val="0"/>
      <w:marBottom w:val="0"/>
      <w:divBdr>
        <w:top w:val="none" w:sz="0" w:space="0" w:color="auto"/>
        <w:left w:val="none" w:sz="0" w:space="0" w:color="auto"/>
        <w:bottom w:val="none" w:sz="0" w:space="0" w:color="auto"/>
        <w:right w:val="none" w:sz="0" w:space="0" w:color="auto"/>
      </w:divBdr>
    </w:div>
    <w:div w:id="1894999552">
      <w:bodyDiv w:val="1"/>
      <w:marLeft w:val="0"/>
      <w:marRight w:val="0"/>
      <w:marTop w:val="0"/>
      <w:marBottom w:val="0"/>
      <w:divBdr>
        <w:top w:val="none" w:sz="0" w:space="0" w:color="auto"/>
        <w:left w:val="none" w:sz="0" w:space="0" w:color="auto"/>
        <w:bottom w:val="none" w:sz="0" w:space="0" w:color="auto"/>
        <w:right w:val="none" w:sz="0" w:space="0" w:color="auto"/>
      </w:divBdr>
    </w:div>
    <w:div w:id="1932425536">
      <w:bodyDiv w:val="1"/>
      <w:marLeft w:val="0"/>
      <w:marRight w:val="0"/>
      <w:marTop w:val="0"/>
      <w:marBottom w:val="0"/>
      <w:divBdr>
        <w:top w:val="none" w:sz="0" w:space="0" w:color="auto"/>
        <w:left w:val="none" w:sz="0" w:space="0" w:color="auto"/>
        <w:bottom w:val="none" w:sz="0" w:space="0" w:color="auto"/>
        <w:right w:val="none" w:sz="0" w:space="0" w:color="auto"/>
      </w:divBdr>
    </w:div>
    <w:div w:id="1937129802">
      <w:bodyDiv w:val="1"/>
      <w:marLeft w:val="0"/>
      <w:marRight w:val="0"/>
      <w:marTop w:val="0"/>
      <w:marBottom w:val="0"/>
      <w:divBdr>
        <w:top w:val="none" w:sz="0" w:space="0" w:color="auto"/>
        <w:left w:val="none" w:sz="0" w:space="0" w:color="auto"/>
        <w:bottom w:val="none" w:sz="0" w:space="0" w:color="auto"/>
        <w:right w:val="none" w:sz="0" w:space="0" w:color="auto"/>
      </w:divBdr>
      <w:divsChild>
        <w:div w:id="727655945">
          <w:marLeft w:val="0"/>
          <w:marRight w:val="0"/>
          <w:marTop w:val="0"/>
          <w:marBottom w:val="0"/>
          <w:divBdr>
            <w:top w:val="none" w:sz="0" w:space="0" w:color="auto"/>
            <w:left w:val="none" w:sz="0" w:space="0" w:color="auto"/>
            <w:bottom w:val="none" w:sz="0" w:space="0" w:color="auto"/>
            <w:right w:val="none" w:sz="0" w:space="0" w:color="auto"/>
          </w:divBdr>
          <w:divsChild>
            <w:div w:id="1687562547">
              <w:marLeft w:val="0"/>
              <w:marRight w:val="0"/>
              <w:marTop w:val="0"/>
              <w:marBottom w:val="0"/>
              <w:divBdr>
                <w:top w:val="none" w:sz="0" w:space="0" w:color="auto"/>
                <w:left w:val="none" w:sz="0" w:space="0" w:color="auto"/>
                <w:bottom w:val="none" w:sz="0" w:space="0" w:color="auto"/>
                <w:right w:val="none" w:sz="0" w:space="0" w:color="auto"/>
              </w:divBdr>
              <w:divsChild>
                <w:div w:id="259947571">
                  <w:marLeft w:val="0"/>
                  <w:marRight w:val="0"/>
                  <w:marTop w:val="0"/>
                  <w:marBottom w:val="0"/>
                  <w:divBdr>
                    <w:top w:val="none" w:sz="0" w:space="0" w:color="auto"/>
                    <w:left w:val="none" w:sz="0" w:space="0" w:color="auto"/>
                    <w:bottom w:val="none" w:sz="0" w:space="0" w:color="auto"/>
                    <w:right w:val="none" w:sz="0" w:space="0" w:color="auto"/>
                  </w:divBdr>
                  <w:divsChild>
                    <w:div w:id="184104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84348">
          <w:marLeft w:val="0"/>
          <w:marRight w:val="0"/>
          <w:marTop w:val="0"/>
          <w:marBottom w:val="0"/>
          <w:divBdr>
            <w:top w:val="none" w:sz="0" w:space="0" w:color="auto"/>
            <w:left w:val="none" w:sz="0" w:space="0" w:color="auto"/>
            <w:bottom w:val="none" w:sz="0" w:space="0" w:color="auto"/>
            <w:right w:val="none" w:sz="0" w:space="0" w:color="auto"/>
          </w:divBdr>
          <w:divsChild>
            <w:div w:id="174006826">
              <w:marLeft w:val="0"/>
              <w:marRight w:val="0"/>
              <w:marTop w:val="0"/>
              <w:marBottom w:val="0"/>
              <w:divBdr>
                <w:top w:val="none" w:sz="0" w:space="0" w:color="auto"/>
                <w:left w:val="none" w:sz="0" w:space="0" w:color="auto"/>
                <w:bottom w:val="none" w:sz="0" w:space="0" w:color="auto"/>
                <w:right w:val="none" w:sz="0" w:space="0" w:color="auto"/>
              </w:divBdr>
              <w:divsChild>
                <w:div w:id="621377648">
                  <w:marLeft w:val="0"/>
                  <w:marRight w:val="0"/>
                  <w:marTop w:val="0"/>
                  <w:marBottom w:val="0"/>
                  <w:divBdr>
                    <w:top w:val="none" w:sz="0" w:space="0" w:color="auto"/>
                    <w:left w:val="none" w:sz="0" w:space="0" w:color="auto"/>
                    <w:bottom w:val="none" w:sz="0" w:space="0" w:color="auto"/>
                    <w:right w:val="none" w:sz="0" w:space="0" w:color="auto"/>
                  </w:divBdr>
                  <w:divsChild>
                    <w:div w:id="5146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37087">
          <w:marLeft w:val="0"/>
          <w:marRight w:val="0"/>
          <w:marTop w:val="0"/>
          <w:marBottom w:val="0"/>
          <w:divBdr>
            <w:top w:val="none" w:sz="0" w:space="0" w:color="auto"/>
            <w:left w:val="none" w:sz="0" w:space="0" w:color="auto"/>
            <w:bottom w:val="none" w:sz="0" w:space="0" w:color="auto"/>
            <w:right w:val="none" w:sz="0" w:space="0" w:color="auto"/>
          </w:divBdr>
          <w:divsChild>
            <w:div w:id="1145584035">
              <w:marLeft w:val="0"/>
              <w:marRight w:val="0"/>
              <w:marTop w:val="0"/>
              <w:marBottom w:val="0"/>
              <w:divBdr>
                <w:top w:val="none" w:sz="0" w:space="0" w:color="auto"/>
                <w:left w:val="none" w:sz="0" w:space="0" w:color="auto"/>
                <w:bottom w:val="none" w:sz="0" w:space="0" w:color="auto"/>
                <w:right w:val="none" w:sz="0" w:space="0" w:color="auto"/>
              </w:divBdr>
              <w:divsChild>
                <w:div w:id="811366897">
                  <w:marLeft w:val="0"/>
                  <w:marRight w:val="0"/>
                  <w:marTop w:val="0"/>
                  <w:marBottom w:val="0"/>
                  <w:divBdr>
                    <w:top w:val="none" w:sz="0" w:space="0" w:color="auto"/>
                    <w:left w:val="none" w:sz="0" w:space="0" w:color="auto"/>
                    <w:bottom w:val="none" w:sz="0" w:space="0" w:color="auto"/>
                    <w:right w:val="none" w:sz="0" w:space="0" w:color="auto"/>
                  </w:divBdr>
                  <w:divsChild>
                    <w:div w:id="16878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4619">
          <w:marLeft w:val="0"/>
          <w:marRight w:val="0"/>
          <w:marTop w:val="0"/>
          <w:marBottom w:val="0"/>
          <w:divBdr>
            <w:top w:val="none" w:sz="0" w:space="0" w:color="auto"/>
            <w:left w:val="none" w:sz="0" w:space="0" w:color="auto"/>
            <w:bottom w:val="none" w:sz="0" w:space="0" w:color="auto"/>
            <w:right w:val="none" w:sz="0" w:space="0" w:color="auto"/>
          </w:divBdr>
          <w:divsChild>
            <w:div w:id="1929462961">
              <w:marLeft w:val="0"/>
              <w:marRight w:val="0"/>
              <w:marTop w:val="0"/>
              <w:marBottom w:val="0"/>
              <w:divBdr>
                <w:top w:val="none" w:sz="0" w:space="0" w:color="auto"/>
                <w:left w:val="none" w:sz="0" w:space="0" w:color="auto"/>
                <w:bottom w:val="none" w:sz="0" w:space="0" w:color="auto"/>
                <w:right w:val="none" w:sz="0" w:space="0" w:color="auto"/>
              </w:divBdr>
              <w:divsChild>
                <w:div w:id="1287739361">
                  <w:marLeft w:val="0"/>
                  <w:marRight w:val="0"/>
                  <w:marTop w:val="0"/>
                  <w:marBottom w:val="0"/>
                  <w:divBdr>
                    <w:top w:val="none" w:sz="0" w:space="0" w:color="auto"/>
                    <w:left w:val="none" w:sz="0" w:space="0" w:color="auto"/>
                    <w:bottom w:val="none" w:sz="0" w:space="0" w:color="auto"/>
                    <w:right w:val="none" w:sz="0" w:space="0" w:color="auto"/>
                  </w:divBdr>
                  <w:divsChild>
                    <w:div w:id="6918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75162">
          <w:marLeft w:val="0"/>
          <w:marRight w:val="0"/>
          <w:marTop w:val="0"/>
          <w:marBottom w:val="0"/>
          <w:divBdr>
            <w:top w:val="none" w:sz="0" w:space="0" w:color="auto"/>
            <w:left w:val="none" w:sz="0" w:space="0" w:color="auto"/>
            <w:bottom w:val="none" w:sz="0" w:space="0" w:color="auto"/>
            <w:right w:val="none" w:sz="0" w:space="0" w:color="auto"/>
          </w:divBdr>
          <w:divsChild>
            <w:div w:id="1479884973">
              <w:marLeft w:val="0"/>
              <w:marRight w:val="0"/>
              <w:marTop w:val="0"/>
              <w:marBottom w:val="0"/>
              <w:divBdr>
                <w:top w:val="none" w:sz="0" w:space="0" w:color="auto"/>
                <w:left w:val="none" w:sz="0" w:space="0" w:color="auto"/>
                <w:bottom w:val="none" w:sz="0" w:space="0" w:color="auto"/>
                <w:right w:val="none" w:sz="0" w:space="0" w:color="auto"/>
              </w:divBdr>
              <w:divsChild>
                <w:div w:id="1676416527">
                  <w:marLeft w:val="0"/>
                  <w:marRight w:val="0"/>
                  <w:marTop w:val="0"/>
                  <w:marBottom w:val="0"/>
                  <w:divBdr>
                    <w:top w:val="none" w:sz="0" w:space="0" w:color="auto"/>
                    <w:left w:val="none" w:sz="0" w:space="0" w:color="auto"/>
                    <w:bottom w:val="none" w:sz="0" w:space="0" w:color="auto"/>
                    <w:right w:val="none" w:sz="0" w:space="0" w:color="auto"/>
                  </w:divBdr>
                  <w:divsChild>
                    <w:div w:id="16801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32882">
          <w:marLeft w:val="0"/>
          <w:marRight w:val="0"/>
          <w:marTop w:val="0"/>
          <w:marBottom w:val="0"/>
          <w:divBdr>
            <w:top w:val="none" w:sz="0" w:space="0" w:color="auto"/>
            <w:left w:val="none" w:sz="0" w:space="0" w:color="auto"/>
            <w:bottom w:val="none" w:sz="0" w:space="0" w:color="auto"/>
            <w:right w:val="none" w:sz="0" w:space="0" w:color="auto"/>
          </w:divBdr>
          <w:divsChild>
            <w:div w:id="261911776">
              <w:marLeft w:val="0"/>
              <w:marRight w:val="0"/>
              <w:marTop w:val="0"/>
              <w:marBottom w:val="0"/>
              <w:divBdr>
                <w:top w:val="none" w:sz="0" w:space="0" w:color="auto"/>
                <w:left w:val="none" w:sz="0" w:space="0" w:color="auto"/>
                <w:bottom w:val="none" w:sz="0" w:space="0" w:color="auto"/>
                <w:right w:val="none" w:sz="0" w:space="0" w:color="auto"/>
              </w:divBdr>
              <w:divsChild>
                <w:div w:id="522594757">
                  <w:marLeft w:val="0"/>
                  <w:marRight w:val="0"/>
                  <w:marTop w:val="0"/>
                  <w:marBottom w:val="0"/>
                  <w:divBdr>
                    <w:top w:val="none" w:sz="0" w:space="0" w:color="auto"/>
                    <w:left w:val="none" w:sz="0" w:space="0" w:color="auto"/>
                    <w:bottom w:val="none" w:sz="0" w:space="0" w:color="auto"/>
                    <w:right w:val="none" w:sz="0" w:space="0" w:color="auto"/>
                  </w:divBdr>
                  <w:divsChild>
                    <w:div w:id="17550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97538">
          <w:marLeft w:val="0"/>
          <w:marRight w:val="0"/>
          <w:marTop w:val="0"/>
          <w:marBottom w:val="0"/>
          <w:divBdr>
            <w:top w:val="none" w:sz="0" w:space="0" w:color="auto"/>
            <w:left w:val="none" w:sz="0" w:space="0" w:color="auto"/>
            <w:bottom w:val="none" w:sz="0" w:space="0" w:color="auto"/>
            <w:right w:val="none" w:sz="0" w:space="0" w:color="auto"/>
          </w:divBdr>
          <w:divsChild>
            <w:div w:id="1207332841">
              <w:marLeft w:val="0"/>
              <w:marRight w:val="0"/>
              <w:marTop w:val="0"/>
              <w:marBottom w:val="0"/>
              <w:divBdr>
                <w:top w:val="none" w:sz="0" w:space="0" w:color="auto"/>
                <w:left w:val="none" w:sz="0" w:space="0" w:color="auto"/>
                <w:bottom w:val="none" w:sz="0" w:space="0" w:color="auto"/>
                <w:right w:val="none" w:sz="0" w:space="0" w:color="auto"/>
              </w:divBdr>
              <w:divsChild>
                <w:div w:id="119538453">
                  <w:marLeft w:val="0"/>
                  <w:marRight w:val="0"/>
                  <w:marTop w:val="0"/>
                  <w:marBottom w:val="0"/>
                  <w:divBdr>
                    <w:top w:val="none" w:sz="0" w:space="0" w:color="auto"/>
                    <w:left w:val="none" w:sz="0" w:space="0" w:color="auto"/>
                    <w:bottom w:val="none" w:sz="0" w:space="0" w:color="auto"/>
                    <w:right w:val="none" w:sz="0" w:space="0" w:color="auto"/>
                  </w:divBdr>
                  <w:divsChild>
                    <w:div w:id="20297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0375">
          <w:marLeft w:val="0"/>
          <w:marRight w:val="0"/>
          <w:marTop w:val="0"/>
          <w:marBottom w:val="0"/>
          <w:divBdr>
            <w:top w:val="none" w:sz="0" w:space="0" w:color="auto"/>
            <w:left w:val="none" w:sz="0" w:space="0" w:color="auto"/>
            <w:bottom w:val="none" w:sz="0" w:space="0" w:color="auto"/>
            <w:right w:val="none" w:sz="0" w:space="0" w:color="auto"/>
          </w:divBdr>
          <w:divsChild>
            <w:div w:id="165554528">
              <w:marLeft w:val="0"/>
              <w:marRight w:val="0"/>
              <w:marTop w:val="0"/>
              <w:marBottom w:val="0"/>
              <w:divBdr>
                <w:top w:val="none" w:sz="0" w:space="0" w:color="auto"/>
                <w:left w:val="none" w:sz="0" w:space="0" w:color="auto"/>
                <w:bottom w:val="none" w:sz="0" w:space="0" w:color="auto"/>
                <w:right w:val="none" w:sz="0" w:space="0" w:color="auto"/>
              </w:divBdr>
              <w:divsChild>
                <w:div w:id="934423">
                  <w:marLeft w:val="0"/>
                  <w:marRight w:val="0"/>
                  <w:marTop w:val="0"/>
                  <w:marBottom w:val="0"/>
                  <w:divBdr>
                    <w:top w:val="none" w:sz="0" w:space="0" w:color="auto"/>
                    <w:left w:val="none" w:sz="0" w:space="0" w:color="auto"/>
                    <w:bottom w:val="none" w:sz="0" w:space="0" w:color="auto"/>
                    <w:right w:val="none" w:sz="0" w:space="0" w:color="auto"/>
                  </w:divBdr>
                  <w:divsChild>
                    <w:div w:id="12135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25119">
          <w:marLeft w:val="0"/>
          <w:marRight w:val="0"/>
          <w:marTop w:val="0"/>
          <w:marBottom w:val="0"/>
          <w:divBdr>
            <w:top w:val="none" w:sz="0" w:space="0" w:color="auto"/>
            <w:left w:val="none" w:sz="0" w:space="0" w:color="auto"/>
            <w:bottom w:val="none" w:sz="0" w:space="0" w:color="auto"/>
            <w:right w:val="none" w:sz="0" w:space="0" w:color="auto"/>
          </w:divBdr>
          <w:divsChild>
            <w:div w:id="1202131252">
              <w:marLeft w:val="0"/>
              <w:marRight w:val="0"/>
              <w:marTop w:val="0"/>
              <w:marBottom w:val="0"/>
              <w:divBdr>
                <w:top w:val="none" w:sz="0" w:space="0" w:color="auto"/>
                <w:left w:val="none" w:sz="0" w:space="0" w:color="auto"/>
                <w:bottom w:val="none" w:sz="0" w:space="0" w:color="auto"/>
                <w:right w:val="none" w:sz="0" w:space="0" w:color="auto"/>
              </w:divBdr>
              <w:divsChild>
                <w:div w:id="1061949022">
                  <w:marLeft w:val="0"/>
                  <w:marRight w:val="0"/>
                  <w:marTop w:val="0"/>
                  <w:marBottom w:val="0"/>
                  <w:divBdr>
                    <w:top w:val="none" w:sz="0" w:space="0" w:color="auto"/>
                    <w:left w:val="none" w:sz="0" w:space="0" w:color="auto"/>
                    <w:bottom w:val="none" w:sz="0" w:space="0" w:color="auto"/>
                    <w:right w:val="none" w:sz="0" w:space="0" w:color="auto"/>
                  </w:divBdr>
                  <w:divsChild>
                    <w:div w:id="13306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7152">
          <w:marLeft w:val="0"/>
          <w:marRight w:val="0"/>
          <w:marTop w:val="0"/>
          <w:marBottom w:val="0"/>
          <w:divBdr>
            <w:top w:val="none" w:sz="0" w:space="0" w:color="auto"/>
            <w:left w:val="none" w:sz="0" w:space="0" w:color="auto"/>
            <w:bottom w:val="none" w:sz="0" w:space="0" w:color="auto"/>
            <w:right w:val="none" w:sz="0" w:space="0" w:color="auto"/>
          </w:divBdr>
          <w:divsChild>
            <w:div w:id="947007741">
              <w:marLeft w:val="0"/>
              <w:marRight w:val="0"/>
              <w:marTop w:val="0"/>
              <w:marBottom w:val="0"/>
              <w:divBdr>
                <w:top w:val="none" w:sz="0" w:space="0" w:color="auto"/>
                <w:left w:val="none" w:sz="0" w:space="0" w:color="auto"/>
                <w:bottom w:val="none" w:sz="0" w:space="0" w:color="auto"/>
                <w:right w:val="none" w:sz="0" w:space="0" w:color="auto"/>
              </w:divBdr>
              <w:divsChild>
                <w:div w:id="420370513">
                  <w:marLeft w:val="0"/>
                  <w:marRight w:val="0"/>
                  <w:marTop w:val="0"/>
                  <w:marBottom w:val="0"/>
                  <w:divBdr>
                    <w:top w:val="none" w:sz="0" w:space="0" w:color="auto"/>
                    <w:left w:val="none" w:sz="0" w:space="0" w:color="auto"/>
                    <w:bottom w:val="none" w:sz="0" w:space="0" w:color="auto"/>
                    <w:right w:val="none" w:sz="0" w:space="0" w:color="auto"/>
                  </w:divBdr>
                  <w:divsChild>
                    <w:div w:id="1382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563847">
      <w:bodyDiv w:val="1"/>
      <w:marLeft w:val="0"/>
      <w:marRight w:val="0"/>
      <w:marTop w:val="0"/>
      <w:marBottom w:val="0"/>
      <w:divBdr>
        <w:top w:val="none" w:sz="0" w:space="0" w:color="auto"/>
        <w:left w:val="none" w:sz="0" w:space="0" w:color="auto"/>
        <w:bottom w:val="none" w:sz="0" w:space="0" w:color="auto"/>
        <w:right w:val="none" w:sz="0" w:space="0" w:color="auto"/>
      </w:divBdr>
    </w:div>
    <w:div w:id="2033191528">
      <w:bodyDiv w:val="1"/>
      <w:marLeft w:val="0"/>
      <w:marRight w:val="0"/>
      <w:marTop w:val="0"/>
      <w:marBottom w:val="0"/>
      <w:divBdr>
        <w:top w:val="none" w:sz="0" w:space="0" w:color="auto"/>
        <w:left w:val="none" w:sz="0" w:space="0" w:color="auto"/>
        <w:bottom w:val="none" w:sz="0" w:space="0" w:color="auto"/>
        <w:right w:val="none" w:sz="0" w:space="0" w:color="auto"/>
      </w:divBdr>
    </w:div>
    <w:div w:id="2103918061">
      <w:bodyDiv w:val="1"/>
      <w:marLeft w:val="0"/>
      <w:marRight w:val="0"/>
      <w:marTop w:val="0"/>
      <w:marBottom w:val="0"/>
      <w:divBdr>
        <w:top w:val="none" w:sz="0" w:space="0" w:color="auto"/>
        <w:left w:val="none" w:sz="0" w:space="0" w:color="auto"/>
        <w:bottom w:val="none" w:sz="0" w:space="0" w:color="auto"/>
        <w:right w:val="none" w:sz="0" w:space="0" w:color="auto"/>
      </w:divBdr>
      <w:divsChild>
        <w:div w:id="11877185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uottawa.ca/fr/etudiants" TargetMode="External"/><Relationship Id="rId21" Type="http://schemas.openxmlformats.org/officeDocument/2006/relationships/hyperlink" Target="mailto:cfoz@uottawa.ca" TargetMode="External"/><Relationship Id="rId42" Type="http://schemas.openxmlformats.org/officeDocument/2006/relationships/hyperlink" Target="mailto:artsgrad@uottawa.ca" TargetMode="External"/><Relationship Id="rId63" Type="http://schemas.openxmlformats.org/officeDocument/2006/relationships/hyperlink" Target="https://catalogue.uottawa.ca/fr/etudes-sup/doctorat-philosophie-traductologie-specialisation-etudes-canadiennes/" TargetMode="External"/><Relationship Id="rId84" Type="http://schemas.openxmlformats.org/officeDocument/2006/relationships/hyperlink" Target="https://arts.uottawa.ca/translation/sites/arts.uottawa.ca.translation/files/phd_reading_list.pdf" TargetMode="External"/><Relationship Id="rId138" Type="http://schemas.openxmlformats.org/officeDocument/2006/relationships/hyperlink" Target="https://www.uottawa.ca/logement/" TargetMode="External"/><Relationship Id="rId159" Type="http://schemas.openxmlformats.org/officeDocument/2006/relationships/hyperlink" Target="https://ruor.uottawa.ca/submit-thesis.jsp?locale=fr" TargetMode="External"/><Relationship Id="rId107" Type="http://schemas.openxmlformats.org/officeDocument/2006/relationships/hyperlink" Target="https://gps-uottawa.ca/fr/" TargetMode="External"/><Relationship Id="rId11" Type="http://schemas.openxmlformats.org/officeDocument/2006/relationships/hyperlink" Target="mailto:tradir@uottawa.ca" TargetMode="External"/><Relationship Id="rId32" Type="http://schemas.openxmlformats.org/officeDocument/2006/relationships/hyperlink" Target="https://uniweb.uottawa.ca/members/414/profile" TargetMode="External"/><Relationship Id="rId53" Type="http://schemas.openxmlformats.org/officeDocument/2006/relationships/hyperlink" Target="https://www2.uottawa.ca/etudes/etudes-superieures/financement/prix" TargetMode="External"/><Relationship Id="rId74" Type="http://schemas.openxmlformats.org/officeDocument/2006/relationships/hyperlink" Target="https://www2.uottawa.ca/etudes/etudes-superieures/financement/prix" TargetMode="External"/><Relationship Id="rId128" Type="http://schemas.openxmlformats.org/officeDocument/2006/relationships/hyperlink" Target="https://www2.uottawa.ca/bibliotheque/services/emprunter-autres-bibliotheques" TargetMode="External"/><Relationship Id="rId149" Type="http://schemas.openxmlformats.org/officeDocument/2006/relationships/hyperlink" Target="https://arts.uottawa.ca/traduction/" TargetMode="External"/><Relationship Id="rId5" Type="http://schemas.openxmlformats.org/officeDocument/2006/relationships/webSettings" Target="webSettings.xml"/><Relationship Id="rId95" Type="http://schemas.openxmlformats.org/officeDocument/2006/relationships/hyperlink" Target="https://www2.uottawa.ca/notre-universite/politiques-reglements/reglement-academique-ii-6-duree-limite-pour-remplir-les-exigences-dun-grade-ou-dun-diplome-detudes" TargetMode="External"/><Relationship Id="rId160" Type="http://schemas.openxmlformats.org/officeDocument/2006/relationships/fontTable" Target="fontTable.xml"/><Relationship Id="rId22" Type="http://schemas.openxmlformats.org/officeDocument/2006/relationships/hyperlink" Target="mailto:rfraser@uottawa.ca" TargetMode="External"/><Relationship Id="rId43" Type="http://schemas.openxmlformats.org/officeDocument/2006/relationships/hyperlink" Target="https://www2.uottawa.ca/notre-universite/politiques-reglements" TargetMode="External"/><Relationship Id="rId64" Type="http://schemas.openxmlformats.org/officeDocument/2006/relationships/hyperlink" Target="http://www.etudesup.uottawa.ca/Default.aspx?tabid=1726&amp;monControl=Programmes&amp;ProgId=610" TargetMode="External"/><Relationship Id="rId118" Type="http://schemas.openxmlformats.org/officeDocument/2006/relationships/hyperlink" Target="https://saea-tlss.uottawa.ca/fr/" TargetMode="External"/><Relationship Id="rId139" Type="http://schemas.openxmlformats.org/officeDocument/2006/relationships/hyperlink" Target="http://international.uottawa.ca/fr" TargetMode="External"/><Relationship Id="rId85" Type="http://schemas.openxmlformats.org/officeDocument/2006/relationships/hyperlink" Target="https://www2.uottawa.ca/bibliotheque/ecriture-citation/styles-citation" TargetMode="External"/><Relationship Id="rId150" Type="http://schemas.openxmlformats.org/officeDocument/2006/relationships/hyperlink" Target="https://www.uottawa.ca/etudes-superieures/" TargetMode="External"/><Relationship Id="rId12" Type="http://schemas.openxmlformats.org/officeDocument/2006/relationships/hyperlink" Target="mailto:tradirg@uottawa.ca" TargetMode="External"/><Relationship Id="rId17" Type="http://schemas.openxmlformats.org/officeDocument/2006/relationships/hyperlink" Target="mailto:lbowker@uottawa.ca" TargetMode="External"/><Relationship Id="rId33" Type="http://schemas.openxmlformats.org/officeDocument/2006/relationships/hyperlink" Target="https://uniweb.uottawa.ca/members/416/profile" TargetMode="External"/><Relationship Id="rId38" Type="http://schemas.openxmlformats.org/officeDocument/2006/relationships/hyperlink" Target="mailto:trasec@uottawa.ca" TargetMode="External"/><Relationship Id="rId59" Type="http://schemas.openxmlformats.org/officeDocument/2006/relationships/hyperlink" Target="https://www2.uottawa.ca/notre-universite/politiques-reglements/reglement-academique-i-14-fraude-academique" TargetMode="External"/><Relationship Id="rId103" Type="http://schemas.openxmlformats.org/officeDocument/2006/relationships/hyperlink" Target="http://www.traduction.uottawa.ca/etudiant-projectf.html" TargetMode="External"/><Relationship Id="rId108" Type="http://schemas.openxmlformats.org/officeDocument/2006/relationships/hyperlink" Target="https://www2.uottawa.ca/etudiants-actuels/carriere-apprentissage-experientiel" TargetMode="External"/><Relationship Id="rId124" Type="http://schemas.openxmlformats.org/officeDocument/2006/relationships/hyperlink" Target="https://www2.uottawa.ca/notre-universite/technologies-information/a-distance/lab" TargetMode="External"/><Relationship Id="rId129" Type="http://schemas.openxmlformats.org/officeDocument/2006/relationships/hyperlink" Target="https://www2.uottawa.ca/bibliotheque/ateliers-seminaires-visites-guidees" TargetMode="External"/><Relationship Id="rId54" Type="http://schemas.openxmlformats.org/officeDocument/2006/relationships/hyperlink" Target="https://www2.uottawa.ca/etudes/etudes-superieures/financement/prix" TargetMode="External"/><Relationship Id="rId70" Type="http://schemas.openxmlformats.org/officeDocument/2006/relationships/hyperlink" Target="https://www2.uottawa.ca/etudiants-actuels/dates-importantes-echeances-scolaires" TargetMode="External"/><Relationship Id="rId75" Type="http://schemas.openxmlformats.org/officeDocument/2006/relationships/hyperlink" Target="http://www.sshrc-crsh.gc.ca/funding-financement/programs-programmes/fellowships/doctoral-doctorat-eng.aspx" TargetMode="External"/><Relationship Id="rId91" Type="http://schemas.openxmlformats.org/officeDocument/2006/relationships/hyperlink" Target="https://www.uottawa.ca/dates-importantes-et-echeances-scolaires/" TargetMode="External"/><Relationship Id="rId96" Type="http://schemas.openxmlformats.org/officeDocument/2006/relationships/hyperlink" Target="https://www.uottawa.ca/horaire-des-cours/" TargetMode="External"/><Relationship Id="rId140" Type="http://schemas.openxmlformats.org/officeDocument/2006/relationships/hyperlink" Target="https://2626.ca/" TargetMode="External"/><Relationship Id="rId145" Type="http://schemas.openxmlformats.org/officeDocument/2006/relationships/hyperlink" Target="https://www.uottawa.ca/droits-universitaires/"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uniweb.uottawa.ca/members/625/profile" TargetMode="External"/><Relationship Id="rId28" Type="http://schemas.openxmlformats.org/officeDocument/2006/relationships/hyperlink" Target="mailto:jquirion@uottawa.ca" TargetMode="External"/><Relationship Id="rId49" Type="http://schemas.openxmlformats.org/officeDocument/2006/relationships/header" Target="header2.xml"/><Relationship Id="rId114" Type="http://schemas.openxmlformats.org/officeDocument/2006/relationships/hyperlink" Target="https://www2.uottawa.ca/vie-campus/sante-mieux-etre" TargetMode="External"/><Relationship Id="rId119" Type="http://schemas.openxmlformats.org/officeDocument/2006/relationships/hyperlink" Target="https://www.uottawa.ca/carteuottawa/" TargetMode="External"/><Relationship Id="rId44" Type="http://schemas.openxmlformats.org/officeDocument/2006/relationships/hyperlink" Target="https://www.uottawa.ca/formulaires-et-outils/" TargetMode="External"/><Relationship Id="rId60" Type="http://schemas.openxmlformats.org/officeDocument/2006/relationships/hyperlink" Target="https://arts.uottawa.ca/writingcentre/fr" TargetMode="External"/><Relationship Id="rId65" Type="http://schemas.openxmlformats.org/officeDocument/2006/relationships/hyperlink" Target="https://www2.uottawa.ca/etudes/soutien-academique" TargetMode="External"/><Relationship Id="rId81" Type="http://schemas.openxmlformats.org/officeDocument/2006/relationships/hyperlink" Target="http://www.frqsc.gouv.qc.ca/en/bourses-et-subventions/consulter-les-programmes-remplir-une-demande/bourse/doctoral-research-scholarships-b2-and-scholarships-for-re-entering-the-research-community-a2-d--50cwpony1434543163800" TargetMode="External"/><Relationship Id="rId86" Type="http://schemas.openxmlformats.org/officeDocument/2006/relationships/hyperlink" Target="https://ruor.uottawa.ca/submit-thesis.jsp?locale=fr" TargetMode="External"/><Relationship Id="rId130" Type="http://schemas.openxmlformats.org/officeDocument/2006/relationships/hyperlink" Target="https://saea.uottawa.ca/site/fr/pret-et-location" TargetMode="External"/><Relationship Id="rId135" Type="http://schemas.openxmlformats.org/officeDocument/2006/relationships/hyperlink" Target="http://campuspharmacy.com/fr/" TargetMode="External"/><Relationship Id="rId151" Type="http://schemas.openxmlformats.org/officeDocument/2006/relationships/hyperlink" Target="https://gsaed.ca/fr/accueil/" TargetMode="External"/><Relationship Id="rId156" Type="http://schemas.openxmlformats.org/officeDocument/2006/relationships/hyperlink" Target="https://www.uottawa.ca/dates-importantes-et-echeances-scolaires/" TargetMode="External"/><Relationship Id="rId13" Type="http://schemas.openxmlformats.org/officeDocument/2006/relationships/hyperlink" Target="mailto:Dir.1er.Cycle.Traduction-Translation.Undergrad.Dir@uottawa.ca" TargetMode="External"/><Relationship Id="rId18" Type="http://schemas.openxmlformats.org/officeDocument/2006/relationships/hyperlink" Target="https://uniweb.uottawa.ca/members/414/profile" TargetMode="External"/><Relationship Id="rId39" Type="http://schemas.openxmlformats.org/officeDocument/2006/relationships/hyperlink" Target="mailto:artsgrad@uottawa.ca" TargetMode="External"/><Relationship Id="rId109" Type="http://schemas.openxmlformats.org/officeDocument/2006/relationships/hyperlink" Target="https://www2.uottawa.ca/faculte-arts/vie-etudiante-services" TargetMode="External"/><Relationship Id="rId34" Type="http://schemas.openxmlformats.org/officeDocument/2006/relationships/hyperlink" Target="http://www.traduction.uottawa.ca/professeurs/abrisset.html" TargetMode="External"/><Relationship Id="rId50" Type="http://schemas.openxmlformats.org/officeDocument/2006/relationships/footer" Target="footer1.xml"/><Relationship Id="rId55" Type="http://schemas.openxmlformats.org/officeDocument/2006/relationships/hyperlink" Target="https://ruor.uottawa.ca/submit-thesis.jsp?locale=fr" TargetMode="External"/><Relationship Id="rId76" Type="http://schemas.openxmlformats.org/officeDocument/2006/relationships/hyperlink" Target="http://www.grad.uottawa.ca/Default.aspx?tabid=4419" TargetMode="External"/><Relationship Id="rId97" Type="http://schemas.openxmlformats.org/officeDocument/2006/relationships/hyperlink" Target="https://login.microsoftonline.com/d41fdab1-7e15-4cfd-b5fa-7200e54deb6b/saml2?sso_reload=true" TargetMode="External"/><Relationship Id="rId104" Type="http://schemas.openxmlformats.org/officeDocument/2006/relationships/hyperlink" Target="http://linguistech.ca/CERTT%20-%20home" TargetMode="External"/><Relationship Id="rId120" Type="http://schemas.openxmlformats.org/officeDocument/2006/relationships/hyperlink" Target="https://www.octranspo.com/fr/" TargetMode="External"/><Relationship Id="rId125" Type="http://schemas.openxmlformats.org/officeDocument/2006/relationships/hyperlink" Target="https://biblio.uottawa.ca/fr" TargetMode="External"/><Relationship Id="rId141" Type="http://schemas.openxmlformats.org/officeDocument/2006/relationships/hyperlink" Target="https://www.uottawa.ca/ressources-humaines/emplois" TargetMode="External"/><Relationship Id="rId146" Type="http://schemas.openxmlformats.org/officeDocument/2006/relationships/hyperlink" Target="http://www.ressourcesfinancieres.uottawa.ca/etudiant/payment-method-fr.php" TargetMode="External"/><Relationship Id="rId7" Type="http://schemas.openxmlformats.org/officeDocument/2006/relationships/endnotes" Target="endnotes.xml"/><Relationship Id="rId71" Type="http://schemas.openxmlformats.org/officeDocument/2006/relationships/hyperlink" Target="http://www.sshrc-crsh.gc.ca/funding-financement/programs-programmes/fellowships/doctoral-doctorat-eng.aspx" TargetMode="External"/><Relationship Id="rId92" Type="http://schemas.openxmlformats.org/officeDocument/2006/relationships/hyperlink" Target="https://www.uottawa.ca/etudes-superieures/sites/www.uottawa.ca.etudes-superieures/files/formulaire_de_frequentation_dans_un_cours.pdf" TargetMode="External"/><Relationship Id="rId2" Type="http://schemas.openxmlformats.org/officeDocument/2006/relationships/numbering" Target="numbering.xml"/><Relationship Id="rId29" Type="http://schemas.openxmlformats.org/officeDocument/2006/relationships/hyperlink" Target="https://uniweb.uottawa.ca/members/698/profile" TargetMode="External"/><Relationship Id="rId24" Type="http://schemas.openxmlformats.org/officeDocument/2006/relationships/hyperlink" Target="mailto:rgrutman@uottawa.ca" TargetMode="External"/><Relationship Id="rId40" Type="http://schemas.openxmlformats.org/officeDocument/2006/relationships/hyperlink" Target="mailto:traadm@uottawa.ca" TargetMode="External"/><Relationship Id="rId45" Type="http://schemas.openxmlformats.org/officeDocument/2006/relationships/hyperlink" Target="https://www2.uottawa.ca/etudiants-actuels/dates-importantes-echeances-scolaires" TargetMode="External"/><Relationship Id="rId66" Type="http://schemas.openxmlformats.org/officeDocument/2006/relationships/hyperlink" Target="https://www2.uottawa.ca/notre-universite/institut-langues-officielles-bilinguisme/centre-apprentissage-langues/politique-integrite-academique" TargetMode="External"/><Relationship Id="rId87" Type="http://schemas.openxmlformats.org/officeDocument/2006/relationships/hyperlink" Target="https://www2.uottawa.ca/notre-universite/politiques-reglements/reglement-academique-ii-7-theses" TargetMode="External"/><Relationship Id="rId110" Type="http://schemas.openxmlformats.org/officeDocument/2006/relationships/hyperlink" Target="https://www2.uottawa.ca/etudes/soutien-academique" TargetMode="External"/><Relationship Id="rId115" Type="http://schemas.openxmlformats.org/officeDocument/2006/relationships/hyperlink" Target="https://www2.uottawa.ca/etudiants-actuels/carriere-apprentissage-experientiel/developpement-carriere/ateliers-virtuels/altitude" TargetMode="External"/><Relationship Id="rId131" Type="http://schemas.openxmlformats.org/officeDocument/2006/relationships/hyperlink" Target="https://cartes.uottawa.ca/" TargetMode="External"/><Relationship Id="rId136" Type="http://schemas.openxmlformats.org/officeDocument/2006/relationships/hyperlink" Target="https://www.geegees.ca/fr/rec/accueil" TargetMode="External"/><Relationship Id="rId157" Type="http://schemas.openxmlformats.org/officeDocument/2006/relationships/image" Target="media/image2.png"/><Relationship Id="rId61" Type="http://schemas.openxmlformats.org/officeDocument/2006/relationships/hyperlink" Target="https://catalogue.uottawa.ca/fr/etudes-sup/doctorat-philosophie-traductologie/" TargetMode="External"/><Relationship Id="rId82" Type="http://schemas.openxmlformats.org/officeDocument/2006/relationships/hyperlink" Target="https://www2.uottawa.ca/etudes/etudes-superieures/financement/prix" TargetMode="External"/><Relationship Id="rId152" Type="http://schemas.openxmlformats.org/officeDocument/2006/relationships/hyperlink" Target="https://www.octranspo.com/fr/" TargetMode="External"/><Relationship Id="rId19" Type="http://schemas.openxmlformats.org/officeDocument/2006/relationships/hyperlink" Target="mailto:marc.charron@uottawa.ca" TargetMode="External"/><Relationship Id="rId14" Type="http://schemas.openxmlformats.org/officeDocument/2006/relationships/hyperlink" Target="https://uniweb.uottawa.ca/members/411/profile" TargetMode="External"/><Relationship Id="rId30" Type="http://schemas.openxmlformats.org/officeDocument/2006/relationships/hyperlink" Target="mailto:flotow@uottawa.ca" TargetMode="External"/><Relationship Id="rId35" Type="http://schemas.openxmlformats.org/officeDocument/2006/relationships/hyperlink" Target="mailto:abrisset@uottawa.ca" TargetMode="External"/><Relationship Id="rId56" Type="http://schemas.openxmlformats.org/officeDocument/2006/relationships/hyperlink" Target="https://www2.uottawa.ca/etudes/soutien-academique" TargetMode="External"/><Relationship Id="rId77" Type="http://schemas.openxmlformats.org/officeDocument/2006/relationships/hyperlink" Target="http://www.frqsc.gouv.qc.ca/en/bourses-et-subventions/consulter-les-programmes-remplir-une-demande/bourse/doctoral-research-scholarships-b2-and-scholarships-for-re-entering-the-research-community-a2-d--50cwpony1434543163800" TargetMode="External"/><Relationship Id="rId100" Type="http://schemas.openxmlformats.org/officeDocument/2006/relationships/hyperlink" Target="mailto:tradir@uottawa.ca" TargetMode="External"/><Relationship Id="rId105" Type="http://schemas.openxmlformats.org/officeDocument/2006/relationships/hyperlink" Target="https://arts.uottawa.ca/traduction/nouvelles/bonnes-adresses-etudiantes" TargetMode="External"/><Relationship Id="rId126" Type="http://schemas.openxmlformats.org/officeDocument/2006/relationships/hyperlink" Target="https://uottawa.libguides.com/Translation-fr" TargetMode="External"/><Relationship Id="rId147" Type="http://schemas.openxmlformats.org/officeDocument/2006/relationships/hyperlink" Target="https://www.uottawa.ca/dates-importantes-et-echeances-scolaires/" TargetMode="External"/><Relationship Id="rId8" Type="http://schemas.openxmlformats.org/officeDocument/2006/relationships/image" Target="media/image1.png"/><Relationship Id="rId51" Type="http://schemas.openxmlformats.org/officeDocument/2006/relationships/footer" Target="footer2.xml"/><Relationship Id="rId72" Type="http://schemas.openxmlformats.org/officeDocument/2006/relationships/hyperlink" Target="http://www.grad.uottawa.ca/Default.aspx?tabid=4419" TargetMode="External"/><Relationship Id="rId93" Type="http://schemas.openxmlformats.org/officeDocument/2006/relationships/hyperlink" Target="https://www2.uottawa.ca/notre-universite/politiques-reglements/reglement-academique-i-14-fraude-academique" TargetMode="External"/><Relationship Id="rId98" Type="http://schemas.openxmlformats.org/officeDocument/2006/relationships/hyperlink" Target="https://www.uottawa.ca/dates-importantes-et-echeances-scolaires/" TargetMode="External"/><Relationship Id="rId121" Type="http://schemas.openxmlformats.org/officeDocument/2006/relationships/hyperlink" Target="https://www2.uottawa.ca/etudiants-actuels/upass" TargetMode="External"/><Relationship Id="rId142" Type="http://schemas.openxmlformats.org/officeDocument/2006/relationships/hyperlink" Target="mailto:traadm@uottawa.ca" TargetMode="External"/><Relationship Id="rId3" Type="http://schemas.openxmlformats.org/officeDocument/2006/relationships/styles" Target="styles.xml"/><Relationship Id="rId25" Type="http://schemas.openxmlformats.org/officeDocument/2006/relationships/hyperlink" Target="https://uniweb.uottawa.ca/members/417/profile" TargetMode="External"/><Relationship Id="rId46" Type="http://schemas.openxmlformats.org/officeDocument/2006/relationships/hyperlink" Target="https://catalogue.uottawa.ca/fr/etudes-sup/maitrise-arts-traductologie/" TargetMode="External"/><Relationship Id="rId67" Type="http://schemas.openxmlformats.org/officeDocument/2006/relationships/hyperlink" Target="https://gps-uottawa.ca/fr/" TargetMode="External"/><Relationship Id="rId116" Type="http://schemas.openxmlformats.org/officeDocument/2006/relationships/hyperlink" Target="https://www.uottawa.ca/coronavirus/fr" TargetMode="External"/><Relationship Id="rId137" Type="http://schemas.openxmlformats.org/officeDocument/2006/relationships/hyperlink" Target="https://cartes.uottawa.ca/" TargetMode="External"/><Relationship Id="rId158" Type="http://schemas.openxmlformats.org/officeDocument/2006/relationships/hyperlink" Target="https://ruor.uottawa.ca/submit-thesis.jsp?locale=fr" TargetMode="External"/><Relationship Id="rId20" Type="http://schemas.openxmlformats.org/officeDocument/2006/relationships/hyperlink" Target="https://uniweb.uottawa.ca/members/419/profile" TargetMode="External"/><Relationship Id="rId41" Type="http://schemas.openxmlformats.org/officeDocument/2006/relationships/hyperlink" Target="mailto:tradirg@uottawa.ca" TargetMode="External"/><Relationship Id="rId62" Type="http://schemas.openxmlformats.org/officeDocument/2006/relationships/hyperlink" Target="https://www2.uottawa.ca/faculte-arts/programmes/etudes-superieures/translation-interpretation" TargetMode="External"/><Relationship Id="rId83" Type="http://schemas.openxmlformats.org/officeDocument/2006/relationships/hyperlink" Target="https://ruor.uottawa.ca/submit-thesis.jsp?locale=fr" TargetMode="External"/><Relationship Id="rId88" Type="http://schemas.openxmlformats.org/officeDocument/2006/relationships/hyperlink" Target="https://www.uottawa.ca/etudes-superieures/sites/www.uottawa.ca.etudes-superieures/files/rapport_esup5189.pdf" TargetMode="External"/><Relationship Id="rId111" Type="http://schemas.openxmlformats.org/officeDocument/2006/relationships/hyperlink" Target="https://www2.uottawa.ca/notre-universite/international-francophonie" TargetMode="External"/><Relationship Id="rId132" Type="http://schemas.openxmlformats.org/officeDocument/2006/relationships/hyperlink" Target="https://servicesalimentaires.uottawa.ca/" TargetMode="External"/><Relationship Id="rId153" Type="http://schemas.openxmlformats.org/officeDocument/2006/relationships/hyperlink" Target="http://www.sto.ca/" TargetMode="External"/><Relationship Id="rId15" Type="http://schemas.openxmlformats.org/officeDocument/2006/relationships/hyperlink" Target="mailto:salah.basalamah@uottawa.ca" TargetMode="External"/><Relationship Id="rId36" Type="http://schemas.openxmlformats.org/officeDocument/2006/relationships/hyperlink" Target="mailto:jdelisle@uottawa.ca" TargetMode="External"/><Relationship Id="rId57" Type="http://schemas.openxmlformats.org/officeDocument/2006/relationships/hyperlink" Target="https://www2.uottawa.ca/notre-universite/institut-langues-officielles-bilinguisme/centre-apprentissage-langues/politique-integrite-academique" TargetMode="External"/><Relationship Id="rId106" Type="http://schemas.openxmlformats.org/officeDocument/2006/relationships/hyperlink" Target="https://m.facebook.com/uOArtsBistro" TargetMode="External"/><Relationship Id="rId127" Type="http://schemas.openxmlformats.org/officeDocument/2006/relationships/hyperlink" Target="mailto:trokolj@uottawa.ca" TargetMode="External"/><Relationship Id="rId10" Type="http://schemas.openxmlformats.org/officeDocument/2006/relationships/hyperlink" Target="http://www.traduction.uottawa.ca/" TargetMode="External"/><Relationship Id="rId31" Type="http://schemas.openxmlformats.org/officeDocument/2006/relationships/hyperlink" Target="https://www2.uottawa.ca/faculte-arts/traduction-interpretation" TargetMode="External"/><Relationship Id="rId52" Type="http://schemas.openxmlformats.org/officeDocument/2006/relationships/footer" Target="footer3.xml"/><Relationship Id="rId73" Type="http://schemas.openxmlformats.org/officeDocument/2006/relationships/hyperlink" Target="http://www.frqsc.gouv.qc.ca/en/bourses-et-subventions/consulter-les-programmes-remplir-une-demande/bourse/doctoral-research-scholarships-b2-and-scholarships-for-re-entering-the-research-community-a2-d--50cwpony1434543163800" TargetMode="External"/><Relationship Id="rId78" Type="http://schemas.openxmlformats.org/officeDocument/2006/relationships/hyperlink" Target="https://www2.uottawa.ca/etudes/etudes-superieures/financement/prix" TargetMode="External"/><Relationship Id="rId94" Type="http://schemas.openxmlformats.org/officeDocument/2006/relationships/hyperlink" Target="https://www2.uottawa.ca/etudiants-actuels/dates-importantes-echeances-scolaires" TargetMode="External"/><Relationship Id="rId99" Type="http://schemas.openxmlformats.org/officeDocument/2006/relationships/hyperlink" Target="https://www2.uottawa.ca/notre-universite/politiques-reglements/reglement-academique-i-9-evaluation-des-apprentissages" TargetMode="External"/><Relationship Id="rId101" Type="http://schemas.openxmlformats.org/officeDocument/2006/relationships/hyperlink" Target="https://www.facebook.com/aedetistigsa/" TargetMode="External"/><Relationship Id="rId122" Type="http://schemas.openxmlformats.org/officeDocument/2006/relationships/hyperlink" Target="https://ti.uottawa.ca/" TargetMode="External"/><Relationship Id="rId143" Type="http://schemas.openxmlformats.org/officeDocument/2006/relationships/hyperlink" Target="https://www2.uottawa.ca/faculte-arts/prix" TargetMode="External"/><Relationship Id="rId148" Type="http://schemas.openxmlformats.org/officeDocument/2006/relationships/hyperlink" Target="https://www.uottawa.ca/fr" TargetMode="External"/><Relationship Id="rId4" Type="http://schemas.openxmlformats.org/officeDocument/2006/relationships/settings" Target="settings.xml"/><Relationship Id="rId9" Type="http://schemas.openxmlformats.org/officeDocument/2006/relationships/hyperlink" Target="mailto:trasec@uottawa.ca" TargetMode="External"/><Relationship Id="rId26" Type="http://schemas.openxmlformats.org/officeDocument/2006/relationships/hyperlink" Target="mailto:emarshma@uottawa.ca" TargetMode="External"/><Relationship Id="rId47" Type="http://schemas.openxmlformats.org/officeDocument/2006/relationships/hyperlink" Target="https://www2.uottawa.ca/faculte-arts/programmes/etudes-superieures/translation-interpretation" TargetMode="External"/><Relationship Id="rId68" Type="http://schemas.openxmlformats.org/officeDocument/2006/relationships/hyperlink" Target="https://www2.uottawa.ca/notre-universite/politiques-reglements/reglement-academique-i-14-fraude-academique" TargetMode="External"/><Relationship Id="rId89" Type="http://schemas.openxmlformats.org/officeDocument/2006/relationships/hyperlink" Target="https://www2.uottawa.ca/recherche-innovation/deontologie/processus-evaluation" TargetMode="External"/><Relationship Id="rId112" Type="http://schemas.openxmlformats.org/officeDocument/2006/relationships/hyperlink" Target="https://arts.uottawa.ca/writingcentre/fr" TargetMode="External"/><Relationship Id="rId133" Type="http://schemas.openxmlformats.org/officeDocument/2006/relationships/hyperlink" Target="%20https://www.bkstr.com/ottawastore/fr/home" TargetMode="External"/><Relationship Id="rId154" Type="http://schemas.openxmlformats.org/officeDocument/2006/relationships/hyperlink" Target="https://www.seuo-uosu.com/fr/services/foot-patrol/" TargetMode="External"/><Relationship Id="rId16" Type="http://schemas.openxmlformats.org/officeDocument/2006/relationships/hyperlink" Target="https://uniweb.uottawa.ca/members/415/profile" TargetMode="External"/><Relationship Id="rId37" Type="http://schemas.openxmlformats.org/officeDocument/2006/relationships/hyperlink" Target="mailto:gmaresch@uottawa.ca" TargetMode="External"/><Relationship Id="rId58" Type="http://schemas.openxmlformats.org/officeDocument/2006/relationships/hyperlink" Target="https://gps-uottawa.ca/fr/" TargetMode="External"/><Relationship Id="rId79" Type="http://schemas.openxmlformats.org/officeDocument/2006/relationships/hyperlink" Target="http://www.sshrc-crsh.gc.ca/funding-financement/programs-programmes/fellowships/doctoral-doctorat-eng.aspx" TargetMode="External"/><Relationship Id="rId102" Type="http://schemas.openxmlformats.org/officeDocument/2006/relationships/hyperlink" Target="mailto:AEDETI.STIGSA@uottawa.ca" TargetMode="External"/><Relationship Id="rId123" Type="http://schemas.openxmlformats.org/officeDocument/2006/relationships/hyperlink" Target="https://www2.uottawa.ca/bibliotheque/services/ordinateurs-technologies" TargetMode="External"/><Relationship Id="rId144" Type="http://schemas.openxmlformats.org/officeDocument/2006/relationships/hyperlink" Target="https://www2.uottawa.ca/etudes/etudes-superieures/financement/prix" TargetMode="External"/><Relationship Id="rId90" Type="http://schemas.openxmlformats.org/officeDocument/2006/relationships/hyperlink" Target="https://www.uottawa.ca/fr/etudiants" TargetMode="External"/><Relationship Id="rId27" Type="http://schemas.openxmlformats.org/officeDocument/2006/relationships/hyperlink" Target="https://uniweb.uottawa.ca/members/416/profile" TargetMode="External"/><Relationship Id="rId48" Type="http://schemas.openxmlformats.org/officeDocument/2006/relationships/header" Target="header1.xml"/><Relationship Id="rId69" Type="http://schemas.openxmlformats.org/officeDocument/2006/relationships/hyperlink" Target="https://arts.uottawa.ca/writingcentre/fr" TargetMode="External"/><Relationship Id="rId113" Type="http://schemas.openxmlformats.org/officeDocument/2006/relationships/hyperlink" Target="https://www2.uottawa.ca/vie-campus/sante-mieux-etre" TargetMode="External"/><Relationship Id="rId134" Type="http://schemas.openxmlformats.org/officeDocument/2006/relationships/hyperlink" Target="https://www.uottawa.ca/sante/" TargetMode="External"/><Relationship Id="rId80" Type="http://schemas.openxmlformats.org/officeDocument/2006/relationships/hyperlink" Target="http://www.grad.uottawa.ca/Default.aspx?tabid=4419" TargetMode="External"/><Relationship Id="rId155" Type="http://schemas.openxmlformats.org/officeDocument/2006/relationships/hyperlink" Target="https://www.uottawa.ca/etudes-superieures/etudiants/formulair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radirg@uottawa.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tradirg@uottawa.c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echerche.uottawa.ca/deontologie/" TargetMode="External"/><Relationship Id="rId1" Type="http://schemas.openxmlformats.org/officeDocument/2006/relationships/hyperlink" Target="https://recherche.uottawa.ca/deontolog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8BA1B-81EC-4866-89D6-F1139926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40</Pages>
  <Words>14256</Words>
  <Characters>81261</Characters>
  <Application>Microsoft Office Word</Application>
  <DocSecurity>0</DocSecurity>
  <Lines>677</Lines>
  <Paragraphs>190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MFA Visual Arts Handbook</vt:lpstr>
      <vt:lpstr>MFA Visual Arts Handbook</vt:lpstr>
    </vt:vector>
  </TitlesOfParts>
  <Company/>
  <LinksUpToDate>false</LinksUpToDate>
  <CharactersWithSpaces>95327</CharactersWithSpaces>
  <SharedDoc>false</SharedDoc>
  <HLinks>
    <vt:vector size="510" baseType="variant">
      <vt:variant>
        <vt:i4>5701638</vt:i4>
      </vt:variant>
      <vt:variant>
        <vt:i4>249</vt:i4>
      </vt:variant>
      <vt:variant>
        <vt:i4>0</vt:i4>
      </vt:variant>
      <vt:variant>
        <vt:i4>5</vt:i4>
      </vt:variant>
      <vt:variant>
        <vt:lpwstr>http://www.protection.uottawa.ca/fr/raccomp.html</vt:lpwstr>
      </vt:variant>
      <vt:variant>
        <vt:lpwstr/>
      </vt:variant>
      <vt:variant>
        <vt:i4>8061035</vt:i4>
      </vt:variant>
      <vt:variant>
        <vt:i4>246</vt:i4>
      </vt:variant>
      <vt:variant>
        <vt:i4>0</vt:i4>
      </vt:variant>
      <vt:variant>
        <vt:i4>5</vt:i4>
      </vt:variant>
      <vt:variant>
        <vt:lpwstr>http://www.sto.ca/</vt:lpwstr>
      </vt:variant>
      <vt:variant>
        <vt:lpwstr/>
      </vt:variant>
      <vt:variant>
        <vt:i4>4390942</vt:i4>
      </vt:variant>
      <vt:variant>
        <vt:i4>243</vt:i4>
      </vt:variant>
      <vt:variant>
        <vt:i4>0</vt:i4>
      </vt:variant>
      <vt:variant>
        <vt:i4>5</vt:i4>
      </vt:variant>
      <vt:variant>
        <vt:lpwstr>http://www.octranspo.com/</vt:lpwstr>
      </vt:variant>
      <vt:variant>
        <vt:lpwstr/>
      </vt:variant>
      <vt:variant>
        <vt:i4>6225937</vt:i4>
      </vt:variant>
      <vt:variant>
        <vt:i4>240</vt:i4>
      </vt:variant>
      <vt:variant>
        <vt:i4>0</vt:i4>
      </vt:variant>
      <vt:variant>
        <vt:i4>5</vt:i4>
      </vt:variant>
      <vt:variant>
        <vt:lpwstr>http://www.uottawa.ca/gsaed/</vt:lpwstr>
      </vt:variant>
      <vt:variant>
        <vt:lpwstr/>
      </vt:variant>
      <vt:variant>
        <vt:i4>2490401</vt:i4>
      </vt:variant>
      <vt:variant>
        <vt:i4>237</vt:i4>
      </vt:variant>
      <vt:variant>
        <vt:i4>0</vt:i4>
      </vt:variant>
      <vt:variant>
        <vt:i4>5</vt:i4>
      </vt:variant>
      <vt:variant>
        <vt:lpwstr>http://www.etudesup.uottawa.ca/</vt:lpwstr>
      </vt:variant>
      <vt:variant>
        <vt:lpwstr/>
      </vt:variant>
      <vt:variant>
        <vt:i4>6094912</vt:i4>
      </vt:variant>
      <vt:variant>
        <vt:i4>234</vt:i4>
      </vt:variant>
      <vt:variant>
        <vt:i4>0</vt:i4>
      </vt:variant>
      <vt:variant>
        <vt:i4>5</vt:i4>
      </vt:variant>
      <vt:variant>
        <vt:lpwstr>http://www.traduction.uottawa.ca/</vt:lpwstr>
      </vt:variant>
      <vt:variant>
        <vt:lpwstr/>
      </vt:variant>
      <vt:variant>
        <vt:i4>6684787</vt:i4>
      </vt:variant>
      <vt:variant>
        <vt:i4>231</vt:i4>
      </vt:variant>
      <vt:variant>
        <vt:i4>0</vt:i4>
      </vt:variant>
      <vt:variant>
        <vt:i4>5</vt:i4>
      </vt:variant>
      <vt:variant>
        <vt:lpwstr>http://www.uottawa.ca/</vt:lpwstr>
      </vt:variant>
      <vt:variant>
        <vt:lpwstr/>
      </vt:variant>
      <vt:variant>
        <vt:i4>4456472</vt:i4>
      </vt:variant>
      <vt:variant>
        <vt:i4>228</vt:i4>
      </vt:variant>
      <vt:variant>
        <vt:i4>0</vt:i4>
      </vt:variant>
      <vt:variant>
        <vt:i4>5</vt:i4>
      </vt:variant>
      <vt:variant>
        <vt:lpwstr>http://www.registraire.uottawa.ca/Default.aspx?tabid=2672</vt:lpwstr>
      </vt:variant>
      <vt:variant>
        <vt:lpwstr/>
      </vt:variant>
      <vt:variant>
        <vt:i4>2424955</vt:i4>
      </vt:variant>
      <vt:variant>
        <vt:i4>225</vt:i4>
      </vt:variant>
      <vt:variant>
        <vt:i4>0</vt:i4>
      </vt:variant>
      <vt:variant>
        <vt:i4>5</vt:i4>
      </vt:variant>
      <vt:variant>
        <vt:lpwstr>http://www.ressourcesfinancieres.uottawa.ca/etudiant/payment-method-fr.php</vt:lpwstr>
      </vt:variant>
      <vt:variant>
        <vt:lpwstr/>
      </vt:variant>
      <vt:variant>
        <vt:i4>3670064</vt:i4>
      </vt:variant>
      <vt:variant>
        <vt:i4>222</vt:i4>
      </vt:variant>
      <vt:variant>
        <vt:i4>0</vt:i4>
      </vt:variant>
      <vt:variant>
        <vt:i4>5</vt:i4>
      </vt:variant>
      <vt:variant>
        <vt:lpwstr>http://www.etudesup.uottawa.ca/Default.aspx?tabid=4355</vt:lpwstr>
      </vt:variant>
      <vt:variant>
        <vt:lpwstr/>
      </vt:variant>
      <vt:variant>
        <vt:i4>3866678</vt:i4>
      </vt:variant>
      <vt:variant>
        <vt:i4>219</vt:i4>
      </vt:variant>
      <vt:variant>
        <vt:i4>0</vt:i4>
      </vt:variant>
      <vt:variant>
        <vt:i4>5</vt:i4>
      </vt:variant>
      <vt:variant>
        <vt:lpwstr>http://www.etudesup.uottawa.ca/Default.aspx?tabid=1560</vt:lpwstr>
      </vt:variant>
      <vt:variant>
        <vt:lpwstr/>
      </vt:variant>
      <vt:variant>
        <vt:i4>7340095</vt:i4>
      </vt:variant>
      <vt:variant>
        <vt:i4>216</vt:i4>
      </vt:variant>
      <vt:variant>
        <vt:i4>0</vt:i4>
      </vt:variant>
      <vt:variant>
        <vt:i4>5</vt:i4>
      </vt:variant>
      <vt:variant>
        <vt:lpwstr>http://www.rh.uottawa.ca/fichiers/conventions/CUPE/2010-2013/cupe-2010-2013.pdf</vt:lpwstr>
      </vt:variant>
      <vt:variant>
        <vt:lpwstr/>
      </vt:variant>
      <vt:variant>
        <vt:i4>3276853</vt:i4>
      </vt:variant>
      <vt:variant>
        <vt:i4>213</vt:i4>
      </vt:variant>
      <vt:variant>
        <vt:i4>0</vt:i4>
      </vt:variant>
      <vt:variant>
        <vt:i4>5</vt:i4>
      </vt:variant>
      <vt:variant>
        <vt:lpwstr>http://www.etudesup.uottawa.ca/Default.aspx?tabid=1559</vt:lpwstr>
      </vt:variant>
      <vt:variant>
        <vt:lpwstr/>
      </vt:variant>
      <vt:variant>
        <vt:i4>786526</vt:i4>
      </vt:variant>
      <vt:variant>
        <vt:i4>210</vt:i4>
      </vt:variant>
      <vt:variant>
        <vt:i4>0</vt:i4>
      </vt:variant>
      <vt:variant>
        <vt:i4>5</vt:i4>
      </vt:variant>
      <vt:variant>
        <vt:lpwstr>http://www.international.uottawa.ca/fr/etudiants/pre-arrival.html</vt:lpwstr>
      </vt:variant>
      <vt:variant>
        <vt:lpwstr/>
      </vt:variant>
      <vt:variant>
        <vt:i4>917619</vt:i4>
      </vt:variant>
      <vt:variant>
        <vt:i4>207</vt:i4>
      </vt:variant>
      <vt:variant>
        <vt:i4>0</vt:i4>
      </vt:variant>
      <vt:variant>
        <vt:i4>5</vt:i4>
      </vt:variant>
      <vt:variant>
        <vt:lpwstr>mailto:isa-cee@uOttawa.ca</vt:lpwstr>
      </vt:variant>
      <vt:variant>
        <vt:lpwstr/>
      </vt:variant>
      <vt:variant>
        <vt:i4>524375</vt:i4>
      </vt:variant>
      <vt:variant>
        <vt:i4>204</vt:i4>
      </vt:variant>
      <vt:variant>
        <vt:i4>0</vt:i4>
      </vt:variant>
      <vt:variant>
        <vt:i4>5</vt:i4>
      </vt:variant>
      <vt:variant>
        <vt:lpwstr>http://www.residence.uottawa.ca/</vt:lpwstr>
      </vt:variant>
      <vt:variant>
        <vt:lpwstr/>
      </vt:variant>
      <vt:variant>
        <vt:i4>7602217</vt:i4>
      </vt:variant>
      <vt:variant>
        <vt:i4>201</vt:i4>
      </vt:variant>
      <vt:variant>
        <vt:i4>0</vt:i4>
      </vt:variant>
      <vt:variant>
        <vt:i4>5</vt:i4>
      </vt:variant>
      <vt:variant>
        <vt:lpwstr>http://www.uottawa.ca/cartes/campus-principal.html</vt:lpwstr>
      </vt:variant>
      <vt:variant>
        <vt:lpwstr/>
      </vt:variant>
      <vt:variant>
        <vt:i4>1114131</vt:i4>
      </vt:variant>
      <vt:variant>
        <vt:i4>198</vt:i4>
      </vt:variant>
      <vt:variant>
        <vt:i4>0</vt:i4>
      </vt:variant>
      <vt:variant>
        <vt:i4>5</vt:i4>
      </vt:variant>
      <vt:variant>
        <vt:lpwstr>http://www.communitylife.uottawa.ca/documents/etage1.pdf</vt:lpwstr>
      </vt:variant>
      <vt:variant>
        <vt:lpwstr/>
      </vt:variant>
      <vt:variant>
        <vt:i4>5636167</vt:i4>
      </vt:variant>
      <vt:variant>
        <vt:i4>195</vt:i4>
      </vt:variant>
      <vt:variant>
        <vt:i4>0</vt:i4>
      </vt:variant>
      <vt:variant>
        <vt:i4>5</vt:i4>
      </vt:variant>
      <vt:variant>
        <vt:lpwstr>http://www.communitylife.uottawa.ca/documents/plans/cu-etage0.pdf</vt:lpwstr>
      </vt:variant>
      <vt:variant>
        <vt:lpwstr/>
      </vt:variant>
      <vt:variant>
        <vt:i4>1179658</vt:i4>
      </vt:variant>
      <vt:variant>
        <vt:i4>192</vt:i4>
      </vt:variant>
      <vt:variant>
        <vt:i4>0</vt:i4>
      </vt:variant>
      <vt:variant>
        <vt:i4>5</vt:i4>
      </vt:variant>
      <vt:variant>
        <vt:lpwstr>http://www.geegees.ca/fr/node/16</vt:lpwstr>
      </vt:variant>
      <vt:variant>
        <vt:lpwstr/>
      </vt:variant>
      <vt:variant>
        <vt:i4>65537</vt:i4>
      </vt:variant>
      <vt:variant>
        <vt:i4>189</vt:i4>
      </vt:variant>
      <vt:variant>
        <vt:i4>0</vt:i4>
      </vt:variant>
      <vt:variant>
        <vt:i4>5</vt:i4>
      </vt:variant>
      <vt:variant>
        <vt:lpwstr>http://www.bkstr.com/Home/10001-11012-2?demoKey=d</vt:lpwstr>
      </vt:variant>
      <vt:variant>
        <vt:lpwstr/>
      </vt:variant>
      <vt:variant>
        <vt:i4>589895</vt:i4>
      </vt:variant>
      <vt:variant>
        <vt:i4>186</vt:i4>
      </vt:variant>
      <vt:variant>
        <vt:i4>0</vt:i4>
      </vt:variant>
      <vt:variant>
        <vt:i4>5</vt:i4>
      </vt:variant>
      <vt:variant>
        <vt:lpwstr>http://www.librairieagora.ca/</vt:lpwstr>
      </vt:variant>
      <vt:variant>
        <vt:lpwstr/>
      </vt:variant>
      <vt:variant>
        <vt:i4>1638417</vt:i4>
      </vt:variant>
      <vt:variant>
        <vt:i4>183</vt:i4>
      </vt:variant>
      <vt:variant>
        <vt:i4>0</vt:i4>
      </vt:variant>
      <vt:variant>
        <vt:i4>5</vt:i4>
      </vt:variant>
      <vt:variant>
        <vt:lpwstr>http://cafenostalgica.ca/</vt:lpwstr>
      </vt:variant>
      <vt:variant>
        <vt:lpwstr/>
      </vt:variant>
      <vt:variant>
        <vt:i4>983116</vt:i4>
      </vt:variant>
      <vt:variant>
        <vt:i4>180</vt:i4>
      </vt:variant>
      <vt:variant>
        <vt:i4>0</vt:i4>
      </vt:variant>
      <vt:variant>
        <vt:i4>5</vt:i4>
      </vt:variant>
      <vt:variant>
        <vt:lpwstr>http://sfuo.ca/pivik/</vt:lpwstr>
      </vt:variant>
      <vt:variant>
        <vt:lpwstr/>
      </vt:variant>
      <vt:variant>
        <vt:i4>4718668</vt:i4>
      </vt:variant>
      <vt:variant>
        <vt:i4>177</vt:i4>
      </vt:variant>
      <vt:variant>
        <vt:i4>0</vt:i4>
      </vt:variant>
      <vt:variant>
        <vt:i4>5</vt:i4>
      </vt:variant>
      <vt:variant>
        <vt:lpwstr>http://sfuo.ca/1848/</vt:lpwstr>
      </vt:variant>
      <vt:variant>
        <vt:lpwstr/>
      </vt:variant>
      <vt:variant>
        <vt:i4>7471140</vt:i4>
      </vt:variant>
      <vt:variant>
        <vt:i4>174</vt:i4>
      </vt:variant>
      <vt:variant>
        <vt:i4>0</vt:i4>
      </vt:variant>
      <vt:variant>
        <vt:i4>5</vt:i4>
      </vt:variant>
      <vt:variant>
        <vt:lpwstr>http://sfuo.ca/cafealt/</vt:lpwstr>
      </vt:variant>
      <vt:variant>
        <vt:lpwstr/>
      </vt:variant>
      <vt:variant>
        <vt:i4>7471200</vt:i4>
      </vt:variant>
      <vt:variant>
        <vt:i4>171</vt:i4>
      </vt:variant>
      <vt:variant>
        <vt:i4>0</vt:i4>
      </vt:variant>
      <vt:variant>
        <vt:i4>5</vt:i4>
      </vt:variant>
      <vt:variant>
        <vt:lpwstr>http://www.servicesalimentaires.uottawa.ca/location-fr/options.php</vt:lpwstr>
      </vt:variant>
      <vt:variant>
        <vt:lpwstr/>
      </vt:variant>
      <vt:variant>
        <vt:i4>1441881</vt:i4>
      </vt:variant>
      <vt:variant>
        <vt:i4>168</vt:i4>
      </vt:variant>
      <vt:variant>
        <vt:i4>0</vt:i4>
      </vt:variant>
      <vt:variant>
        <vt:i4>5</vt:i4>
      </vt:variant>
      <vt:variant>
        <vt:lpwstr>http://www.uottawa.ca/imprimer/cartes-copie/</vt:lpwstr>
      </vt:variant>
      <vt:variant>
        <vt:lpwstr/>
      </vt:variant>
      <vt:variant>
        <vt:i4>720907</vt:i4>
      </vt:variant>
      <vt:variant>
        <vt:i4>165</vt:i4>
      </vt:variant>
      <vt:variant>
        <vt:i4>0</vt:i4>
      </vt:variant>
      <vt:variant>
        <vt:i4>5</vt:i4>
      </vt:variant>
      <vt:variant>
        <vt:lpwstr>http://www.biblio.uottawa.ca/html/Page?node=get-other-how&amp;lang=fr</vt:lpwstr>
      </vt:variant>
      <vt:variant>
        <vt:lpwstr/>
      </vt:variant>
      <vt:variant>
        <vt:i4>6094932</vt:i4>
      </vt:variant>
      <vt:variant>
        <vt:i4>162</vt:i4>
      </vt:variant>
      <vt:variant>
        <vt:i4>0</vt:i4>
      </vt:variant>
      <vt:variant>
        <vt:i4>5</vt:i4>
      </vt:variant>
      <vt:variant>
        <vt:lpwstr>http://www.sic.uottawa.ca/etudiants/laboratoires/</vt:lpwstr>
      </vt:variant>
      <vt:variant>
        <vt:lpwstr/>
      </vt:variant>
      <vt:variant>
        <vt:i4>7209013</vt:i4>
      </vt:variant>
      <vt:variant>
        <vt:i4>159</vt:i4>
      </vt:variant>
      <vt:variant>
        <vt:i4>0</vt:i4>
      </vt:variant>
      <vt:variant>
        <vt:i4>5</vt:i4>
      </vt:variant>
      <vt:variant>
        <vt:lpwstr>http://www.sic.uottawa.ca/courriel/</vt:lpwstr>
      </vt:variant>
      <vt:variant>
        <vt:lpwstr/>
      </vt:variant>
      <vt:variant>
        <vt:i4>8323193</vt:i4>
      </vt:variant>
      <vt:variant>
        <vt:i4>156</vt:i4>
      </vt:variant>
      <vt:variant>
        <vt:i4>0</vt:i4>
      </vt:variant>
      <vt:variant>
        <vt:i4>5</vt:i4>
      </vt:variant>
      <vt:variant>
        <vt:lpwstr>http://aix1.uottawa.ca/~certt/</vt:lpwstr>
      </vt:variant>
      <vt:variant>
        <vt:lpwstr/>
      </vt:variant>
      <vt:variant>
        <vt:i4>2687031</vt:i4>
      </vt:variant>
      <vt:variant>
        <vt:i4>153</vt:i4>
      </vt:variant>
      <vt:variant>
        <vt:i4>0</vt:i4>
      </vt:variant>
      <vt:variant>
        <vt:i4>5</vt:i4>
      </vt:variant>
      <vt:variant>
        <vt:lpwstr>http://k1nlitra.ca/k1n/index.php?opt=2&amp;l=Fr</vt:lpwstr>
      </vt:variant>
      <vt:variant>
        <vt:lpwstr/>
      </vt:variant>
      <vt:variant>
        <vt:i4>65621</vt:i4>
      </vt:variant>
      <vt:variant>
        <vt:i4>150</vt:i4>
      </vt:variant>
      <vt:variant>
        <vt:i4>0</vt:i4>
      </vt:variant>
      <vt:variant>
        <vt:i4>5</vt:i4>
      </vt:variant>
      <vt:variant>
        <vt:lpwstr>https://www.facebook.com/groups/37586747300/</vt:lpwstr>
      </vt:variant>
      <vt:variant>
        <vt:lpwstr/>
      </vt:variant>
      <vt:variant>
        <vt:i4>131129</vt:i4>
      </vt:variant>
      <vt:variant>
        <vt:i4>147</vt:i4>
      </vt:variant>
      <vt:variant>
        <vt:i4>0</vt:i4>
      </vt:variant>
      <vt:variant>
        <vt:i4>5</vt:i4>
      </vt:variant>
      <vt:variant>
        <vt:lpwstr>mailto:infoservice@uOttawa.ca</vt:lpwstr>
      </vt:variant>
      <vt:variant>
        <vt:lpwstr/>
      </vt:variant>
      <vt:variant>
        <vt:i4>5242916</vt:i4>
      </vt:variant>
      <vt:variant>
        <vt:i4>144</vt:i4>
      </vt:variant>
      <vt:variant>
        <vt:i4>0</vt:i4>
      </vt:variant>
      <vt:variant>
        <vt:i4>5</vt:i4>
      </vt:variant>
      <vt:variant>
        <vt:lpwstr>mailto:etudesup.inscription@uOttawa.ca</vt:lpwstr>
      </vt:variant>
      <vt:variant>
        <vt:lpwstr/>
      </vt:variant>
      <vt:variant>
        <vt:i4>4456472</vt:i4>
      </vt:variant>
      <vt:variant>
        <vt:i4>141</vt:i4>
      </vt:variant>
      <vt:variant>
        <vt:i4>0</vt:i4>
      </vt:variant>
      <vt:variant>
        <vt:i4>5</vt:i4>
      </vt:variant>
      <vt:variant>
        <vt:lpwstr>http://www.registraire.uottawa.ca/Default.aspx?tabid=2672</vt:lpwstr>
      </vt:variant>
      <vt:variant>
        <vt:lpwstr/>
      </vt:variant>
      <vt:variant>
        <vt:i4>393299</vt:i4>
      </vt:variant>
      <vt:variant>
        <vt:i4>138</vt:i4>
      </vt:variant>
      <vt:variant>
        <vt:i4>0</vt:i4>
      </vt:variant>
      <vt:variant>
        <vt:i4>5</vt:i4>
      </vt:variant>
      <vt:variant>
        <vt:lpwstr>http://uozone.uottawa.ca/en/frontpage</vt:lpwstr>
      </vt:variant>
      <vt:variant>
        <vt:lpwstr/>
      </vt:variant>
      <vt:variant>
        <vt:i4>7340065</vt:i4>
      </vt:variant>
      <vt:variant>
        <vt:i4>135</vt:i4>
      </vt:variant>
      <vt:variant>
        <vt:i4>0</vt:i4>
      </vt:variant>
      <vt:variant>
        <vt:i4>5</vt:i4>
      </vt:variant>
      <vt:variant>
        <vt:lpwstr>http://www.horaire.uottawa.ca/</vt:lpwstr>
      </vt:variant>
      <vt:variant>
        <vt:lpwstr/>
      </vt:variant>
      <vt:variant>
        <vt:i4>4128841</vt:i4>
      </vt:variant>
      <vt:variant>
        <vt:i4>132</vt:i4>
      </vt:variant>
      <vt:variant>
        <vt:i4>0</vt:i4>
      </vt:variant>
      <vt:variant>
        <vt:i4>5</vt:i4>
      </vt:variant>
      <vt:variant>
        <vt:lpwstr>http://www.grad.uottawa.ca/Portals/29/forms/demande_prolongation.pdf</vt:lpwstr>
      </vt:variant>
      <vt:variant>
        <vt:lpwstr/>
      </vt:variant>
      <vt:variant>
        <vt:i4>131095</vt:i4>
      </vt:variant>
      <vt:variant>
        <vt:i4>129</vt:i4>
      </vt:variant>
      <vt:variant>
        <vt:i4>0</vt:i4>
      </vt:variant>
      <vt:variant>
        <vt:i4>5</vt:i4>
      </vt:variant>
      <vt:variant>
        <vt:lpwstr>http://www.grad.uottawa.ca/Portals/29/forms/demande conge.PDF</vt:lpwstr>
      </vt:variant>
      <vt:variant>
        <vt:lpwstr/>
      </vt:variant>
      <vt:variant>
        <vt:i4>4456472</vt:i4>
      </vt:variant>
      <vt:variant>
        <vt:i4>126</vt:i4>
      </vt:variant>
      <vt:variant>
        <vt:i4>0</vt:i4>
      </vt:variant>
      <vt:variant>
        <vt:i4>5</vt:i4>
      </vt:variant>
      <vt:variant>
        <vt:lpwstr>http://www.registraire.uottawa.ca/Default.aspx?tabid=2672</vt:lpwstr>
      </vt:variant>
      <vt:variant>
        <vt:lpwstr/>
      </vt:variant>
      <vt:variant>
        <vt:i4>327759</vt:i4>
      </vt:variant>
      <vt:variant>
        <vt:i4>123</vt:i4>
      </vt:variant>
      <vt:variant>
        <vt:i4>0</vt:i4>
      </vt:variant>
      <vt:variant>
        <vt:i4>5</vt:i4>
      </vt:variant>
      <vt:variant>
        <vt:lpwstr>http://uozone.uottawa.ca/fr/frontpage</vt:lpwstr>
      </vt:variant>
      <vt:variant>
        <vt:lpwstr/>
      </vt:variant>
      <vt:variant>
        <vt:i4>327759</vt:i4>
      </vt:variant>
      <vt:variant>
        <vt:i4>120</vt:i4>
      </vt:variant>
      <vt:variant>
        <vt:i4>0</vt:i4>
      </vt:variant>
      <vt:variant>
        <vt:i4>5</vt:i4>
      </vt:variant>
      <vt:variant>
        <vt:lpwstr>http://uozone.uottawa.ca/fr/frontpage</vt:lpwstr>
      </vt:variant>
      <vt:variant>
        <vt:lpwstr/>
      </vt:variant>
      <vt:variant>
        <vt:i4>5111819</vt:i4>
      </vt:variant>
      <vt:variant>
        <vt:i4>117</vt:i4>
      </vt:variant>
      <vt:variant>
        <vt:i4>0</vt:i4>
      </vt:variant>
      <vt:variant>
        <vt:i4>5</vt:i4>
      </vt:variant>
      <vt:variant>
        <vt:lpwstr>http://www.etudesup.uottawa.ca/Portals/29/forms/ESUP5189(mod).pdf</vt:lpwstr>
      </vt:variant>
      <vt:variant>
        <vt:lpwstr/>
      </vt:variant>
      <vt:variant>
        <vt:i4>1179678</vt:i4>
      </vt:variant>
      <vt:variant>
        <vt:i4>114</vt:i4>
      </vt:variant>
      <vt:variant>
        <vt:i4>0</vt:i4>
      </vt:variant>
      <vt:variant>
        <vt:i4>5</vt:i4>
      </vt:variant>
      <vt:variant>
        <vt:lpwstr>http://www.etudesup.uottawa.ca/Default.aspx?tabid=1806&amp;monControl=Theses</vt:lpwstr>
      </vt:variant>
      <vt:variant>
        <vt:lpwstr/>
      </vt:variant>
      <vt:variant>
        <vt:i4>3473459</vt:i4>
      </vt:variant>
      <vt:variant>
        <vt:i4>111</vt:i4>
      </vt:variant>
      <vt:variant>
        <vt:i4>0</vt:i4>
      </vt:variant>
      <vt:variant>
        <vt:i4>5</vt:i4>
      </vt:variant>
      <vt:variant>
        <vt:lpwstr>http://www.etudesup.uottawa.ca/Default.aspx?tabid=1338</vt:lpwstr>
      </vt:variant>
      <vt:variant>
        <vt:lpwstr/>
      </vt:variant>
      <vt:variant>
        <vt:i4>6619244</vt:i4>
      </vt:variant>
      <vt:variant>
        <vt:i4>108</vt:i4>
      </vt:variant>
      <vt:variant>
        <vt:i4>0</vt:i4>
      </vt:variant>
      <vt:variant>
        <vt:i4>5</vt:i4>
      </vt:variant>
      <vt:variant>
        <vt:lpwstr>http://www.etudesup.uottawa.ca/Default.aspx?tabid=1726&amp;monControl=Programmes&amp;ProgId=610</vt:lpwstr>
      </vt:variant>
      <vt:variant>
        <vt:lpwstr/>
      </vt:variant>
      <vt:variant>
        <vt:i4>8323134</vt:i4>
      </vt:variant>
      <vt:variant>
        <vt:i4>105</vt:i4>
      </vt:variant>
      <vt:variant>
        <vt:i4>0</vt:i4>
      </vt:variant>
      <vt:variant>
        <vt:i4>5</vt:i4>
      </vt:variant>
      <vt:variant>
        <vt:lpwstr>http://www.traduction.uottawa.ca/etudiant-projectf.html</vt:lpwstr>
      </vt:variant>
      <vt:variant>
        <vt:lpwstr/>
      </vt:variant>
      <vt:variant>
        <vt:i4>7536643</vt:i4>
      </vt:variant>
      <vt:variant>
        <vt:i4>102</vt:i4>
      </vt:variant>
      <vt:variant>
        <vt:i4>0</vt:i4>
      </vt:variant>
      <vt:variant>
        <vt:i4>5</vt:i4>
      </vt:variant>
      <vt:variant>
        <vt:lpwstr>mailto:nancy.chicoine@uottawa.ca</vt:lpwstr>
      </vt:variant>
      <vt:variant>
        <vt:lpwstr/>
      </vt:variant>
      <vt:variant>
        <vt:i4>1245228</vt:i4>
      </vt:variant>
      <vt:variant>
        <vt:i4>99</vt:i4>
      </vt:variant>
      <vt:variant>
        <vt:i4>0</vt:i4>
      </vt:variant>
      <vt:variant>
        <vt:i4>5</vt:i4>
      </vt:variant>
      <vt:variant>
        <vt:lpwstr>mailto:gradtra@uottawa.ca</vt:lpwstr>
      </vt:variant>
      <vt:variant>
        <vt:lpwstr/>
      </vt:variant>
      <vt:variant>
        <vt:i4>1114169</vt:i4>
      </vt:variant>
      <vt:variant>
        <vt:i4>96</vt:i4>
      </vt:variant>
      <vt:variant>
        <vt:i4>0</vt:i4>
      </vt:variant>
      <vt:variant>
        <vt:i4>5</vt:i4>
      </vt:variant>
      <vt:variant>
        <vt:lpwstr>mailto:desbiens@uottawa.ca</vt:lpwstr>
      </vt:variant>
      <vt:variant>
        <vt:lpwstr/>
      </vt:variant>
      <vt:variant>
        <vt:i4>720950</vt:i4>
      </vt:variant>
      <vt:variant>
        <vt:i4>93</vt:i4>
      </vt:variant>
      <vt:variant>
        <vt:i4>0</vt:i4>
      </vt:variant>
      <vt:variant>
        <vt:i4>5</vt:i4>
      </vt:variant>
      <vt:variant>
        <vt:lpwstr>mailto:jdelisle@uottawa.ca</vt:lpwstr>
      </vt:variant>
      <vt:variant>
        <vt:lpwstr/>
      </vt:variant>
      <vt:variant>
        <vt:i4>65580</vt:i4>
      </vt:variant>
      <vt:variant>
        <vt:i4>90</vt:i4>
      </vt:variant>
      <vt:variant>
        <vt:i4>0</vt:i4>
      </vt:variant>
      <vt:variant>
        <vt:i4>5</vt:i4>
      </vt:variant>
      <vt:variant>
        <vt:lpwstr>mailto:gmaresch@uOttawa.ca</vt:lpwstr>
      </vt:variant>
      <vt:variant>
        <vt:lpwstr/>
      </vt:variant>
      <vt:variant>
        <vt:i4>1114166</vt:i4>
      </vt:variant>
      <vt:variant>
        <vt:i4>87</vt:i4>
      </vt:variant>
      <vt:variant>
        <vt:i4>0</vt:i4>
      </vt:variant>
      <vt:variant>
        <vt:i4>5</vt:i4>
      </vt:variant>
      <vt:variant>
        <vt:lpwstr>mailto:roberts@uOttawa.ca</vt:lpwstr>
      </vt:variant>
      <vt:variant>
        <vt:lpwstr/>
      </vt:variant>
      <vt:variant>
        <vt:i4>524343</vt:i4>
      </vt:variant>
      <vt:variant>
        <vt:i4>84</vt:i4>
      </vt:variant>
      <vt:variant>
        <vt:i4>0</vt:i4>
      </vt:variant>
      <vt:variant>
        <vt:i4>5</vt:i4>
      </vt:variant>
      <vt:variant>
        <vt:lpwstr>mailto:mwilliam@uottawa.ca</vt:lpwstr>
      </vt:variant>
      <vt:variant>
        <vt:lpwstr/>
      </vt:variant>
      <vt:variant>
        <vt:i4>1376311</vt:i4>
      </vt:variant>
      <vt:variant>
        <vt:i4>81</vt:i4>
      </vt:variant>
      <vt:variant>
        <vt:i4>0</vt:i4>
      </vt:variant>
      <vt:variant>
        <vt:i4>5</vt:i4>
      </vt:variant>
      <vt:variant>
        <vt:lpwstr>mailto:bfolkart@uOttawa.ca</vt:lpwstr>
      </vt:variant>
      <vt:variant>
        <vt:lpwstr/>
      </vt:variant>
      <vt:variant>
        <vt:i4>6094912</vt:i4>
      </vt:variant>
      <vt:variant>
        <vt:i4>78</vt:i4>
      </vt:variant>
      <vt:variant>
        <vt:i4>0</vt:i4>
      </vt:variant>
      <vt:variant>
        <vt:i4>5</vt:i4>
      </vt:variant>
      <vt:variant>
        <vt:lpwstr>http://www.traduction.uottawa.ca/</vt:lpwstr>
      </vt:variant>
      <vt:variant>
        <vt:lpwstr/>
      </vt:variant>
      <vt:variant>
        <vt:i4>6750279</vt:i4>
      </vt:variant>
      <vt:variant>
        <vt:i4>75</vt:i4>
      </vt:variant>
      <vt:variant>
        <vt:i4>0</vt:i4>
      </vt:variant>
      <vt:variant>
        <vt:i4>5</vt:i4>
      </vt:variant>
      <vt:variant>
        <vt:lpwstr>mailto:flotow@uottawa.ca</vt:lpwstr>
      </vt:variant>
      <vt:variant>
        <vt:lpwstr/>
      </vt:variant>
      <vt:variant>
        <vt:i4>6553660</vt:i4>
      </vt:variant>
      <vt:variant>
        <vt:i4>72</vt:i4>
      </vt:variant>
      <vt:variant>
        <vt:i4>0</vt:i4>
      </vt:variant>
      <vt:variant>
        <vt:i4>5</vt:i4>
      </vt:variant>
      <vt:variant>
        <vt:lpwstr>http://www.traduction.uottawa.ca/professeurs/vonfloto.html</vt:lpwstr>
      </vt:variant>
      <vt:variant>
        <vt:lpwstr/>
      </vt:variant>
      <vt:variant>
        <vt:i4>196663</vt:i4>
      </vt:variant>
      <vt:variant>
        <vt:i4>69</vt:i4>
      </vt:variant>
      <vt:variant>
        <vt:i4>0</vt:i4>
      </vt:variant>
      <vt:variant>
        <vt:i4>5</vt:i4>
      </vt:variant>
      <vt:variant>
        <vt:lpwstr>mailto:jquirion@uOttawa.ca</vt:lpwstr>
      </vt:variant>
      <vt:variant>
        <vt:lpwstr/>
      </vt:variant>
      <vt:variant>
        <vt:i4>4718594</vt:i4>
      </vt:variant>
      <vt:variant>
        <vt:i4>66</vt:i4>
      </vt:variant>
      <vt:variant>
        <vt:i4>0</vt:i4>
      </vt:variant>
      <vt:variant>
        <vt:i4>5</vt:i4>
      </vt:variant>
      <vt:variant>
        <vt:lpwstr>http://www.traduction.uottawa.ca/professeurs/quirion.html</vt:lpwstr>
      </vt:variant>
      <vt:variant>
        <vt:lpwstr/>
      </vt:variant>
      <vt:variant>
        <vt:i4>1769534</vt:i4>
      </vt:variant>
      <vt:variant>
        <vt:i4>63</vt:i4>
      </vt:variant>
      <vt:variant>
        <vt:i4>0</vt:i4>
      </vt:variant>
      <vt:variant>
        <vt:i4>5</vt:i4>
      </vt:variant>
      <vt:variant>
        <vt:lpwstr>mailto:emarshma@uottawa.ca</vt:lpwstr>
      </vt:variant>
      <vt:variant>
        <vt:lpwstr/>
      </vt:variant>
      <vt:variant>
        <vt:i4>7471140</vt:i4>
      </vt:variant>
      <vt:variant>
        <vt:i4>60</vt:i4>
      </vt:variant>
      <vt:variant>
        <vt:i4>0</vt:i4>
      </vt:variant>
      <vt:variant>
        <vt:i4>5</vt:i4>
      </vt:variant>
      <vt:variant>
        <vt:lpwstr>http://www.traduction.uottawa.ca/professeurs/marshman.html</vt:lpwstr>
      </vt:variant>
      <vt:variant>
        <vt:lpwstr/>
      </vt:variant>
      <vt:variant>
        <vt:i4>327794</vt:i4>
      </vt:variant>
      <vt:variant>
        <vt:i4>57</vt:i4>
      </vt:variant>
      <vt:variant>
        <vt:i4>0</vt:i4>
      </vt:variant>
      <vt:variant>
        <vt:i4>5</vt:i4>
      </vt:variant>
      <vt:variant>
        <vt:lpwstr>mailto:cleblan5@uOttawa.ca</vt:lpwstr>
      </vt:variant>
      <vt:variant>
        <vt:lpwstr/>
      </vt:variant>
      <vt:variant>
        <vt:i4>5963789</vt:i4>
      </vt:variant>
      <vt:variant>
        <vt:i4>54</vt:i4>
      </vt:variant>
      <vt:variant>
        <vt:i4>0</vt:i4>
      </vt:variant>
      <vt:variant>
        <vt:i4>5</vt:i4>
      </vt:variant>
      <vt:variant>
        <vt:lpwstr>http://www.traduction.uottawa.ca/professeurs/leblanc.html</vt:lpwstr>
      </vt:variant>
      <vt:variant>
        <vt:lpwstr/>
      </vt:variant>
      <vt:variant>
        <vt:i4>1048633</vt:i4>
      </vt:variant>
      <vt:variant>
        <vt:i4>51</vt:i4>
      </vt:variant>
      <vt:variant>
        <vt:i4>0</vt:i4>
      </vt:variant>
      <vt:variant>
        <vt:i4>5</vt:i4>
      </vt:variant>
      <vt:variant>
        <vt:lpwstr>mailto:lambert@uOttawa.ca</vt:lpwstr>
      </vt:variant>
      <vt:variant>
        <vt:lpwstr/>
      </vt:variant>
      <vt:variant>
        <vt:i4>6684709</vt:i4>
      </vt:variant>
      <vt:variant>
        <vt:i4>48</vt:i4>
      </vt:variant>
      <vt:variant>
        <vt:i4>0</vt:i4>
      </vt:variant>
      <vt:variant>
        <vt:i4>5</vt:i4>
      </vt:variant>
      <vt:variant>
        <vt:lpwstr>http://www.traduction.uottawa.ca/professeurs/slambert.html</vt:lpwstr>
      </vt:variant>
      <vt:variant>
        <vt:lpwstr/>
      </vt:variant>
      <vt:variant>
        <vt:i4>1310777</vt:i4>
      </vt:variant>
      <vt:variant>
        <vt:i4>45</vt:i4>
      </vt:variant>
      <vt:variant>
        <vt:i4>0</vt:i4>
      </vt:variant>
      <vt:variant>
        <vt:i4>5</vt:i4>
      </vt:variant>
      <vt:variant>
        <vt:lpwstr>mailto:rgrutman@uOttawa.ca</vt:lpwstr>
      </vt:variant>
      <vt:variant>
        <vt:lpwstr/>
      </vt:variant>
      <vt:variant>
        <vt:i4>4587533</vt:i4>
      </vt:variant>
      <vt:variant>
        <vt:i4>42</vt:i4>
      </vt:variant>
      <vt:variant>
        <vt:i4>0</vt:i4>
      </vt:variant>
      <vt:variant>
        <vt:i4>5</vt:i4>
      </vt:variant>
      <vt:variant>
        <vt:lpwstr>http://www.traduction.uottawa.ca/professeurs/grutman.html</vt:lpwstr>
      </vt:variant>
      <vt:variant>
        <vt:lpwstr/>
      </vt:variant>
      <vt:variant>
        <vt:i4>65578</vt:i4>
      </vt:variant>
      <vt:variant>
        <vt:i4>39</vt:i4>
      </vt:variant>
      <vt:variant>
        <vt:i4>0</vt:i4>
      </vt:variant>
      <vt:variant>
        <vt:i4>5</vt:i4>
      </vt:variant>
      <vt:variant>
        <vt:lpwstr>mailto:rfraser@uottawa.ca</vt:lpwstr>
      </vt:variant>
      <vt:variant>
        <vt:lpwstr/>
      </vt:variant>
      <vt:variant>
        <vt:i4>393286</vt:i4>
      </vt:variant>
      <vt:variant>
        <vt:i4>36</vt:i4>
      </vt:variant>
      <vt:variant>
        <vt:i4>0</vt:i4>
      </vt:variant>
      <vt:variant>
        <vt:i4>5</vt:i4>
      </vt:variant>
      <vt:variant>
        <vt:lpwstr>http://www.traduction.uottawa.ca/professeurs/fraser.html</vt:lpwstr>
      </vt:variant>
      <vt:variant>
        <vt:lpwstr/>
      </vt:variant>
      <vt:variant>
        <vt:i4>852020</vt:i4>
      </vt:variant>
      <vt:variant>
        <vt:i4>33</vt:i4>
      </vt:variant>
      <vt:variant>
        <vt:i4>0</vt:i4>
      </vt:variant>
      <vt:variant>
        <vt:i4>5</vt:i4>
      </vt:variant>
      <vt:variant>
        <vt:lpwstr>mailto:cfoz@uottawa.ca</vt:lpwstr>
      </vt:variant>
      <vt:variant>
        <vt:lpwstr/>
      </vt:variant>
      <vt:variant>
        <vt:i4>6815785</vt:i4>
      </vt:variant>
      <vt:variant>
        <vt:i4>30</vt:i4>
      </vt:variant>
      <vt:variant>
        <vt:i4>0</vt:i4>
      </vt:variant>
      <vt:variant>
        <vt:i4>5</vt:i4>
      </vt:variant>
      <vt:variant>
        <vt:lpwstr>http://www.traduction.uottawa.ca/professeurs/cfoz.html</vt:lpwstr>
      </vt:variant>
      <vt:variant>
        <vt:lpwstr/>
      </vt:variant>
      <vt:variant>
        <vt:i4>4522036</vt:i4>
      </vt:variant>
      <vt:variant>
        <vt:i4>27</vt:i4>
      </vt:variant>
      <vt:variant>
        <vt:i4>0</vt:i4>
      </vt:variant>
      <vt:variant>
        <vt:i4>5</vt:i4>
      </vt:variant>
      <vt:variant>
        <vt:lpwstr>mailto:marc.charron@uottawa.ca</vt:lpwstr>
      </vt:variant>
      <vt:variant>
        <vt:lpwstr/>
      </vt:variant>
      <vt:variant>
        <vt:i4>4784159</vt:i4>
      </vt:variant>
      <vt:variant>
        <vt:i4>24</vt:i4>
      </vt:variant>
      <vt:variant>
        <vt:i4>0</vt:i4>
      </vt:variant>
      <vt:variant>
        <vt:i4>5</vt:i4>
      </vt:variant>
      <vt:variant>
        <vt:lpwstr>http://www.traduction.uottawa.ca/professeurs/charron.html</vt:lpwstr>
      </vt:variant>
      <vt:variant>
        <vt:lpwstr/>
      </vt:variant>
      <vt:variant>
        <vt:i4>262180</vt:i4>
      </vt:variant>
      <vt:variant>
        <vt:i4>21</vt:i4>
      </vt:variant>
      <vt:variant>
        <vt:i4>0</vt:i4>
      </vt:variant>
      <vt:variant>
        <vt:i4>5</vt:i4>
      </vt:variant>
      <vt:variant>
        <vt:lpwstr>mailto:abrisset@uottawa.ca</vt:lpwstr>
      </vt:variant>
      <vt:variant>
        <vt:lpwstr/>
      </vt:variant>
      <vt:variant>
        <vt:i4>6357049</vt:i4>
      </vt:variant>
      <vt:variant>
        <vt:i4>18</vt:i4>
      </vt:variant>
      <vt:variant>
        <vt:i4>0</vt:i4>
      </vt:variant>
      <vt:variant>
        <vt:i4>5</vt:i4>
      </vt:variant>
      <vt:variant>
        <vt:lpwstr>http://www.traduction.uottawa.ca/professeurs/abrisset.html</vt:lpwstr>
      </vt:variant>
      <vt:variant>
        <vt:lpwstr/>
      </vt:variant>
      <vt:variant>
        <vt:i4>1703992</vt:i4>
      </vt:variant>
      <vt:variant>
        <vt:i4>15</vt:i4>
      </vt:variant>
      <vt:variant>
        <vt:i4>0</vt:i4>
      </vt:variant>
      <vt:variant>
        <vt:i4>5</vt:i4>
      </vt:variant>
      <vt:variant>
        <vt:lpwstr>mailto:lbowker@uottawa.ca</vt:lpwstr>
      </vt:variant>
      <vt:variant>
        <vt:lpwstr/>
      </vt:variant>
      <vt:variant>
        <vt:i4>5046298</vt:i4>
      </vt:variant>
      <vt:variant>
        <vt:i4>12</vt:i4>
      </vt:variant>
      <vt:variant>
        <vt:i4>0</vt:i4>
      </vt:variant>
      <vt:variant>
        <vt:i4>5</vt:i4>
      </vt:variant>
      <vt:variant>
        <vt:lpwstr>http://www.traduction.uottawa.ca/professeurs/lbowker.html</vt:lpwstr>
      </vt:variant>
      <vt:variant>
        <vt:lpwstr/>
      </vt:variant>
      <vt:variant>
        <vt:i4>983142</vt:i4>
      </vt:variant>
      <vt:variant>
        <vt:i4>9</vt:i4>
      </vt:variant>
      <vt:variant>
        <vt:i4>0</vt:i4>
      </vt:variant>
      <vt:variant>
        <vt:i4>5</vt:i4>
      </vt:variant>
      <vt:variant>
        <vt:lpwstr>mailto:salah.basalamah@uottawa.ca</vt:lpwstr>
      </vt:variant>
      <vt:variant>
        <vt:lpwstr/>
      </vt:variant>
      <vt:variant>
        <vt:i4>3080298</vt:i4>
      </vt:variant>
      <vt:variant>
        <vt:i4>6</vt:i4>
      </vt:variant>
      <vt:variant>
        <vt:i4>0</vt:i4>
      </vt:variant>
      <vt:variant>
        <vt:i4>5</vt:i4>
      </vt:variant>
      <vt:variant>
        <vt:lpwstr>http://www.traduction.uottawa.ca/professeurs/basalamah.html</vt:lpwstr>
      </vt:variant>
      <vt:variant>
        <vt:lpwstr/>
      </vt:variant>
      <vt:variant>
        <vt:i4>6094912</vt:i4>
      </vt:variant>
      <vt:variant>
        <vt:i4>3</vt:i4>
      </vt:variant>
      <vt:variant>
        <vt:i4>0</vt:i4>
      </vt:variant>
      <vt:variant>
        <vt:i4>5</vt:i4>
      </vt:variant>
      <vt:variant>
        <vt:lpwstr>http://www.traduction.uottawa.ca/</vt:lpwstr>
      </vt:variant>
      <vt:variant>
        <vt:lpwstr/>
      </vt:variant>
      <vt:variant>
        <vt:i4>2031669</vt:i4>
      </vt:variant>
      <vt:variant>
        <vt:i4>0</vt:i4>
      </vt:variant>
      <vt:variant>
        <vt:i4>0</vt:i4>
      </vt:variant>
      <vt:variant>
        <vt:i4>5</vt:i4>
      </vt:variant>
      <vt:variant>
        <vt:lpwstr>mailto:trainter@uottawa.ca</vt:lpwstr>
      </vt:variant>
      <vt:variant>
        <vt:lpwstr/>
      </vt:variant>
      <vt:variant>
        <vt:i4>131125</vt:i4>
      </vt:variant>
      <vt:variant>
        <vt:i4>8</vt:i4>
      </vt:variant>
      <vt:variant>
        <vt:i4>0</vt:i4>
      </vt:variant>
      <vt:variant>
        <vt:i4>5</vt:i4>
      </vt:variant>
      <vt:variant>
        <vt:lpwstr>mailto:aarregui@uottawa.ca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MFA Visual Arts Handbook</dc:title>
  <dc:subject/>
  <dc:creator>Fine Arts</dc:creator>
  <cp:keywords/>
  <dc:description/>
  <cp:lastModifiedBy>Moni Razavi</cp:lastModifiedBy>
  <cp:revision>82</cp:revision>
  <cp:lastPrinted>2011-07-11T18:49:00Z</cp:lastPrinted>
  <dcterms:created xsi:type="dcterms:W3CDTF">2021-04-13T17:49:00Z</dcterms:created>
  <dcterms:modified xsi:type="dcterms:W3CDTF">2022-09-05T15:41:00Z</dcterms:modified>
</cp:coreProperties>
</file>