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95" w:rsidRPr="009E5AE8" w:rsidRDefault="00863F06" w:rsidP="00EF2095">
      <w:pPr>
        <w:spacing w:after="0"/>
        <w:jc w:val="center"/>
        <w:rPr>
          <w:b/>
          <w:sz w:val="28"/>
          <w:szCs w:val="28"/>
          <w:lang w:val="fr-CA"/>
        </w:rPr>
      </w:pPr>
      <w:bookmarkStart w:id="0" w:name="lt_pId000"/>
      <w:r w:rsidRPr="009E5AE8">
        <w:rPr>
          <w:b/>
          <w:sz w:val="28"/>
          <w:szCs w:val="28"/>
          <w:lang w:val="fr-CA"/>
        </w:rPr>
        <w:t>Apprentissage par raisonnement clinique (ARC)</w:t>
      </w:r>
      <w:bookmarkEnd w:id="0"/>
    </w:p>
    <w:p w:rsidR="00EF2095" w:rsidRPr="009E5AE8" w:rsidRDefault="00863F06" w:rsidP="00EF2095">
      <w:pPr>
        <w:spacing w:after="0"/>
        <w:jc w:val="center"/>
        <w:rPr>
          <w:b/>
          <w:sz w:val="28"/>
          <w:szCs w:val="28"/>
          <w:lang w:val="fr-CA"/>
        </w:rPr>
      </w:pPr>
      <w:bookmarkStart w:id="1" w:name="lt_pId001"/>
      <w:r w:rsidRPr="009E5AE8">
        <w:rPr>
          <w:b/>
          <w:sz w:val="28"/>
          <w:szCs w:val="28"/>
          <w:lang w:val="fr-CA"/>
        </w:rPr>
        <w:t>Hypertension artérielle</w:t>
      </w:r>
      <w:bookmarkEnd w:id="1"/>
    </w:p>
    <w:p w:rsidR="00EF2095" w:rsidRPr="009E5AE8" w:rsidRDefault="005E14DE" w:rsidP="00EF2095">
      <w:pPr>
        <w:spacing w:after="0"/>
        <w:jc w:val="both"/>
        <w:rPr>
          <w:rFonts w:ascii="Times New Roman" w:hAnsi="Times New Roman"/>
          <w:sz w:val="24"/>
          <w:szCs w:val="24"/>
          <w:lang w:val="fr-CA"/>
        </w:rPr>
      </w:pPr>
    </w:p>
    <w:p w:rsidR="00EF2095" w:rsidRPr="009E5AE8" w:rsidRDefault="00863F06" w:rsidP="00EF2095">
      <w:pPr>
        <w:jc w:val="both"/>
        <w:rPr>
          <w:rFonts w:ascii="Times New Roman" w:hAnsi="Times New Roman"/>
          <w:sz w:val="24"/>
          <w:szCs w:val="24"/>
          <w:lang w:val="fr-CA"/>
        </w:rPr>
      </w:pPr>
      <w:bookmarkStart w:id="2" w:name="lt_pId002"/>
      <w:r w:rsidRPr="009E5AE8">
        <w:rPr>
          <w:rFonts w:ascii="Times New Roman" w:hAnsi="Times New Roman"/>
          <w:sz w:val="24"/>
          <w:szCs w:val="24"/>
          <w:lang w:val="fr-CA"/>
        </w:rPr>
        <w:t>La présente séance d’ARC est basée sur les objectifs suivants :</w:t>
      </w:r>
      <w:bookmarkEnd w:id="2"/>
    </w:p>
    <w:p w:rsidR="00EF2095" w:rsidRPr="009E5AE8" w:rsidRDefault="008C69B3" w:rsidP="00EF2095">
      <w:pPr>
        <w:pStyle w:val="MediumGrid21"/>
        <w:numPr>
          <w:ilvl w:val="1"/>
          <w:numId w:val="8"/>
        </w:numPr>
        <w:ind w:left="709"/>
        <w:rPr>
          <w:rFonts w:ascii="Times New Roman" w:hAnsi="Times New Roman"/>
          <w:sz w:val="24"/>
          <w:szCs w:val="24"/>
          <w:lang w:val="fr-CA"/>
        </w:rPr>
      </w:pPr>
      <w:bookmarkStart w:id="3" w:name="lt_pId003"/>
      <w:r w:rsidRPr="009E5AE8">
        <w:rPr>
          <w:rFonts w:ascii="Times New Roman" w:hAnsi="Times New Roman"/>
          <w:sz w:val="24"/>
          <w:szCs w:val="24"/>
          <w:lang w:val="fr-CA"/>
        </w:rPr>
        <w:t>Décrire et démontrer la technique appropriée pour mesurer la tension artérielle.</w:t>
      </w:r>
      <w:bookmarkEnd w:id="3"/>
    </w:p>
    <w:p w:rsidR="00EF2095" w:rsidRPr="009E5AE8" w:rsidRDefault="008C69B3" w:rsidP="00EF2095">
      <w:pPr>
        <w:pStyle w:val="MediumGrid21"/>
        <w:numPr>
          <w:ilvl w:val="1"/>
          <w:numId w:val="8"/>
        </w:numPr>
        <w:ind w:left="709"/>
        <w:rPr>
          <w:rFonts w:ascii="Times New Roman" w:hAnsi="Times New Roman"/>
          <w:sz w:val="24"/>
          <w:szCs w:val="24"/>
          <w:lang w:val="fr-CA"/>
        </w:rPr>
      </w:pPr>
      <w:bookmarkStart w:id="4" w:name="lt_pId004"/>
      <w:r w:rsidRPr="009E5AE8">
        <w:rPr>
          <w:rFonts w:ascii="Times New Roman" w:hAnsi="Times New Roman"/>
          <w:sz w:val="24"/>
          <w:szCs w:val="24"/>
          <w:lang w:val="fr-CA"/>
        </w:rPr>
        <w:t>Décrire les facteurs liés à l’opérateur et au patient qui peuvent augmenter et diminuer artificiellement la tension artérielle.</w:t>
      </w:r>
      <w:bookmarkEnd w:id="4"/>
    </w:p>
    <w:p w:rsidR="00EF2095" w:rsidRPr="009E5AE8" w:rsidRDefault="00863F06" w:rsidP="00EF2095">
      <w:pPr>
        <w:pStyle w:val="MediumGrid21"/>
        <w:numPr>
          <w:ilvl w:val="1"/>
          <w:numId w:val="8"/>
        </w:numPr>
        <w:ind w:left="709"/>
        <w:rPr>
          <w:rFonts w:ascii="Times New Roman" w:hAnsi="Times New Roman"/>
          <w:sz w:val="24"/>
          <w:szCs w:val="24"/>
          <w:lang w:val="fr-CA"/>
        </w:rPr>
      </w:pPr>
      <w:bookmarkStart w:id="5" w:name="lt_pId005"/>
      <w:r w:rsidRPr="009E5AE8">
        <w:rPr>
          <w:rFonts w:ascii="Times New Roman" w:hAnsi="Times New Roman"/>
          <w:sz w:val="24"/>
          <w:szCs w:val="24"/>
          <w:lang w:val="fr-CA"/>
        </w:rPr>
        <w:t>Savoir comment poser un diagnostic d’hypertension artérielle en pratique familiale pour différents groupes de patients et connaître les valeurs cibles de la tension artérielle pour chacun de ces groupes.</w:t>
      </w:r>
      <w:bookmarkEnd w:id="5"/>
    </w:p>
    <w:p w:rsidR="00EF2095" w:rsidRPr="009E5AE8" w:rsidRDefault="008C69B3" w:rsidP="00EF2095">
      <w:pPr>
        <w:pStyle w:val="MediumGrid21"/>
        <w:numPr>
          <w:ilvl w:val="1"/>
          <w:numId w:val="8"/>
        </w:numPr>
        <w:ind w:left="709"/>
        <w:rPr>
          <w:rFonts w:ascii="Times New Roman" w:hAnsi="Times New Roman"/>
          <w:sz w:val="24"/>
          <w:szCs w:val="24"/>
          <w:lang w:val="fr-CA"/>
        </w:rPr>
      </w:pPr>
      <w:bookmarkStart w:id="6" w:name="lt_pId006"/>
      <w:r w:rsidRPr="009E5AE8">
        <w:rPr>
          <w:rFonts w:ascii="Times New Roman" w:hAnsi="Times New Roman"/>
          <w:sz w:val="24"/>
          <w:szCs w:val="24"/>
          <w:lang w:val="fr-CA"/>
        </w:rPr>
        <w:t>Décrire le rôle de la tension artérielle mesurée par le patient lui-même et de l’évaluation ambulatoire de la tension artérielle effectuée sur une période de 24 heures dans le diagnostic et la surveillance de l’hypertension artérielle.</w:t>
      </w:r>
      <w:bookmarkEnd w:id="6"/>
    </w:p>
    <w:p w:rsidR="00EF2095" w:rsidRPr="009E5AE8" w:rsidRDefault="008C69B3" w:rsidP="00EF2095">
      <w:pPr>
        <w:pStyle w:val="MediumGrid21"/>
        <w:numPr>
          <w:ilvl w:val="1"/>
          <w:numId w:val="8"/>
        </w:numPr>
        <w:ind w:left="709"/>
        <w:rPr>
          <w:rFonts w:ascii="Times New Roman" w:hAnsi="Times New Roman"/>
          <w:sz w:val="24"/>
          <w:szCs w:val="24"/>
          <w:lang w:val="fr-CA"/>
        </w:rPr>
      </w:pPr>
      <w:bookmarkStart w:id="7" w:name="lt_pId007"/>
      <w:r w:rsidRPr="009E5AE8">
        <w:rPr>
          <w:rFonts w:ascii="Times New Roman" w:hAnsi="Times New Roman"/>
          <w:sz w:val="24"/>
          <w:szCs w:val="24"/>
          <w:lang w:val="fr-CA"/>
        </w:rPr>
        <w:t>Décrire les effets de l’hypertension artérielle sur les organes cibles et comment évaluer un patient dans ce contexte.</w:t>
      </w:r>
      <w:bookmarkEnd w:id="7"/>
    </w:p>
    <w:p w:rsidR="00EF2095" w:rsidRPr="009E5AE8" w:rsidRDefault="000D7C35" w:rsidP="00EF2095">
      <w:pPr>
        <w:pStyle w:val="MediumGrid21"/>
        <w:numPr>
          <w:ilvl w:val="1"/>
          <w:numId w:val="8"/>
        </w:numPr>
        <w:ind w:left="709"/>
        <w:rPr>
          <w:rFonts w:ascii="Times New Roman" w:hAnsi="Times New Roman"/>
          <w:sz w:val="24"/>
          <w:szCs w:val="24"/>
          <w:lang w:val="fr-CA"/>
        </w:rPr>
      </w:pPr>
      <w:bookmarkStart w:id="8" w:name="lt_pId008"/>
      <w:r w:rsidRPr="009E5AE8">
        <w:rPr>
          <w:rFonts w:ascii="Times New Roman" w:hAnsi="Times New Roman"/>
          <w:sz w:val="24"/>
          <w:szCs w:val="24"/>
          <w:lang w:val="fr-CA"/>
        </w:rPr>
        <w:t>Proposer une méthode d’élaboration initiale du diagnostic pour un patient ayant reçu récemment un diagnostic d’hypertension artérielle en vue de déterminer la présence d’une cause secondaire (versus l’hypertension essentielle).</w:t>
      </w:r>
      <w:bookmarkEnd w:id="8"/>
    </w:p>
    <w:p w:rsidR="00EF2095" w:rsidRPr="009E5AE8" w:rsidRDefault="00863F06" w:rsidP="00EF2095">
      <w:pPr>
        <w:pStyle w:val="MediumGrid21"/>
        <w:numPr>
          <w:ilvl w:val="1"/>
          <w:numId w:val="8"/>
        </w:numPr>
        <w:ind w:left="709"/>
        <w:rPr>
          <w:rFonts w:ascii="Times New Roman" w:hAnsi="Times New Roman"/>
          <w:sz w:val="24"/>
          <w:szCs w:val="24"/>
          <w:lang w:val="fr-CA"/>
        </w:rPr>
      </w:pPr>
      <w:bookmarkStart w:id="9" w:name="lt_pId009"/>
      <w:r w:rsidRPr="009E5AE8">
        <w:rPr>
          <w:rFonts w:ascii="Times New Roman" w:hAnsi="Times New Roman"/>
          <w:sz w:val="24"/>
          <w:szCs w:val="24"/>
          <w:lang w:val="fr-CA"/>
        </w:rPr>
        <w:t>Définir le diagnostic et les traitements ciblés pour divers groupes de patients atteints d’hypertension artérielle.</w:t>
      </w:r>
      <w:bookmarkEnd w:id="9"/>
    </w:p>
    <w:p w:rsidR="00EF2095" w:rsidRPr="009E5AE8" w:rsidRDefault="000D7C35" w:rsidP="000D7C35">
      <w:pPr>
        <w:pStyle w:val="MediumGrid21"/>
        <w:numPr>
          <w:ilvl w:val="1"/>
          <w:numId w:val="8"/>
        </w:numPr>
        <w:ind w:left="709"/>
        <w:rPr>
          <w:rFonts w:ascii="Times New Roman" w:hAnsi="Times New Roman"/>
          <w:sz w:val="24"/>
          <w:szCs w:val="24"/>
          <w:lang w:val="fr-CA"/>
        </w:rPr>
      </w:pPr>
      <w:bookmarkStart w:id="10" w:name="lt_pId010"/>
      <w:r w:rsidRPr="009E5AE8">
        <w:rPr>
          <w:rFonts w:ascii="Times New Roman" w:hAnsi="Times New Roman"/>
          <w:sz w:val="24"/>
          <w:szCs w:val="24"/>
          <w:lang w:val="fr-CA"/>
        </w:rPr>
        <w:t>Proposer un plan de traitement (qui comprend des options non pharmacologiques et pharmacologiques) pour un patient ayant reçu récemment un diagnostic d’hypertension artérielle.</w:t>
      </w:r>
      <w:bookmarkEnd w:id="10"/>
    </w:p>
    <w:p w:rsidR="00EF2095" w:rsidRPr="009E5AE8" w:rsidRDefault="000D7C35" w:rsidP="00EF2095">
      <w:pPr>
        <w:pStyle w:val="MediumGrid21"/>
        <w:numPr>
          <w:ilvl w:val="1"/>
          <w:numId w:val="8"/>
        </w:numPr>
        <w:ind w:left="709"/>
        <w:rPr>
          <w:rFonts w:ascii="Times New Roman" w:hAnsi="Times New Roman"/>
          <w:sz w:val="24"/>
          <w:szCs w:val="24"/>
          <w:lang w:val="fr-CA"/>
        </w:rPr>
      </w:pPr>
      <w:bookmarkStart w:id="11" w:name="lt_pId011"/>
      <w:r w:rsidRPr="009E5AE8">
        <w:rPr>
          <w:rFonts w:ascii="Times New Roman" w:hAnsi="Times New Roman"/>
          <w:sz w:val="24"/>
          <w:szCs w:val="24"/>
          <w:lang w:val="fr-CA"/>
        </w:rPr>
        <w:t>Reconnaître une crise hypertensive et intervenir.</w:t>
      </w:r>
      <w:bookmarkEnd w:id="11"/>
    </w:p>
    <w:p w:rsidR="00EF2095" w:rsidRPr="009E5AE8" w:rsidRDefault="000D7C35" w:rsidP="00EF2095">
      <w:pPr>
        <w:pStyle w:val="MediumGrid21"/>
        <w:numPr>
          <w:ilvl w:val="1"/>
          <w:numId w:val="8"/>
        </w:numPr>
        <w:ind w:left="709"/>
        <w:rPr>
          <w:rFonts w:ascii="Times New Roman" w:hAnsi="Times New Roman"/>
          <w:sz w:val="24"/>
          <w:szCs w:val="24"/>
          <w:lang w:val="fr-CA"/>
        </w:rPr>
      </w:pPr>
      <w:bookmarkStart w:id="12" w:name="lt_pId012"/>
      <w:r w:rsidRPr="009E5AE8">
        <w:rPr>
          <w:rFonts w:ascii="Times New Roman" w:hAnsi="Times New Roman"/>
          <w:sz w:val="24"/>
          <w:szCs w:val="24"/>
          <w:lang w:val="fr-CA"/>
        </w:rPr>
        <w:t>Décrire les diverses classes de médicaments employés pour le traitement de l’hypertension artérielle et leurs mécanismes d’action, leurs effets secondaires, leurs coûts relatifs et leurs propriétés pharmacocinétiques</w:t>
      </w:r>
      <w:bookmarkEnd w:id="12"/>
      <w:r w:rsidRPr="009E5AE8">
        <w:rPr>
          <w:rFonts w:ascii="Times New Roman" w:hAnsi="Times New Roman"/>
          <w:sz w:val="24"/>
          <w:szCs w:val="24"/>
          <w:lang w:val="fr-CA"/>
        </w:rPr>
        <w:t>.</w:t>
      </w:r>
      <w:r w:rsidR="00863F06" w:rsidRPr="009E5AE8">
        <w:rPr>
          <w:rFonts w:ascii="Times New Roman" w:hAnsi="Times New Roman"/>
          <w:sz w:val="24"/>
          <w:szCs w:val="24"/>
          <w:lang w:val="fr-CA"/>
        </w:rPr>
        <w:t xml:space="preserve"> </w:t>
      </w:r>
    </w:p>
    <w:p w:rsidR="00EF2095" w:rsidRPr="000D7C35" w:rsidRDefault="005E14DE" w:rsidP="00EF2095">
      <w:pPr>
        <w:rPr>
          <w:rFonts w:ascii="Times New Roman" w:hAnsi="Times New Roman"/>
          <w:sz w:val="24"/>
          <w:szCs w:val="24"/>
          <w:lang w:val="fr-CA"/>
        </w:rPr>
      </w:pPr>
    </w:p>
    <w:p w:rsidR="00EF2095" w:rsidRPr="009E5AE8" w:rsidRDefault="00863F06" w:rsidP="00EF2095">
      <w:pPr>
        <w:rPr>
          <w:rFonts w:ascii="Times New Roman" w:hAnsi="Times New Roman"/>
          <w:b/>
          <w:sz w:val="24"/>
          <w:szCs w:val="24"/>
          <w:u w:val="single"/>
          <w:lang w:val="fr-CA"/>
        </w:rPr>
      </w:pPr>
      <w:bookmarkStart w:id="13" w:name="lt_pId013"/>
      <w:r w:rsidRPr="009E5AE8">
        <w:rPr>
          <w:rFonts w:ascii="Times New Roman" w:hAnsi="Times New Roman"/>
          <w:b/>
          <w:sz w:val="24"/>
          <w:szCs w:val="24"/>
          <w:u w:val="single"/>
          <w:lang w:val="fr-CA"/>
        </w:rPr>
        <w:t>Structure de la séance</w:t>
      </w:r>
      <w:bookmarkEnd w:id="13"/>
    </w:p>
    <w:p w:rsidR="00EF2095" w:rsidRPr="009E5AE8" w:rsidRDefault="00863F06" w:rsidP="00EF2095">
      <w:pPr>
        <w:rPr>
          <w:rFonts w:ascii="Times New Roman" w:hAnsi="Times New Roman"/>
          <w:sz w:val="24"/>
          <w:szCs w:val="24"/>
          <w:lang w:val="fr-CA"/>
        </w:rPr>
      </w:pPr>
      <w:bookmarkStart w:id="14" w:name="lt_pId014"/>
      <w:r w:rsidRPr="009E5AE8">
        <w:rPr>
          <w:rFonts w:ascii="Times New Roman" w:hAnsi="Times New Roman"/>
          <w:sz w:val="24"/>
          <w:szCs w:val="24"/>
          <w:lang w:val="fr-CA"/>
        </w:rPr>
        <w:t>Le groupe sera divisé en trois petits groupes.</w:t>
      </w:r>
      <w:bookmarkEnd w:id="14"/>
      <w:r w:rsidRPr="009E5AE8">
        <w:rPr>
          <w:rFonts w:ascii="Times New Roman" w:hAnsi="Times New Roman"/>
          <w:sz w:val="24"/>
          <w:szCs w:val="24"/>
          <w:lang w:val="fr-CA"/>
        </w:rPr>
        <w:t xml:space="preserve"> </w:t>
      </w:r>
      <w:bookmarkStart w:id="15" w:name="lt_pId015"/>
      <w:r w:rsidRPr="009E5AE8">
        <w:rPr>
          <w:rFonts w:ascii="Times New Roman" w:hAnsi="Times New Roman"/>
          <w:sz w:val="24"/>
          <w:szCs w:val="24"/>
          <w:lang w:val="fr-CA"/>
        </w:rPr>
        <w:t>On assignera un court cas à chaque groupe.</w:t>
      </w:r>
      <w:bookmarkEnd w:id="15"/>
      <w:r w:rsidRPr="009E5AE8">
        <w:rPr>
          <w:rFonts w:ascii="Times New Roman" w:hAnsi="Times New Roman"/>
          <w:sz w:val="24"/>
          <w:szCs w:val="24"/>
          <w:lang w:val="fr-CA"/>
        </w:rPr>
        <w:t xml:space="preserve"> </w:t>
      </w:r>
      <w:bookmarkStart w:id="16" w:name="lt_pId016"/>
      <w:r w:rsidRPr="009E5AE8">
        <w:rPr>
          <w:rFonts w:ascii="Times New Roman" w:hAnsi="Times New Roman"/>
          <w:sz w:val="24"/>
          <w:szCs w:val="24"/>
          <w:lang w:val="fr-CA"/>
        </w:rPr>
        <w:t>Après la lecture du cas, les membres de chaque groupe devront élaborer le reste de l’anamnèse et de l’examen physique, puis ils devront eux-mêmes élaborer un diagnostic, demander des examens et suggérer une prise en charge.</w:t>
      </w:r>
      <w:bookmarkEnd w:id="16"/>
      <w:r w:rsidRPr="009E5AE8">
        <w:rPr>
          <w:rFonts w:ascii="Times New Roman" w:hAnsi="Times New Roman"/>
          <w:sz w:val="24"/>
          <w:szCs w:val="24"/>
          <w:lang w:val="fr-CA"/>
        </w:rPr>
        <w:t xml:space="preserve"> </w:t>
      </w:r>
      <w:bookmarkStart w:id="17" w:name="lt_pId017"/>
      <w:r w:rsidRPr="009E5AE8">
        <w:rPr>
          <w:rFonts w:ascii="Times New Roman" w:hAnsi="Times New Roman"/>
          <w:sz w:val="24"/>
          <w:szCs w:val="24"/>
          <w:lang w:val="fr-CA"/>
        </w:rPr>
        <w:t>La version abrégée du cas sera présentée aux autres membres du groupe, qui devront poser les bonnes questions relativement à l’anamnèse et à l’examen physique et s’informer si des examens ont été faits et quels en sont les résultats.</w:t>
      </w:r>
      <w:bookmarkEnd w:id="17"/>
      <w:r w:rsidRPr="009E5AE8">
        <w:rPr>
          <w:rFonts w:ascii="Times New Roman" w:hAnsi="Times New Roman"/>
          <w:sz w:val="24"/>
          <w:szCs w:val="24"/>
          <w:lang w:val="fr-CA"/>
        </w:rPr>
        <w:t xml:space="preserve"> </w:t>
      </w:r>
      <w:bookmarkStart w:id="18" w:name="lt_pId018"/>
      <w:r w:rsidRPr="009E5AE8">
        <w:rPr>
          <w:rFonts w:ascii="Times New Roman" w:hAnsi="Times New Roman"/>
          <w:sz w:val="24"/>
          <w:szCs w:val="24"/>
          <w:lang w:val="fr-CA"/>
        </w:rPr>
        <w:t>Ils devront élaborer un diagnostic différentiel, puis le bon diagnostic et la prise en charge.</w:t>
      </w:r>
      <w:bookmarkEnd w:id="18"/>
      <w:r w:rsidRPr="009E5AE8">
        <w:rPr>
          <w:rFonts w:ascii="Times New Roman" w:hAnsi="Times New Roman"/>
          <w:sz w:val="24"/>
          <w:szCs w:val="24"/>
          <w:lang w:val="fr-CA"/>
        </w:rPr>
        <w:t xml:space="preserve"> </w:t>
      </w:r>
      <w:bookmarkStart w:id="19" w:name="lt_pId019"/>
      <w:r w:rsidRPr="009E5AE8">
        <w:rPr>
          <w:rFonts w:ascii="Times New Roman" w:hAnsi="Times New Roman"/>
          <w:sz w:val="24"/>
          <w:szCs w:val="24"/>
          <w:lang w:val="fr-CA"/>
        </w:rPr>
        <w:t xml:space="preserve">Le leader du groupe agira comme </w:t>
      </w:r>
      <w:r w:rsidR="00A01ABF">
        <w:rPr>
          <w:rFonts w:ascii="Times New Roman" w:hAnsi="Times New Roman"/>
          <w:sz w:val="24"/>
          <w:szCs w:val="24"/>
          <w:lang w:val="fr-CA"/>
        </w:rPr>
        <w:t>tuteur</w:t>
      </w:r>
      <w:r w:rsidRPr="009E5AE8">
        <w:rPr>
          <w:rFonts w:ascii="Times New Roman" w:hAnsi="Times New Roman"/>
          <w:sz w:val="24"/>
          <w:szCs w:val="24"/>
          <w:lang w:val="fr-CA"/>
        </w:rPr>
        <w:t>, et les trois cas seront développés à partir de ce modèle.</w:t>
      </w:r>
      <w:bookmarkEnd w:id="19"/>
      <w:r w:rsidRPr="009E5AE8">
        <w:rPr>
          <w:rFonts w:ascii="Times New Roman" w:hAnsi="Times New Roman"/>
          <w:sz w:val="24"/>
          <w:szCs w:val="24"/>
          <w:lang w:val="fr-CA"/>
        </w:rPr>
        <w:t xml:space="preserve"> </w:t>
      </w:r>
    </w:p>
    <w:p w:rsidR="00EF2095" w:rsidRPr="00A01ABF" w:rsidRDefault="00863F06" w:rsidP="00EF2095">
      <w:pPr>
        <w:rPr>
          <w:rFonts w:ascii="Times New Roman" w:hAnsi="Times New Roman"/>
          <w:sz w:val="24"/>
          <w:szCs w:val="24"/>
          <w:u w:val="single"/>
          <w:lang w:val="fr-CA"/>
        </w:rPr>
      </w:pPr>
      <w:bookmarkStart w:id="20" w:name="lt_pId020"/>
      <w:r w:rsidRPr="00A01ABF">
        <w:rPr>
          <w:rFonts w:ascii="Times New Roman" w:hAnsi="Times New Roman"/>
          <w:b/>
          <w:sz w:val="24"/>
          <w:szCs w:val="24"/>
          <w:u w:val="single"/>
          <w:lang w:val="fr-CA"/>
        </w:rPr>
        <w:t>Cas n</w:t>
      </w:r>
      <w:r w:rsidRPr="00A01ABF">
        <w:rPr>
          <w:rFonts w:ascii="Times New Roman" w:hAnsi="Times New Roman"/>
          <w:b/>
          <w:sz w:val="24"/>
          <w:szCs w:val="24"/>
          <w:u w:val="single"/>
          <w:vertAlign w:val="superscript"/>
          <w:lang w:val="fr-CA"/>
        </w:rPr>
        <w:t>o</w:t>
      </w:r>
      <w:r w:rsidRPr="00A01ABF">
        <w:rPr>
          <w:rFonts w:ascii="Times New Roman" w:hAnsi="Times New Roman"/>
          <w:b/>
          <w:sz w:val="24"/>
          <w:szCs w:val="24"/>
          <w:u w:val="single"/>
          <w:lang w:val="fr-CA"/>
        </w:rPr>
        <w:t xml:space="preserve"> 1</w:t>
      </w:r>
      <w:bookmarkEnd w:id="20"/>
    </w:p>
    <w:p w:rsidR="00EF2095" w:rsidRPr="008C69B3" w:rsidRDefault="000D7C35" w:rsidP="00EF2095">
      <w:pPr>
        <w:rPr>
          <w:rFonts w:ascii="Times New Roman" w:hAnsi="Times New Roman"/>
          <w:sz w:val="24"/>
          <w:szCs w:val="24"/>
          <w:lang w:val="fr-CA"/>
        </w:rPr>
      </w:pPr>
      <w:bookmarkStart w:id="21" w:name="lt_pId021"/>
      <w:r w:rsidRPr="009E5AE8">
        <w:rPr>
          <w:rFonts w:ascii="Times New Roman" w:hAnsi="Times New Roman"/>
          <w:sz w:val="24"/>
          <w:szCs w:val="24"/>
          <w:lang w:val="fr-CA"/>
        </w:rPr>
        <w:t xml:space="preserve">Une femme de 20 ans vient vous consulter à votre cabinet parce qu’elle s’inquiète au sujet de sa tension artérielle (TA). </w:t>
      </w:r>
      <w:bookmarkStart w:id="22" w:name="lt_pId022"/>
      <w:bookmarkEnd w:id="21"/>
      <w:r w:rsidR="00863F06" w:rsidRPr="009E5AE8">
        <w:rPr>
          <w:rFonts w:ascii="Times New Roman" w:hAnsi="Times New Roman"/>
          <w:sz w:val="24"/>
          <w:szCs w:val="24"/>
          <w:lang w:val="fr-CA"/>
        </w:rPr>
        <w:t xml:space="preserve">Elle a commencé à s’entraîner dans un centre de conditionnement </w:t>
      </w:r>
      <w:r w:rsidR="00863F06" w:rsidRPr="009E5AE8">
        <w:rPr>
          <w:rFonts w:ascii="Times New Roman" w:hAnsi="Times New Roman"/>
          <w:sz w:val="24"/>
          <w:szCs w:val="24"/>
          <w:lang w:val="fr-CA"/>
        </w:rPr>
        <w:lastRenderedPageBreak/>
        <w:t>physique et a découvert que sa tension artérielle était à 155/90</w:t>
      </w:r>
      <w:r w:rsidRPr="009E5AE8">
        <w:rPr>
          <w:rFonts w:ascii="Times New Roman" w:hAnsi="Times New Roman"/>
          <w:sz w:val="24"/>
          <w:szCs w:val="24"/>
          <w:lang w:val="fr-CA"/>
        </w:rPr>
        <w:t> </w:t>
      </w:r>
      <w:r w:rsidR="00863F06" w:rsidRPr="009E5AE8">
        <w:rPr>
          <w:rFonts w:ascii="Times New Roman" w:hAnsi="Times New Roman"/>
          <w:sz w:val="24"/>
          <w:szCs w:val="24"/>
          <w:lang w:val="fr-CA"/>
        </w:rPr>
        <w:t>mmHg.</w:t>
      </w:r>
      <w:bookmarkEnd w:id="22"/>
      <w:r w:rsidR="00863F06" w:rsidRPr="009E5AE8">
        <w:rPr>
          <w:rFonts w:ascii="Times New Roman" w:hAnsi="Times New Roman"/>
          <w:sz w:val="24"/>
          <w:szCs w:val="24"/>
          <w:lang w:val="fr-CA"/>
        </w:rPr>
        <w:t xml:space="preserve"> </w:t>
      </w:r>
      <w:bookmarkStart w:id="23" w:name="lt_pId023"/>
      <w:r w:rsidR="00863F06" w:rsidRPr="009E5AE8">
        <w:rPr>
          <w:rFonts w:ascii="Times New Roman" w:hAnsi="Times New Roman"/>
          <w:sz w:val="24"/>
          <w:szCs w:val="24"/>
          <w:lang w:val="fr-CA"/>
        </w:rPr>
        <w:t xml:space="preserve">Elle a </w:t>
      </w:r>
      <w:r w:rsidR="00A01ABF">
        <w:rPr>
          <w:rFonts w:ascii="Times New Roman" w:hAnsi="Times New Roman"/>
          <w:sz w:val="24"/>
          <w:szCs w:val="24"/>
          <w:lang w:val="fr-CA"/>
        </w:rPr>
        <w:t>re</w:t>
      </w:r>
      <w:r w:rsidR="00863F06" w:rsidRPr="009E5AE8">
        <w:rPr>
          <w:rFonts w:ascii="Times New Roman" w:hAnsi="Times New Roman"/>
          <w:sz w:val="24"/>
          <w:szCs w:val="24"/>
          <w:lang w:val="fr-CA"/>
        </w:rPr>
        <w:t>pris sa TA échelonnée sur trois jours, et l</w:t>
      </w:r>
      <w:r w:rsidR="00B8646A" w:rsidRPr="009E5AE8">
        <w:rPr>
          <w:rFonts w:ascii="Times New Roman" w:hAnsi="Times New Roman"/>
          <w:sz w:val="24"/>
          <w:szCs w:val="24"/>
          <w:lang w:val="fr-CA"/>
        </w:rPr>
        <w:t>es résultats étaient de 160/100 </w:t>
      </w:r>
      <w:r w:rsidR="00863F06" w:rsidRPr="009E5AE8">
        <w:rPr>
          <w:rFonts w:ascii="Times New Roman" w:hAnsi="Times New Roman"/>
          <w:sz w:val="24"/>
          <w:szCs w:val="24"/>
          <w:lang w:val="fr-CA"/>
        </w:rPr>
        <w:t>mmHg, 150/80</w:t>
      </w:r>
      <w:r w:rsidR="00B8646A" w:rsidRPr="009E5AE8">
        <w:rPr>
          <w:rFonts w:ascii="Times New Roman" w:hAnsi="Times New Roman"/>
          <w:sz w:val="24"/>
          <w:szCs w:val="24"/>
          <w:lang w:val="fr-CA"/>
        </w:rPr>
        <w:t> mmHg et 145/95 </w:t>
      </w:r>
      <w:r w:rsidR="00863F06" w:rsidRPr="009E5AE8">
        <w:rPr>
          <w:rFonts w:ascii="Times New Roman" w:hAnsi="Times New Roman"/>
          <w:sz w:val="24"/>
          <w:szCs w:val="24"/>
          <w:lang w:val="fr-CA"/>
        </w:rPr>
        <w:t>mmHg.</w:t>
      </w:r>
      <w:bookmarkEnd w:id="23"/>
      <w:r w:rsidR="00863F06" w:rsidRPr="009E5AE8">
        <w:rPr>
          <w:rFonts w:ascii="Times New Roman" w:hAnsi="Times New Roman"/>
          <w:sz w:val="24"/>
          <w:szCs w:val="24"/>
          <w:lang w:val="fr-CA"/>
        </w:rPr>
        <w:t xml:space="preserve"> </w:t>
      </w:r>
      <w:bookmarkStart w:id="24" w:name="lt_pId024"/>
      <w:r w:rsidR="00863F06" w:rsidRPr="009E5AE8">
        <w:rPr>
          <w:rFonts w:ascii="Times New Roman" w:hAnsi="Times New Roman"/>
          <w:sz w:val="24"/>
          <w:szCs w:val="24"/>
          <w:lang w:val="fr-CA"/>
        </w:rPr>
        <w:t>Elle est par ailleurs en santé, elle ne prend pas de médicaments et n’a pas d’antécédents familiaux notables.</w:t>
      </w:r>
      <w:bookmarkEnd w:id="24"/>
      <w:r w:rsidR="00863F06" w:rsidRPr="009E5AE8">
        <w:rPr>
          <w:rFonts w:ascii="Times New Roman" w:hAnsi="Times New Roman"/>
          <w:sz w:val="24"/>
          <w:szCs w:val="24"/>
          <w:lang w:val="fr-CA"/>
        </w:rPr>
        <w:t xml:space="preserve"> </w:t>
      </w:r>
      <w:bookmarkStart w:id="25" w:name="lt_pId025"/>
      <w:r w:rsidR="00863F06" w:rsidRPr="009E5AE8">
        <w:rPr>
          <w:rFonts w:ascii="Times New Roman" w:hAnsi="Times New Roman"/>
          <w:sz w:val="24"/>
          <w:szCs w:val="24"/>
          <w:lang w:val="fr-CA"/>
        </w:rPr>
        <w:t>Lors de sa visite à votre cabinet aujourd’hui, sa tension artérielle est de 145/95</w:t>
      </w:r>
      <w:r w:rsidR="00B8646A" w:rsidRPr="009E5AE8">
        <w:rPr>
          <w:rFonts w:ascii="Times New Roman" w:hAnsi="Times New Roman"/>
          <w:sz w:val="24"/>
          <w:szCs w:val="24"/>
          <w:lang w:val="fr-CA"/>
        </w:rPr>
        <w:t> </w:t>
      </w:r>
      <w:r w:rsidR="00863F06" w:rsidRPr="009E5AE8">
        <w:rPr>
          <w:rFonts w:ascii="Times New Roman" w:hAnsi="Times New Roman"/>
          <w:sz w:val="24"/>
          <w:szCs w:val="24"/>
          <w:lang w:val="fr-CA"/>
        </w:rPr>
        <w:t>mmHg et son indice de masse corporelle (IMC) est de 32.</w:t>
      </w:r>
      <w:bookmarkEnd w:id="25"/>
      <w:r w:rsidR="00863F06" w:rsidRPr="009E5AE8">
        <w:rPr>
          <w:rFonts w:ascii="Times New Roman" w:hAnsi="Times New Roman"/>
          <w:sz w:val="24"/>
          <w:szCs w:val="24"/>
          <w:lang w:val="fr-CA"/>
        </w:rPr>
        <w:t xml:space="preserve"> </w:t>
      </w:r>
      <w:bookmarkStart w:id="26" w:name="lt_pId026"/>
      <w:r w:rsidR="00863F06" w:rsidRPr="009E5AE8">
        <w:rPr>
          <w:rFonts w:ascii="Times New Roman" w:hAnsi="Times New Roman"/>
          <w:sz w:val="24"/>
          <w:szCs w:val="24"/>
          <w:lang w:val="fr-CA"/>
        </w:rPr>
        <w:t>Veuillez poursuivre en suivant les instructions ci-dessus.</w:t>
      </w:r>
      <w:bookmarkEnd w:id="26"/>
    </w:p>
    <w:p w:rsidR="00EF2095" w:rsidRPr="008C69B3" w:rsidRDefault="005E14DE" w:rsidP="00EF2095">
      <w:pPr>
        <w:rPr>
          <w:rFonts w:ascii="Times New Roman" w:hAnsi="Times New Roman"/>
          <w:sz w:val="24"/>
          <w:szCs w:val="24"/>
          <w:lang w:val="fr-CA"/>
        </w:rPr>
      </w:pPr>
    </w:p>
    <w:p w:rsidR="00EF2095" w:rsidRPr="009E5AE8" w:rsidRDefault="00863F06" w:rsidP="00EF2095">
      <w:pPr>
        <w:rPr>
          <w:rFonts w:ascii="Times New Roman" w:hAnsi="Times New Roman"/>
          <w:b/>
          <w:sz w:val="24"/>
          <w:szCs w:val="24"/>
          <w:u w:val="single"/>
          <w:lang w:val="fr-CA"/>
        </w:rPr>
      </w:pPr>
      <w:bookmarkStart w:id="27" w:name="lt_pId027"/>
      <w:r w:rsidRPr="009E5AE8">
        <w:rPr>
          <w:rFonts w:ascii="Times New Roman" w:hAnsi="Times New Roman"/>
          <w:b/>
          <w:sz w:val="24"/>
          <w:szCs w:val="24"/>
          <w:u w:val="single"/>
          <w:lang w:val="fr-CA"/>
        </w:rPr>
        <w:t>Cas n</w:t>
      </w:r>
      <w:r w:rsidRPr="009E5AE8">
        <w:rPr>
          <w:rFonts w:ascii="Times New Roman" w:hAnsi="Times New Roman"/>
          <w:b/>
          <w:sz w:val="24"/>
          <w:szCs w:val="24"/>
          <w:u w:val="single"/>
          <w:vertAlign w:val="superscript"/>
          <w:lang w:val="fr-CA"/>
        </w:rPr>
        <w:t>o</w:t>
      </w:r>
      <w:r w:rsidRPr="009E5AE8">
        <w:rPr>
          <w:rFonts w:ascii="Times New Roman" w:hAnsi="Times New Roman"/>
          <w:b/>
          <w:sz w:val="24"/>
          <w:szCs w:val="24"/>
          <w:u w:val="single"/>
          <w:lang w:val="fr-CA"/>
        </w:rPr>
        <w:t xml:space="preserve"> 2</w:t>
      </w:r>
      <w:bookmarkEnd w:id="27"/>
    </w:p>
    <w:p w:rsidR="00EF2095" w:rsidRPr="009E5AE8" w:rsidRDefault="00B8646A" w:rsidP="00EF2095">
      <w:pPr>
        <w:rPr>
          <w:rFonts w:ascii="Times New Roman" w:hAnsi="Times New Roman"/>
          <w:sz w:val="24"/>
          <w:szCs w:val="24"/>
          <w:lang w:val="fr-CA"/>
        </w:rPr>
      </w:pPr>
      <w:bookmarkStart w:id="28" w:name="lt_pId028"/>
      <w:r w:rsidRPr="009E5AE8">
        <w:rPr>
          <w:rFonts w:ascii="Times New Roman" w:hAnsi="Times New Roman"/>
          <w:sz w:val="24"/>
          <w:szCs w:val="24"/>
          <w:lang w:val="fr-CA"/>
        </w:rPr>
        <w:t xml:space="preserve">Un homme de 45 ans vient vous consulter à votre cabinet pour son examen physique annuel. </w:t>
      </w:r>
      <w:bookmarkStart w:id="29" w:name="lt_pId029"/>
      <w:bookmarkEnd w:id="28"/>
      <w:r w:rsidR="00863F06" w:rsidRPr="009E5AE8">
        <w:rPr>
          <w:rFonts w:ascii="Times New Roman" w:hAnsi="Times New Roman"/>
          <w:sz w:val="24"/>
          <w:szCs w:val="24"/>
          <w:lang w:val="fr-CA"/>
        </w:rPr>
        <w:t>Sa t</w:t>
      </w:r>
      <w:r w:rsidRPr="009E5AE8">
        <w:rPr>
          <w:rFonts w:ascii="Times New Roman" w:hAnsi="Times New Roman"/>
          <w:sz w:val="24"/>
          <w:szCs w:val="24"/>
          <w:lang w:val="fr-CA"/>
        </w:rPr>
        <w:t>ension artérielle est de 153/95 </w:t>
      </w:r>
      <w:r w:rsidR="00863F06" w:rsidRPr="009E5AE8">
        <w:rPr>
          <w:rFonts w:ascii="Times New Roman" w:hAnsi="Times New Roman"/>
          <w:sz w:val="24"/>
          <w:szCs w:val="24"/>
          <w:lang w:val="fr-CA"/>
        </w:rPr>
        <w:t>mmHg.</w:t>
      </w:r>
      <w:bookmarkEnd w:id="29"/>
      <w:r w:rsidR="00863F06" w:rsidRPr="009E5AE8">
        <w:rPr>
          <w:rFonts w:ascii="Times New Roman" w:hAnsi="Times New Roman"/>
          <w:sz w:val="24"/>
          <w:szCs w:val="24"/>
          <w:lang w:val="fr-CA"/>
        </w:rPr>
        <w:t xml:space="preserve"> </w:t>
      </w:r>
      <w:bookmarkStart w:id="30" w:name="lt_pId030"/>
      <w:r w:rsidR="00863F06" w:rsidRPr="009E5AE8">
        <w:rPr>
          <w:rFonts w:ascii="Times New Roman" w:hAnsi="Times New Roman"/>
          <w:sz w:val="24"/>
          <w:szCs w:val="24"/>
          <w:lang w:val="fr-CA"/>
        </w:rPr>
        <w:t>Il a des antécédents familiaux d’hypertension artérielle.</w:t>
      </w:r>
      <w:bookmarkEnd w:id="30"/>
      <w:r w:rsidR="00863F06" w:rsidRPr="009E5AE8">
        <w:rPr>
          <w:rFonts w:ascii="Times New Roman" w:hAnsi="Times New Roman"/>
          <w:sz w:val="24"/>
          <w:szCs w:val="24"/>
          <w:lang w:val="fr-CA"/>
        </w:rPr>
        <w:t xml:space="preserve"> </w:t>
      </w:r>
      <w:bookmarkStart w:id="31" w:name="lt_pId031"/>
      <w:r w:rsidR="00863F06" w:rsidRPr="009E5AE8">
        <w:rPr>
          <w:rFonts w:ascii="Times New Roman" w:hAnsi="Times New Roman"/>
          <w:sz w:val="24"/>
          <w:szCs w:val="24"/>
          <w:lang w:val="fr-CA"/>
        </w:rPr>
        <w:t>Veuillez poursuivre en suivant les instructions ci-dessus.</w:t>
      </w:r>
      <w:bookmarkEnd w:id="31"/>
      <w:r w:rsidR="00863F06" w:rsidRPr="009E5AE8">
        <w:rPr>
          <w:rFonts w:ascii="Times New Roman" w:hAnsi="Times New Roman"/>
          <w:sz w:val="24"/>
          <w:szCs w:val="24"/>
          <w:lang w:val="fr-CA"/>
        </w:rPr>
        <w:t xml:space="preserve"> </w:t>
      </w:r>
    </w:p>
    <w:p w:rsidR="00EF2095" w:rsidRPr="00A01ABF" w:rsidRDefault="00863F06" w:rsidP="00EF2095">
      <w:pPr>
        <w:rPr>
          <w:rFonts w:ascii="Times New Roman" w:hAnsi="Times New Roman"/>
          <w:b/>
          <w:sz w:val="24"/>
          <w:szCs w:val="24"/>
          <w:u w:val="single"/>
          <w:lang w:val="fr-CA"/>
        </w:rPr>
      </w:pPr>
      <w:bookmarkStart w:id="32" w:name="lt_pId032"/>
      <w:r w:rsidRPr="00A01ABF">
        <w:rPr>
          <w:rFonts w:ascii="Times New Roman" w:hAnsi="Times New Roman"/>
          <w:b/>
          <w:sz w:val="24"/>
          <w:szCs w:val="24"/>
          <w:u w:val="single"/>
          <w:lang w:val="fr-CA"/>
        </w:rPr>
        <w:t>Cas n</w:t>
      </w:r>
      <w:r w:rsidRPr="00A01ABF">
        <w:rPr>
          <w:rFonts w:ascii="Times New Roman" w:hAnsi="Times New Roman"/>
          <w:b/>
          <w:sz w:val="24"/>
          <w:szCs w:val="24"/>
          <w:u w:val="single"/>
          <w:vertAlign w:val="superscript"/>
          <w:lang w:val="fr-CA"/>
        </w:rPr>
        <w:t>o</w:t>
      </w:r>
      <w:r w:rsidRPr="00A01ABF">
        <w:rPr>
          <w:rFonts w:ascii="Times New Roman" w:hAnsi="Times New Roman"/>
          <w:b/>
          <w:sz w:val="24"/>
          <w:szCs w:val="24"/>
          <w:u w:val="single"/>
          <w:lang w:val="fr-CA"/>
        </w:rPr>
        <w:t xml:space="preserve"> 3</w:t>
      </w:r>
      <w:bookmarkEnd w:id="32"/>
    </w:p>
    <w:p w:rsidR="00EF2095" w:rsidRPr="009E5AE8" w:rsidRDefault="00B8646A" w:rsidP="00EF2095">
      <w:pPr>
        <w:rPr>
          <w:rFonts w:ascii="Times New Roman" w:hAnsi="Times New Roman"/>
          <w:b/>
          <w:sz w:val="24"/>
          <w:szCs w:val="24"/>
          <w:lang w:val="fr-CA"/>
        </w:rPr>
      </w:pPr>
      <w:bookmarkStart w:id="33" w:name="lt_pId033"/>
      <w:r w:rsidRPr="009E5AE8">
        <w:rPr>
          <w:rFonts w:ascii="Times New Roman" w:hAnsi="Times New Roman"/>
          <w:sz w:val="24"/>
          <w:szCs w:val="24"/>
          <w:lang w:val="fr-CA"/>
        </w:rPr>
        <w:t xml:space="preserve">Un homme de 70 ans vient vous consulter à votre cabinet parce qu’il a mal à la tête. </w:t>
      </w:r>
      <w:bookmarkStart w:id="34" w:name="lt_pId034"/>
      <w:bookmarkEnd w:id="33"/>
      <w:r w:rsidR="00863F06" w:rsidRPr="009E5AE8">
        <w:rPr>
          <w:rFonts w:ascii="Times New Roman" w:hAnsi="Times New Roman"/>
          <w:sz w:val="24"/>
          <w:szCs w:val="24"/>
          <w:lang w:val="fr-CA"/>
        </w:rPr>
        <w:t>Sa tension artérielle est de 220/138</w:t>
      </w:r>
      <w:r w:rsidRPr="009E5AE8">
        <w:rPr>
          <w:rFonts w:ascii="Times New Roman" w:hAnsi="Times New Roman"/>
          <w:sz w:val="24"/>
          <w:szCs w:val="24"/>
          <w:lang w:val="fr-CA"/>
        </w:rPr>
        <w:t> </w:t>
      </w:r>
      <w:r w:rsidR="00863F06" w:rsidRPr="009E5AE8">
        <w:rPr>
          <w:rFonts w:ascii="Times New Roman" w:hAnsi="Times New Roman"/>
          <w:sz w:val="24"/>
          <w:szCs w:val="24"/>
          <w:lang w:val="fr-CA"/>
        </w:rPr>
        <w:t>mmHg.</w:t>
      </w:r>
      <w:bookmarkEnd w:id="34"/>
      <w:r w:rsidR="00863F06" w:rsidRPr="009E5AE8">
        <w:rPr>
          <w:rFonts w:ascii="Times New Roman" w:hAnsi="Times New Roman"/>
          <w:sz w:val="24"/>
          <w:szCs w:val="24"/>
          <w:lang w:val="fr-CA"/>
        </w:rPr>
        <w:t xml:space="preserve"> </w:t>
      </w:r>
      <w:bookmarkStart w:id="35" w:name="lt_pId035"/>
      <w:r w:rsidR="00863F06" w:rsidRPr="009E5AE8">
        <w:rPr>
          <w:rFonts w:ascii="Times New Roman" w:hAnsi="Times New Roman"/>
          <w:sz w:val="24"/>
          <w:szCs w:val="24"/>
          <w:lang w:val="fr-CA"/>
        </w:rPr>
        <w:t>Il fume et a des antécédents familiaux de maladie coronarienne.</w:t>
      </w:r>
      <w:bookmarkEnd w:id="35"/>
      <w:r w:rsidR="00863F06" w:rsidRPr="009E5AE8">
        <w:rPr>
          <w:rFonts w:ascii="Times New Roman" w:hAnsi="Times New Roman"/>
          <w:sz w:val="24"/>
          <w:szCs w:val="24"/>
          <w:lang w:val="fr-CA"/>
        </w:rPr>
        <w:t xml:space="preserve"> </w:t>
      </w:r>
      <w:bookmarkStart w:id="36" w:name="lt_pId036"/>
      <w:r w:rsidR="00863F06" w:rsidRPr="009E5AE8">
        <w:rPr>
          <w:rFonts w:ascii="Times New Roman" w:hAnsi="Times New Roman"/>
          <w:sz w:val="24"/>
          <w:szCs w:val="24"/>
          <w:lang w:val="fr-CA"/>
        </w:rPr>
        <w:t>Il prend 60 mg de citalopram (Celexa) depuis 3 ans.</w:t>
      </w:r>
      <w:bookmarkEnd w:id="36"/>
      <w:r w:rsidR="00863F06" w:rsidRPr="009E5AE8">
        <w:rPr>
          <w:rFonts w:ascii="Times New Roman" w:hAnsi="Times New Roman"/>
          <w:sz w:val="24"/>
          <w:szCs w:val="24"/>
          <w:lang w:val="fr-CA"/>
        </w:rPr>
        <w:t xml:space="preserve"> </w:t>
      </w:r>
      <w:bookmarkStart w:id="37" w:name="lt_pId037"/>
      <w:r w:rsidR="00863F06" w:rsidRPr="009E5AE8">
        <w:rPr>
          <w:rFonts w:ascii="Times New Roman" w:hAnsi="Times New Roman"/>
          <w:sz w:val="24"/>
          <w:szCs w:val="24"/>
          <w:lang w:val="fr-CA"/>
        </w:rPr>
        <w:t>Il ne se sent pas bien.</w:t>
      </w:r>
      <w:bookmarkStart w:id="38" w:name="lt_pId038"/>
      <w:bookmarkEnd w:id="37"/>
      <w:r w:rsidR="009E5AE8" w:rsidRPr="009E5AE8">
        <w:rPr>
          <w:rFonts w:ascii="Times New Roman" w:hAnsi="Times New Roman"/>
          <w:sz w:val="24"/>
          <w:szCs w:val="24"/>
          <w:lang w:val="fr-CA"/>
        </w:rPr>
        <w:t xml:space="preserve"> </w:t>
      </w:r>
      <w:r w:rsidR="00863F06" w:rsidRPr="009E5AE8">
        <w:rPr>
          <w:rFonts w:ascii="Times New Roman" w:hAnsi="Times New Roman"/>
          <w:sz w:val="24"/>
          <w:szCs w:val="24"/>
          <w:lang w:val="fr-CA"/>
        </w:rPr>
        <w:t>Veuillez poursuivre en suivant les instructions ci-dessus.</w:t>
      </w:r>
      <w:bookmarkEnd w:id="38"/>
      <w:r w:rsidR="00863F06" w:rsidRPr="009E5AE8">
        <w:rPr>
          <w:rFonts w:ascii="Times New Roman" w:hAnsi="Times New Roman"/>
          <w:sz w:val="24"/>
          <w:szCs w:val="24"/>
          <w:lang w:val="fr-CA"/>
        </w:rPr>
        <w:t xml:space="preserve"> </w:t>
      </w:r>
    </w:p>
    <w:p w:rsidR="00EF2095" w:rsidRPr="009E5AE8" w:rsidRDefault="00A01ABF" w:rsidP="00EF2095">
      <w:pPr>
        <w:rPr>
          <w:rFonts w:ascii="Times New Roman" w:hAnsi="Times New Roman"/>
          <w:b/>
          <w:sz w:val="24"/>
          <w:szCs w:val="24"/>
          <w:lang w:val="fr-CA"/>
        </w:rPr>
      </w:pPr>
      <w:bookmarkStart w:id="39" w:name="lt_pId039"/>
      <w:r>
        <w:rPr>
          <w:rFonts w:ascii="Times New Roman" w:hAnsi="Times New Roman"/>
          <w:b/>
          <w:sz w:val="24"/>
          <w:szCs w:val="24"/>
          <w:lang w:val="fr-CA"/>
        </w:rPr>
        <w:t>CHOSES</w:t>
      </w:r>
      <w:r w:rsidR="00863F06" w:rsidRPr="009E5AE8">
        <w:rPr>
          <w:rFonts w:ascii="Times New Roman" w:hAnsi="Times New Roman"/>
          <w:b/>
          <w:sz w:val="24"/>
          <w:szCs w:val="24"/>
          <w:lang w:val="fr-CA"/>
        </w:rPr>
        <w:t xml:space="preserve"> À ABORDER (</w:t>
      </w:r>
      <w:r>
        <w:rPr>
          <w:rFonts w:ascii="Times New Roman" w:hAnsi="Times New Roman"/>
          <w:b/>
          <w:sz w:val="24"/>
          <w:szCs w:val="24"/>
          <w:lang w:val="fr-CA"/>
        </w:rPr>
        <w:t>tuteur</w:t>
      </w:r>
      <w:r w:rsidR="00863F06" w:rsidRPr="009E5AE8">
        <w:rPr>
          <w:rFonts w:ascii="Times New Roman" w:hAnsi="Times New Roman"/>
          <w:b/>
          <w:sz w:val="24"/>
          <w:szCs w:val="24"/>
          <w:lang w:val="fr-CA"/>
        </w:rPr>
        <w:t>)</w:t>
      </w:r>
      <w:bookmarkEnd w:id="39"/>
    </w:p>
    <w:p w:rsidR="00EF2095" w:rsidRPr="009E5AE8" w:rsidRDefault="00863F06" w:rsidP="00EF2095">
      <w:pPr>
        <w:rPr>
          <w:rFonts w:ascii="Times New Roman" w:hAnsi="Times New Roman"/>
          <w:b/>
          <w:sz w:val="24"/>
          <w:szCs w:val="24"/>
          <w:lang w:val="fr-CA"/>
        </w:rPr>
      </w:pPr>
      <w:bookmarkStart w:id="40" w:name="lt_pId040"/>
      <w:r w:rsidRPr="009E5AE8">
        <w:rPr>
          <w:rFonts w:ascii="Times New Roman" w:hAnsi="Times New Roman"/>
          <w:b/>
          <w:sz w:val="24"/>
          <w:szCs w:val="24"/>
          <w:lang w:val="fr-CA"/>
        </w:rPr>
        <w:t>ANAMNÈSE</w:t>
      </w:r>
      <w:bookmarkEnd w:id="40"/>
    </w:p>
    <w:p w:rsidR="00EF2095" w:rsidRPr="009E5AE8" w:rsidRDefault="00863F06" w:rsidP="00EF2095">
      <w:pPr>
        <w:spacing w:after="0"/>
        <w:rPr>
          <w:rFonts w:ascii="Times New Roman" w:hAnsi="Times New Roman"/>
          <w:b/>
          <w:sz w:val="24"/>
          <w:szCs w:val="24"/>
          <w:lang w:val="fr-CA"/>
        </w:rPr>
      </w:pPr>
      <w:bookmarkStart w:id="41" w:name="lt_pId041"/>
      <w:r w:rsidRPr="009E5AE8">
        <w:rPr>
          <w:rFonts w:ascii="Times New Roman" w:hAnsi="Times New Roman"/>
          <w:b/>
          <w:sz w:val="24"/>
          <w:szCs w:val="24"/>
          <w:lang w:val="fr-CA"/>
        </w:rPr>
        <w:t>Revue des systèmes :</w:t>
      </w:r>
      <w:bookmarkEnd w:id="41"/>
      <w:r w:rsidRPr="009E5AE8">
        <w:rPr>
          <w:rFonts w:ascii="Times New Roman" w:hAnsi="Times New Roman"/>
          <w:b/>
          <w:sz w:val="24"/>
          <w:szCs w:val="24"/>
          <w:lang w:val="fr-CA"/>
        </w:rPr>
        <w:t xml:space="preserve"> </w:t>
      </w:r>
    </w:p>
    <w:p w:rsidR="00EF2095" w:rsidRPr="009E5AE8" w:rsidRDefault="00863F06" w:rsidP="00EF2095">
      <w:pPr>
        <w:spacing w:after="0"/>
        <w:rPr>
          <w:rFonts w:ascii="Times New Roman" w:hAnsi="Times New Roman"/>
          <w:sz w:val="24"/>
          <w:szCs w:val="24"/>
          <w:lang w:val="fr-CA"/>
        </w:rPr>
      </w:pPr>
      <w:bookmarkStart w:id="42" w:name="lt_pId042"/>
      <w:r w:rsidRPr="009E5AE8">
        <w:rPr>
          <w:rFonts w:ascii="Times New Roman" w:hAnsi="Times New Roman"/>
          <w:sz w:val="24"/>
          <w:szCs w:val="24"/>
          <w:lang w:val="fr-CA"/>
        </w:rPr>
        <w:t>Antécédents de céphalées, changements de la vue, douleur thoracique, dyspnée, œdème des jambes, déficits neurologiques, vertiges, douleur aux chevilles à l’effort, dyspnée paroxystique nocturne, ronflements et apnée du sommeil, palpitations, transpiration profuse, fluctuations de poids</w:t>
      </w:r>
      <w:bookmarkEnd w:id="42"/>
    </w:p>
    <w:p w:rsidR="00EF2095" w:rsidRPr="009E5AE8" w:rsidRDefault="005E14DE" w:rsidP="00EF2095">
      <w:pPr>
        <w:spacing w:after="0"/>
        <w:rPr>
          <w:rFonts w:ascii="Times New Roman" w:hAnsi="Times New Roman"/>
          <w:b/>
          <w:sz w:val="24"/>
          <w:szCs w:val="24"/>
          <w:lang w:val="fr-CA"/>
        </w:rPr>
      </w:pPr>
    </w:p>
    <w:p w:rsidR="00EF2095" w:rsidRPr="009E5AE8" w:rsidRDefault="00863F06" w:rsidP="00EF2095">
      <w:pPr>
        <w:spacing w:after="0"/>
        <w:rPr>
          <w:rFonts w:ascii="Times New Roman" w:hAnsi="Times New Roman"/>
          <w:b/>
          <w:sz w:val="24"/>
          <w:szCs w:val="24"/>
          <w:lang w:val="fr-CA"/>
        </w:rPr>
      </w:pPr>
      <w:bookmarkStart w:id="43" w:name="lt_pId043"/>
      <w:r w:rsidRPr="009E5AE8">
        <w:rPr>
          <w:rFonts w:ascii="Times New Roman" w:hAnsi="Times New Roman"/>
          <w:b/>
          <w:sz w:val="24"/>
          <w:szCs w:val="24"/>
          <w:lang w:val="fr-CA"/>
        </w:rPr>
        <w:t>Antécédents médicaux :</w:t>
      </w:r>
      <w:bookmarkEnd w:id="43"/>
    </w:p>
    <w:p w:rsidR="00EF2095" w:rsidRPr="009E5AE8" w:rsidRDefault="00863F06" w:rsidP="00EF2095">
      <w:pPr>
        <w:spacing w:after="0"/>
        <w:rPr>
          <w:rFonts w:ascii="Times New Roman" w:hAnsi="Times New Roman"/>
          <w:sz w:val="24"/>
          <w:szCs w:val="24"/>
          <w:lang w:val="fr-CA"/>
        </w:rPr>
      </w:pPr>
      <w:bookmarkStart w:id="44" w:name="lt_pId044"/>
      <w:r w:rsidRPr="009E5AE8">
        <w:rPr>
          <w:rFonts w:ascii="Times New Roman" w:hAnsi="Times New Roman"/>
          <w:sz w:val="24"/>
          <w:szCs w:val="24"/>
          <w:lang w:val="fr-CA"/>
        </w:rPr>
        <w:t xml:space="preserve">Maladie coronarienne, maladie artérielle périphérique, </w:t>
      </w:r>
      <w:r w:rsidR="00A01ABF">
        <w:rPr>
          <w:rFonts w:ascii="Times New Roman" w:hAnsi="Times New Roman"/>
          <w:sz w:val="24"/>
          <w:szCs w:val="24"/>
          <w:lang w:val="fr-CA"/>
        </w:rPr>
        <w:t>maladie</w:t>
      </w:r>
      <w:r w:rsidRPr="009E5AE8">
        <w:rPr>
          <w:rFonts w:ascii="Times New Roman" w:hAnsi="Times New Roman"/>
          <w:sz w:val="24"/>
          <w:szCs w:val="24"/>
          <w:lang w:val="fr-CA"/>
        </w:rPr>
        <w:t xml:space="preserve"> rénale chronique, diabète de type 2, dyslipidémie, obésité, changements cognitifs et apnée obstructive du sommeil</w:t>
      </w:r>
      <w:bookmarkEnd w:id="44"/>
    </w:p>
    <w:p w:rsidR="00EF2095" w:rsidRPr="009E5AE8" w:rsidRDefault="005E14DE" w:rsidP="00EF2095">
      <w:pPr>
        <w:spacing w:after="0"/>
        <w:rPr>
          <w:rFonts w:ascii="Times New Roman" w:hAnsi="Times New Roman"/>
          <w:sz w:val="24"/>
          <w:szCs w:val="24"/>
          <w:lang w:val="fr-CA"/>
        </w:rPr>
      </w:pPr>
    </w:p>
    <w:p w:rsidR="00EF2095" w:rsidRPr="009E5AE8" w:rsidRDefault="00863F06" w:rsidP="00EF2095">
      <w:pPr>
        <w:spacing w:after="0"/>
        <w:rPr>
          <w:rFonts w:ascii="Times New Roman" w:hAnsi="Times New Roman"/>
          <w:b/>
          <w:sz w:val="24"/>
          <w:szCs w:val="24"/>
          <w:lang w:val="fr-CA"/>
        </w:rPr>
      </w:pPr>
      <w:bookmarkStart w:id="45" w:name="lt_pId045"/>
      <w:r w:rsidRPr="009E5AE8">
        <w:rPr>
          <w:rFonts w:ascii="Times New Roman" w:hAnsi="Times New Roman"/>
          <w:b/>
          <w:sz w:val="24"/>
          <w:szCs w:val="24"/>
          <w:lang w:val="fr-CA"/>
        </w:rPr>
        <w:t>Médicaments :</w:t>
      </w:r>
      <w:bookmarkEnd w:id="45"/>
    </w:p>
    <w:p w:rsidR="00EF2095" w:rsidRPr="009E5AE8" w:rsidRDefault="00863F06" w:rsidP="00EF2095">
      <w:pPr>
        <w:spacing w:after="0"/>
        <w:rPr>
          <w:rFonts w:ascii="Times New Roman" w:hAnsi="Times New Roman"/>
          <w:sz w:val="24"/>
          <w:szCs w:val="24"/>
          <w:lang w:val="fr-CA"/>
        </w:rPr>
      </w:pPr>
      <w:bookmarkStart w:id="46" w:name="lt_pId046"/>
      <w:r w:rsidRPr="009E5AE8">
        <w:rPr>
          <w:rFonts w:ascii="Times New Roman" w:hAnsi="Times New Roman"/>
          <w:sz w:val="24"/>
          <w:szCs w:val="24"/>
          <w:lang w:val="fr-CA"/>
        </w:rPr>
        <w:t>AINS, inhibiteurs de la COX, stéroïdes anabolisants, corticostéroïdes, ISRS, IRSN, contraceptif oral, décongestionnants</w:t>
      </w:r>
      <w:bookmarkEnd w:id="46"/>
    </w:p>
    <w:p w:rsidR="00EF2095" w:rsidRPr="009E5AE8" w:rsidRDefault="005E14DE" w:rsidP="00EF2095">
      <w:pPr>
        <w:spacing w:after="0"/>
        <w:rPr>
          <w:rFonts w:ascii="Times New Roman" w:hAnsi="Times New Roman"/>
          <w:sz w:val="24"/>
          <w:szCs w:val="24"/>
          <w:lang w:val="fr-CA"/>
        </w:rPr>
      </w:pPr>
    </w:p>
    <w:p w:rsidR="00EF2095" w:rsidRPr="009E5AE8" w:rsidRDefault="00863F06" w:rsidP="00EF2095">
      <w:pPr>
        <w:spacing w:after="0"/>
        <w:rPr>
          <w:rFonts w:ascii="Times New Roman" w:hAnsi="Times New Roman"/>
          <w:b/>
          <w:sz w:val="24"/>
          <w:szCs w:val="24"/>
          <w:lang w:val="fr-CA"/>
        </w:rPr>
      </w:pPr>
      <w:bookmarkStart w:id="47" w:name="lt_pId047"/>
      <w:r w:rsidRPr="009E5AE8">
        <w:rPr>
          <w:rFonts w:ascii="Times New Roman" w:hAnsi="Times New Roman"/>
          <w:b/>
          <w:sz w:val="24"/>
          <w:szCs w:val="24"/>
          <w:lang w:val="fr-CA"/>
        </w:rPr>
        <w:t>Antécédents sociaux / Alimentation :</w:t>
      </w:r>
      <w:bookmarkEnd w:id="47"/>
      <w:r w:rsidRPr="009E5AE8">
        <w:rPr>
          <w:rFonts w:ascii="Times New Roman" w:hAnsi="Times New Roman"/>
          <w:b/>
          <w:sz w:val="24"/>
          <w:szCs w:val="24"/>
          <w:lang w:val="fr-CA"/>
        </w:rPr>
        <w:t xml:space="preserve">  </w:t>
      </w:r>
    </w:p>
    <w:p w:rsidR="00EF2095" w:rsidRPr="008C69B3" w:rsidRDefault="00863F06" w:rsidP="00EF2095">
      <w:pPr>
        <w:spacing w:after="0"/>
        <w:rPr>
          <w:rFonts w:ascii="Times New Roman" w:hAnsi="Times New Roman"/>
          <w:sz w:val="24"/>
          <w:szCs w:val="24"/>
          <w:lang w:val="fr-CA"/>
        </w:rPr>
      </w:pPr>
      <w:bookmarkStart w:id="48" w:name="lt_pId048"/>
      <w:r w:rsidRPr="009E5AE8">
        <w:rPr>
          <w:rFonts w:ascii="Times New Roman" w:hAnsi="Times New Roman"/>
          <w:sz w:val="24"/>
          <w:szCs w:val="24"/>
          <w:lang w:val="fr-CA"/>
        </w:rPr>
        <w:t>Se renseigner sur les sujets suivants : tabagisme, apport de sel, usage de drogue (cocaïne), consommation excessive d’alcool, exercice, alimentation</w:t>
      </w:r>
      <w:bookmarkEnd w:id="48"/>
    </w:p>
    <w:p w:rsidR="00EF2095" w:rsidRPr="008C69B3" w:rsidRDefault="005E14DE" w:rsidP="00EF2095">
      <w:pPr>
        <w:spacing w:after="0"/>
        <w:rPr>
          <w:rFonts w:ascii="Times New Roman" w:hAnsi="Times New Roman"/>
          <w:sz w:val="24"/>
          <w:szCs w:val="24"/>
          <w:lang w:val="fr-CA"/>
        </w:rPr>
      </w:pPr>
    </w:p>
    <w:p w:rsidR="00EF2095" w:rsidRPr="00A01ABF" w:rsidRDefault="00863F06" w:rsidP="00EF2095">
      <w:pPr>
        <w:spacing w:after="0"/>
        <w:rPr>
          <w:rFonts w:ascii="Times New Roman" w:hAnsi="Times New Roman"/>
          <w:b/>
          <w:sz w:val="24"/>
          <w:szCs w:val="24"/>
          <w:lang w:val="fr-CA"/>
        </w:rPr>
      </w:pPr>
      <w:bookmarkStart w:id="49" w:name="lt_pId049"/>
      <w:r w:rsidRPr="00A01ABF">
        <w:rPr>
          <w:rFonts w:ascii="Times New Roman" w:hAnsi="Times New Roman"/>
          <w:b/>
          <w:sz w:val="24"/>
          <w:szCs w:val="24"/>
          <w:lang w:val="fr-CA"/>
        </w:rPr>
        <w:lastRenderedPageBreak/>
        <w:t>Antécédents familiaux :</w:t>
      </w:r>
      <w:bookmarkEnd w:id="49"/>
      <w:r w:rsidRPr="00A01ABF">
        <w:rPr>
          <w:rFonts w:ascii="Times New Roman" w:hAnsi="Times New Roman"/>
          <w:b/>
          <w:sz w:val="24"/>
          <w:szCs w:val="24"/>
          <w:lang w:val="fr-CA"/>
        </w:rPr>
        <w:t xml:space="preserve"> </w:t>
      </w:r>
    </w:p>
    <w:p w:rsidR="00EF2095" w:rsidRPr="009E5AE8" w:rsidRDefault="00B8646A" w:rsidP="00EF2095">
      <w:pPr>
        <w:spacing w:after="0"/>
        <w:rPr>
          <w:rFonts w:ascii="Times New Roman" w:hAnsi="Times New Roman"/>
          <w:sz w:val="24"/>
          <w:szCs w:val="24"/>
          <w:lang w:val="fr-CA"/>
        </w:rPr>
      </w:pPr>
      <w:bookmarkStart w:id="50" w:name="lt_pId050"/>
      <w:r w:rsidRPr="009E5AE8">
        <w:rPr>
          <w:rFonts w:ascii="Times New Roman" w:hAnsi="Times New Roman"/>
          <w:sz w:val="24"/>
          <w:szCs w:val="24"/>
          <w:lang w:val="fr-CA"/>
        </w:rPr>
        <w:t>Vérifier la présence des antécédents familiaux suivants : hypertension artérielle, maladie coronarienne, maladie artérielle périphérique, AVC, sténose de l’artère rénale, hyperaldostéronisme, phé</w:t>
      </w:r>
      <w:r w:rsidR="005C1BA6" w:rsidRPr="009E5AE8">
        <w:rPr>
          <w:rFonts w:ascii="Times New Roman" w:hAnsi="Times New Roman"/>
          <w:sz w:val="24"/>
          <w:szCs w:val="24"/>
          <w:lang w:val="fr-CA"/>
        </w:rPr>
        <w:t>ochromocytome, coarctation de l’aorte</w:t>
      </w:r>
      <w:bookmarkEnd w:id="50"/>
    </w:p>
    <w:p w:rsidR="00EF2095" w:rsidRPr="009E5AE8" w:rsidRDefault="005E14DE" w:rsidP="00EF2095">
      <w:pPr>
        <w:spacing w:after="0"/>
        <w:rPr>
          <w:rFonts w:ascii="Times New Roman" w:hAnsi="Times New Roman"/>
          <w:sz w:val="24"/>
          <w:szCs w:val="24"/>
          <w:lang w:val="fr-CA"/>
        </w:rPr>
      </w:pPr>
    </w:p>
    <w:p w:rsidR="00EF2095" w:rsidRPr="005C1BA6" w:rsidRDefault="00863F06" w:rsidP="00EF2095">
      <w:pPr>
        <w:spacing w:after="0"/>
        <w:rPr>
          <w:rFonts w:ascii="Times New Roman" w:hAnsi="Times New Roman"/>
          <w:b/>
          <w:sz w:val="24"/>
          <w:szCs w:val="24"/>
          <w:lang w:val="fr-CA"/>
        </w:rPr>
      </w:pPr>
      <w:bookmarkStart w:id="51" w:name="lt_pId051"/>
      <w:r w:rsidRPr="009E5AE8">
        <w:rPr>
          <w:rFonts w:ascii="Times New Roman" w:hAnsi="Times New Roman"/>
          <w:b/>
          <w:sz w:val="24"/>
          <w:szCs w:val="24"/>
          <w:lang w:val="fr-CA"/>
        </w:rPr>
        <w:t>EXAMEN PHYSIQUE</w:t>
      </w:r>
      <w:bookmarkEnd w:id="51"/>
    </w:p>
    <w:p w:rsidR="00EF2095" w:rsidRPr="005C1BA6" w:rsidRDefault="005C1BA6" w:rsidP="00EF2095">
      <w:pPr>
        <w:spacing w:after="0"/>
        <w:rPr>
          <w:rFonts w:ascii="Times New Roman" w:hAnsi="Times New Roman"/>
          <w:sz w:val="24"/>
          <w:szCs w:val="24"/>
          <w:lang w:val="fr-CA"/>
        </w:rPr>
      </w:pPr>
      <w:bookmarkStart w:id="52" w:name="lt_pId052"/>
      <w:r w:rsidRPr="00A01ABF">
        <w:rPr>
          <w:rFonts w:ascii="Times New Roman" w:hAnsi="Times New Roman"/>
          <w:sz w:val="24"/>
          <w:szCs w:val="24"/>
          <w:lang w:val="fr-CA"/>
        </w:rPr>
        <w:t xml:space="preserve">Comment mesurer la tension artérielle? Consulter </w:t>
      </w:r>
      <w:hyperlink r:id="rId8" w:history="1">
        <w:r w:rsidRPr="005E14DE">
          <w:rPr>
            <w:rStyle w:val="Hyperlink"/>
            <w:rFonts w:ascii="Times New Roman" w:hAnsi="Times New Roman"/>
            <w:sz w:val="24"/>
            <w:szCs w:val="24"/>
            <w:lang w:val="fr-CA"/>
          </w:rPr>
          <w:t>les lignes directrices du Programme éducatif canadien sur l’hypertension (PECH)</w:t>
        </w:r>
      </w:hyperlink>
      <w:r w:rsidRPr="00A01ABF">
        <w:rPr>
          <w:rFonts w:ascii="Times New Roman" w:hAnsi="Times New Roman"/>
          <w:sz w:val="24"/>
          <w:szCs w:val="24"/>
          <w:lang w:val="fr-CA"/>
        </w:rPr>
        <w:t xml:space="preserve"> (TABLEAU S2) </w:t>
      </w:r>
      <w:r w:rsidR="00A01ABF" w:rsidRPr="00A01ABF">
        <w:rPr>
          <w:rFonts w:ascii="Times New Roman" w:hAnsi="Times New Roman"/>
          <w:sz w:val="24"/>
          <w:szCs w:val="24"/>
          <w:lang w:val="fr-CA"/>
        </w:rPr>
        <w:t>–</w:t>
      </w:r>
      <w:r w:rsidR="00863F06" w:rsidRPr="00A01ABF">
        <w:rPr>
          <w:rFonts w:ascii="Times New Roman" w:hAnsi="Times New Roman"/>
          <w:sz w:val="24"/>
          <w:szCs w:val="24"/>
          <w:lang w:val="fr-CA"/>
        </w:rPr>
        <w:t xml:space="preserve"> </w:t>
      </w:r>
      <w:r w:rsidR="00A01ABF" w:rsidRPr="005E14DE">
        <w:rPr>
          <w:rFonts w:ascii="Times New Roman" w:hAnsi="Times New Roman"/>
          <w:sz w:val="24"/>
          <w:szCs w:val="24"/>
          <w:lang w:val="fr-CA"/>
        </w:rPr>
        <w:t>http://guidelines.hypertension.ca/diagnosis-assessment/supplementary-tables/</w:t>
      </w:r>
      <w:bookmarkEnd w:id="52"/>
      <w:r w:rsidR="00A01ABF" w:rsidRPr="00A01ABF">
        <w:rPr>
          <w:rFonts w:ascii="Times New Roman" w:hAnsi="Times New Roman"/>
          <w:sz w:val="24"/>
          <w:szCs w:val="24"/>
          <w:lang w:val="fr-CA"/>
        </w:rPr>
        <w:t xml:space="preserve"> (en anglais)</w:t>
      </w:r>
    </w:p>
    <w:p w:rsidR="00EF2095" w:rsidRPr="005C1BA6" w:rsidRDefault="005E14DE" w:rsidP="00EF2095">
      <w:pPr>
        <w:spacing w:after="0"/>
        <w:rPr>
          <w:rFonts w:ascii="Times New Roman" w:hAnsi="Times New Roman"/>
          <w:sz w:val="24"/>
          <w:szCs w:val="24"/>
          <w:lang w:val="fr-CA"/>
        </w:rPr>
      </w:pPr>
    </w:p>
    <w:p w:rsidR="00EF2095" w:rsidRPr="009E5AE8" w:rsidRDefault="00863F06" w:rsidP="00EF2095">
      <w:pPr>
        <w:spacing w:after="0"/>
        <w:rPr>
          <w:rFonts w:ascii="Times New Roman" w:hAnsi="Times New Roman"/>
          <w:sz w:val="24"/>
          <w:szCs w:val="24"/>
          <w:lang w:val="fr-CA"/>
        </w:rPr>
      </w:pPr>
      <w:bookmarkStart w:id="53" w:name="lt_pId053"/>
      <w:r w:rsidRPr="009E5AE8">
        <w:rPr>
          <w:rFonts w:ascii="Times New Roman" w:hAnsi="Times New Roman"/>
          <w:sz w:val="24"/>
          <w:szCs w:val="24"/>
          <w:lang w:val="fr-CA"/>
        </w:rPr>
        <w:t xml:space="preserve">- </w:t>
      </w:r>
      <w:r w:rsidR="005C1BA6" w:rsidRPr="009E5AE8">
        <w:rPr>
          <w:rFonts w:ascii="Times New Roman" w:hAnsi="Times New Roman"/>
          <w:sz w:val="24"/>
          <w:szCs w:val="24"/>
          <w:lang w:val="fr-CA"/>
        </w:rPr>
        <w:t>Mesurer la tension artérielle dans les deux bras.</w:t>
      </w:r>
      <w:bookmarkEnd w:id="53"/>
    </w:p>
    <w:p w:rsidR="00EF2095" w:rsidRPr="009E5AE8" w:rsidRDefault="00863F06" w:rsidP="00EF2095">
      <w:pPr>
        <w:spacing w:after="0"/>
        <w:rPr>
          <w:rFonts w:ascii="Times New Roman" w:hAnsi="Times New Roman"/>
          <w:sz w:val="24"/>
          <w:szCs w:val="24"/>
          <w:lang w:val="fr-CA"/>
        </w:rPr>
      </w:pPr>
      <w:bookmarkStart w:id="54" w:name="lt_pId054"/>
      <w:r w:rsidRPr="009E5AE8">
        <w:rPr>
          <w:rFonts w:ascii="Times New Roman" w:hAnsi="Times New Roman"/>
          <w:sz w:val="24"/>
          <w:szCs w:val="24"/>
          <w:lang w:val="fr-CA"/>
        </w:rPr>
        <w:t xml:space="preserve">- </w:t>
      </w:r>
      <w:r w:rsidR="005C1BA6" w:rsidRPr="009E5AE8">
        <w:rPr>
          <w:rFonts w:ascii="Times New Roman" w:hAnsi="Times New Roman"/>
          <w:sz w:val="24"/>
          <w:szCs w:val="24"/>
          <w:lang w:val="fr-CA"/>
        </w:rPr>
        <w:t>Rechercher la présence d’anomalies à l’examen des nerfs crâniens ainsi que la présence d’</w:t>
      </w:r>
      <w:r w:rsidR="0098658C" w:rsidRPr="009E5AE8">
        <w:rPr>
          <w:rFonts w:ascii="Times New Roman" w:hAnsi="Times New Roman"/>
          <w:sz w:val="24"/>
          <w:szCs w:val="24"/>
          <w:lang w:val="fr-CA"/>
        </w:rPr>
        <w:t>œdème</w:t>
      </w:r>
      <w:r w:rsidR="005C1BA6" w:rsidRPr="009E5AE8">
        <w:rPr>
          <w:rFonts w:ascii="Times New Roman" w:hAnsi="Times New Roman"/>
          <w:sz w:val="24"/>
          <w:szCs w:val="24"/>
          <w:lang w:val="fr-CA"/>
        </w:rPr>
        <w:t xml:space="preserve"> papillaire, d’exsudats cotonneux, d’hémo</w:t>
      </w:r>
      <w:r w:rsidR="00A01ABF">
        <w:rPr>
          <w:rFonts w:ascii="Times New Roman" w:hAnsi="Times New Roman"/>
          <w:sz w:val="24"/>
          <w:szCs w:val="24"/>
          <w:lang w:val="fr-CA"/>
        </w:rPr>
        <w:t>rragies rétiniennes, de souffle</w:t>
      </w:r>
      <w:r w:rsidR="005C1BA6" w:rsidRPr="009E5AE8">
        <w:rPr>
          <w:rFonts w:ascii="Times New Roman" w:hAnsi="Times New Roman"/>
          <w:sz w:val="24"/>
          <w:szCs w:val="24"/>
          <w:lang w:val="fr-CA"/>
        </w:rPr>
        <w:t xml:space="preserve"> cardiaque, de</w:t>
      </w:r>
      <w:r w:rsidR="0098658C" w:rsidRPr="009E5AE8">
        <w:rPr>
          <w:rFonts w:ascii="Times New Roman" w:hAnsi="Times New Roman"/>
          <w:sz w:val="24"/>
          <w:szCs w:val="24"/>
          <w:lang w:val="fr-CA"/>
        </w:rPr>
        <w:t xml:space="preserve"> bruits caractéristiques de l’hypertension artérielle rénovasculaire, de souffle carotidien, d’œdème des extrémités et </w:t>
      </w:r>
      <w:r w:rsidR="00A01ABF">
        <w:rPr>
          <w:rFonts w:ascii="Times New Roman" w:hAnsi="Times New Roman"/>
          <w:sz w:val="24"/>
          <w:szCs w:val="24"/>
          <w:lang w:val="fr-CA"/>
        </w:rPr>
        <w:t>la</w:t>
      </w:r>
      <w:r w:rsidR="0098658C" w:rsidRPr="009E5AE8">
        <w:rPr>
          <w:rFonts w:ascii="Times New Roman" w:hAnsi="Times New Roman"/>
          <w:sz w:val="24"/>
          <w:szCs w:val="24"/>
          <w:lang w:val="fr-CA"/>
        </w:rPr>
        <w:t xml:space="preserve"> diminution </w:t>
      </w:r>
      <w:r w:rsidR="00A01ABF">
        <w:rPr>
          <w:rFonts w:ascii="Times New Roman" w:hAnsi="Times New Roman"/>
          <w:sz w:val="24"/>
          <w:szCs w:val="24"/>
          <w:lang w:val="fr-CA"/>
        </w:rPr>
        <w:t xml:space="preserve">ou l’absence </w:t>
      </w:r>
      <w:r w:rsidR="0098658C" w:rsidRPr="009E5AE8">
        <w:rPr>
          <w:rFonts w:ascii="Times New Roman" w:hAnsi="Times New Roman"/>
          <w:sz w:val="24"/>
          <w:szCs w:val="24"/>
          <w:lang w:val="fr-CA"/>
        </w:rPr>
        <w:t>de pouls périphériques.</w:t>
      </w:r>
      <w:bookmarkEnd w:id="54"/>
    </w:p>
    <w:p w:rsidR="00EF2095" w:rsidRPr="009E5AE8" w:rsidRDefault="005E14DE" w:rsidP="00EF2095">
      <w:pPr>
        <w:spacing w:after="0"/>
        <w:rPr>
          <w:rFonts w:ascii="Times New Roman" w:hAnsi="Times New Roman"/>
          <w:sz w:val="24"/>
          <w:szCs w:val="24"/>
          <w:lang w:val="fr-CA"/>
        </w:rPr>
      </w:pPr>
    </w:p>
    <w:p w:rsidR="00EF2095" w:rsidRPr="009E5AE8" w:rsidRDefault="00863F06" w:rsidP="00EF2095">
      <w:pPr>
        <w:spacing w:after="0"/>
        <w:rPr>
          <w:rFonts w:ascii="Times New Roman" w:hAnsi="Times New Roman"/>
          <w:b/>
          <w:sz w:val="24"/>
          <w:szCs w:val="24"/>
          <w:lang w:val="fr-CA"/>
        </w:rPr>
      </w:pPr>
      <w:bookmarkStart w:id="55" w:name="lt_pId055"/>
      <w:r w:rsidRPr="009E5AE8">
        <w:rPr>
          <w:rFonts w:ascii="Times New Roman" w:hAnsi="Times New Roman"/>
          <w:b/>
          <w:sz w:val="24"/>
          <w:szCs w:val="24"/>
          <w:lang w:val="fr-CA"/>
        </w:rPr>
        <w:t>EXAMENS À DEMANDER POUR LE DÉPISTAGE DE L’HYPERTENSION ARTÉRIELLE ESSENTIELLE :</w:t>
      </w:r>
      <w:bookmarkEnd w:id="55"/>
    </w:p>
    <w:p w:rsidR="00EF2095" w:rsidRPr="009E5AE8" w:rsidRDefault="00863F06" w:rsidP="00EF2095">
      <w:pPr>
        <w:pStyle w:val="ColorfulList-Accent1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bookmarkStart w:id="56" w:name="lt_pId056"/>
      <w:r w:rsidRPr="009E5AE8">
        <w:rPr>
          <w:rFonts w:ascii="Times New Roman" w:hAnsi="Times New Roman"/>
          <w:sz w:val="24"/>
          <w:szCs w:val="24"/>
          <w:lang w:val="en-US"/>
        </w:rPr>
        <w:t>Analyse d’urine</w:t>
      </w:r>
      <w:bookmarkEnd w:id="56"/>
    </w:p>
    <w:p w:rsidR="00EF2095" w:rsidRPr="009E5AE8" w:rsidRDefault="00863F06" w:rsidP="00EF2095">
      <w:pPr>
        <w:pStyle w:val="ColorfulList-Accent1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bookmarkStart w:id="57" w:name="lt_pId057"/>
      <w:r w:rsidRPr="009E5AE8">
        <w:rPr>
          <w:rFonts w:ascii="Times New Roman" w:hAnsi="Times New Roman"/>
          <w:sz w:val="24"/>
          <w:szCs w:val="24"/>
          <w:lang w:val="en-US"/>
        </w:rPr>
        <w:t>Glycémie à jeun</w:t>
      </w:r>
      <w:bookmarkEnd w:id="57"/>
    </w:p>
    <w:p w:rsidR="00EF2095" w:rsidRPr="009E5AE8" w:rsidRDefault="00863F06" w:rsidP="00EF2095">
      <w:pPr>
        <w:pStyle w:val="ColorfulList-Accent1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fr-CA"/>
        </w:rPr>
      </w:pPr>
      <w:bookmarkStart w:id="58" w:name="lt_pId058"/>
      <w:r w:rsidRPr="009E5AE8">
        <w:rPr>
          <w:rFonts w:ascii="Times New Roman" w:hAnsi="Times New Roman"/>
          <w:sz w:val="24"/>
          <w:szCs w:val="24"/>
          <w:lang w:val="fr-CA"/>
        </w:rPr>
        <w:t>Dosage des électrolytes et de la créatinine</w:t>
      </w:r>
      <w:bookmarkEnd w:id="58"/>
    </w:p>
    <w:p w:rsidR="00EF2095" w:rsidRPr="009E5AE8" w:rsidRDefault="00863F06" w:rsidP="00EF2095">
      <w:pPr>
        <w:pStyle w:val="ColorfulList-Accent1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bookmarkStart w:id="59" w:name="lt_pId059"/>
      <w:r w:rsidRPr="009E5AE8">
        <w:rPr>
          <w:rFonts w:ascii="Times New Roman" w:hAnsi="Times New Roman"/>
          <w:sz w:val="24"/>
          <w:szCs w:val="24"/>
          <w:lang w:val="en-US"/>
        </w:rPr>
        <w:t>Bilan lipidique à jeun</w:t>
      </w:r>
      <w:bookmarkEnd w:id="59"/>
    </w:p>
    <w:p w:rsidR="00EF2095" w:rsidRPr="009E5AE8" w:rsidRDefault="00863F06" w:rsidP="00EF2095">
      <w:pPr>
        <w:pStyle w:val="ColorfulList-Accent1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bookmarkStart w:id="60" w:name="lt_pId060"/>
      <w:r w:rsidRPr="009E5AE8">
        <w:rPr>
          <w:rFonts w:ascii="Times New Roman" w:hAnsi="Times New Roman"/>
          <w:color w:val="8B0000"/>
          <w:sz w:val="24"/>
          <w:szCs w:val="24"/>
          <w:lang w:val="en-US"/>
        </w:rPr>
        <w:t>ECG</w:t>
      </w:r>
      <w:bookmarkEnd w:id="60"/>
    </w:p>
    <w:p w:rsidR="00EF2095" w:rsidRPr="009E5AE8" w:rsidRDefault="00863F06" w:rsidP="00EF2095">
      <w:pPr>
        <w:pStyle w:val="ColorfulList-Accent1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bookmarkStart w:id="61" w:name="lt_pId061"/>
      <w:r w:rsidRPr="009E5AE8">
        <w:rPr>
          <w:rFonts w:ascii="Times New Roman" w:hAnsi="Times New Roman"/>
          <w:sz w:val="24"/>
          <w:szCs w:val="24"/>
          <w:lang w:val="en-US"/>
        </w:rPr>
        <w:t>Rapport albumine/créatinine urinaire</w:t>
      </w:r>
      <w:bookmarkEnd w:id="61"/>
    </w:p>
    <w:p w:rsidR="00EF2095" w:rsidRPr="009E5AE8" w:rsidRDefault="005E14DE" w:rsidP="00EF2095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EF2095" w:rsidRPr="009E5AE8" w:rsidRDefault="00863F06" w:rsidP="00EF2095">
      <w:pPr>
        <w:spacing w:after="0"/>
        <w:rPr>
          <w:rFonts w:ascii="Times New Roman" w:hAnsi="Times New Roman"/>
          <w:b/>
          <w:sz w:val="24"/>
          <w:szCs w:val="24"/>
          <w:lang w:val="fr-CA"/>
        </w:rPr>
      </w:pPr>
      <w:bookmarkStart w:id="62" w:name="lt_pId062"/>
      <w:r w:rsidRPr="009E5AE8">
        <w:rPr>
          <w:rFonts w:ascii="Times New Roman" w:hAnsi="Times New Roman"/>
          <w:b/>
          <w:sz w:val="24"/>
          <w:szCs w:val="24"/>
          <w:lang w:val="fr-CA"/>
        </w:rPr>
        <w:t xml:space="preserve">EXAMENS À DEMANDER </w:t>
      </w:r>
      <w:r w:rsidR="00A01ABF">
        <w:rPr>
          <w:rFonts w:ascii="Times New Roman" w:hAnsi="Times New Roman"/>
          <w:b/>
          <w:sz w:val="24"/>
          <w:szCs w:val="24"/>
          <w:lang w:val="fr-CA"/>
        </w:rPr>
        <w:t xml:space="preserve">POUR </w:t>
      </w:r>
      <w:r w:rsidRPr="009E5AE8">
        <w:rPr>
          <w:rFonts w:ascii="Times New Roman" w:hAnsi="Times New Roman"/>
          <w:b/>
          <w:sz w:val="24"/>
          <w:szCs w:val="24"/>
          <w:lang w:val="fr-CA"/>
        </w:rPr>
        <w:t>EXCLURE UNE HYPERTENSION ARTÉRIELLE SECONDAIRE :</w:t>
      </w:r>
      <w:bookmarkEnd w:id="62"/>
    </w:p>
    <w:p w:rsidR="00EF2095" w:rsidRPr="009E5AE8" w:rsidRDefault="00863F06" w:rsidP="00EF2095">
      <w:pPr>
        <w:pStyle w:val="ColorfulList-Accent1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bookmarkStart w:id="63" w:name="lt_pId063"/>
      <w:r w:rsidRPr="009E5AE8">
        <w:rPr>
          <w:rFonts w:ascii="Times New Roman" w:hAnsi="Times New Roman"/>
          <w:sz w:val="24"/>
          <w:szCs w:val="24"/>
          <w:lang w:val="en-US"/>
        </w:rPr>
        <w:t>Dosage de la TSH</w:t>
      </w:r>
      <w:bookmarkEnd w:id="63"/>
    </w:p>
    <w:p w:rsidR="00EF2095" w:rsidRPr="009E5AE8" w:rsidRDefault="00863F06" w:rsidP="00EF2095">
      <w:pPr>
        <w:pStyle w:val="ColorfulList-Accent1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fr-CA"/>
        </w:rPr>
      </w:pPr>
      <w:bookmarkStart w:id="64" w:name="lt_pId064"/>
      <w:r w:rsidRPr="009E5AE8">
        <w:rPr>
          <w:rFonts w:ascii="Times New Roman" w:hAnsi="Times New Roman"/>
          <w:sz w:val="24"/>
          <w:szCs w:val="24"/>
          <w:lang w:val="fr-CA"/>
        </w:rPr>
        <w:t>Dosage du calcium, de l’albumine, de la parathormone (PTH)</w:t>
      </w:r>
      <w:bookmarkEnd w:id="64"/>
    </w:p>
    <w:p w:rsidR="00EF2095" w:rsidRPr="009E5AE8" w:rsidRDefault="00863F06" w:rsidP="00EF2095">
      <w:pPr>
        <w:pStyle w:val="ColorfulList-Accent1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bookmarkStart w:id="65" w:name="lt_pId065"/>
      <w:r w:rsidRPr="009E5AE8">
        <w:rPr>
          <w:rFonts w:ascii="Times New Roman" w:hAnsi="Times New Roman"/>
          <w:sz w:val="24"/>
          <w:szCs w:val="24"/>
          <w:lang w:val="en-US"/>
        </w:rPr>
        <w:t>Échographie des reins</w:t>
      </w:r>
      <w:bookmarkEnd w:id="65"/>
    </w:p>
    <w:p w:rsidR="00EF2095" w:rsidRPr="009E5AE8" w:rsidRDefault="00863F06" w:rsidP="00EF2095">
      <w:pPr>
        <w:pStyle w:val="ColorfulList-Accent1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fr-CA"/>
        </w:rPr>
      </w:pPr>
      <w:bookmarkStart w:id="66" w:name="lt_pId066"/>
      <w:r w:rsidRPr="009E5AE8">
        <w:rPr>
          <w:rFonts w:ascii="Times New Roman" w:hAnsi="Times New Roman"/>
          <w:sz w:val="24"/>
          <w:szCs w:val="24"/>
          <w:lang w:val="fr-CA"/>
        </w:rPr>
        <w:t>Épreuve de freinage à la dexaméthasone</w:t>
      </w:r>
      <w:bookmarkEnd w:id="66"/>
    </w:p>
    <w:p w:rsidR="00EF2095" w:rsidRPr="009E5AE8" w:rsidRDefault="00863F06" w:rsidP="00EF2095">
      <w:pPr>
        <w:pStyle w:val="ColorfulList-Accent1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bookmarkStart w:id="67" w:name="lt_pId067"/>
      <w:r w:rsidRPr="009E5AE8">
        <w:rPr>
          <w:rFonts w:ascii="Times New Roman" w:hAnsi="Times New Roman"/>
          <w:sz w:val="24"/>
          <w:szCs w:val="24"/>
          <w:lang w:val="en-US"/>
        </w:rPr>
        <w:t>Étude du sommeil</w:t>
      </w:r>
      <w:bookmarkEnd w:id="67"/>
    </w:p>
    <w:p w:rsidR="00EF2095" w:rsidRPr="009E5AE8" w:rsidRDefault="00863F06" w:rsidP="00EF2095">
      <w:pPr>
        <w:pStyle w:val="ColorfulList-Accent1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fr-CA"/>
        </w:rPr>
      </w:pPr>
      <w:bookmarkStart w:id="68" w:name="lt_pId068"/>
      <w:r w:rsidRPr="009E5AE8">
        <w:rPr>
          <w:rFonts w:ascii="Times New Roman" w:hAnsi="Times New Roman"/>
          <w:sz w:val="24"/>
          <w:szCs w:val="24"/>
          <w:lang w:val="fr-CA"/>
        </w:rPr>
        <w:t>Dosage de l’aldostérone plasmatique : rapport rénine plasmatique</w:t>
      </w:r>
      <w:bookmarkEnd w:id="68"/>
    </w:p>
    <w:p w:rsidR="00EF2095" w:rsidRPr="009E5AE8" w:rsidRDefault="00863F06" w:rsidP="00EF2095">
      <w:pPr>
        <w:pStyle w:val="ColorfulList-Accent1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bookmarkStart w:id="69" w:name="lt_pId069"/>
      <w:r w:rsidRPr="009E5AE8">
        <w:rPr>
          <w:rFonts w:ascii="Times New Roman" w:hAnsi="Times New Roman"/>
          <w:sz w:val="24"/>
          <w:szCs w:val="24"/>
          <w:lang w:val="en-US"/>
        </w:rPr>
        <w:t>Dosage des métanéphrines urinaires</w:t>
      </w:r>
      <w:bookmarkEnd w:id="69"/>
    </w:p>
    <w:p w:rsidR="00EF2095" w:rsidRPr="009E5AE8" w:rsidRDefault="00863F06" w:rsidP="00EF2095">
      <w:pPr>
        <w:pStyle w:val="ColorfulList-Accent1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bookmarkStart w:id="70" w:name="lt_pId070"/>
      <w:r w:rsidRPr="009E5AE8">
        <w:rPr>
          <w:rFonts w:ascii="Times New Roman" w:hAnsi="Times New Roman"/>
          <w:sz w:val="24"/>
          <w:szCs w:val="24"/>
          <w:lang w:val="en-US"/>
        </w:rPr>
        <w:t>Échocardiographie</w:t>
      </w:r>
      <w:bookmarkEnd w:id="70"/>
    </w:p>
    <w:p w:rsidR="00EF2095" w:rsidRPr="00A128BF" w:rsidRDefault="005E14DE" w:rsidP="00EF2095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EF2095" w:rsidRPr="008C69B3" w:rsidRDefault="00863F06" w:rsidP="00EF2095">
      <w:pPr>
        <w:tabs>
          <w:tab w:val="left" w:pos="9214"/>
        </w:tabs>
        <w:rPr>
          <w:rFonts w:ascii="Times New Roman" w:hAnsi="Times New Roman"/>
          <w:b/>
          <w:sz w:val="24"/>
          <w:szCs w:val="24"/>
          <w:lang w:val="fr-CA"/>
        </w:rPr>
      </w:pPr>
      <w:bookmarkStart w:id="71" w:name="lt_pId071"/>
      <w:r w:rsidRPr="009E5AE8">
        <w:rPr>
          <w:rFonts w:ascii="Times New Roman" w:hAnsi="Times New Roman"/>
          <w:b/>
          <w:sz w:val="24"/>
          <w:szCs w:val="24"/>
          <w:lang w:val="fr-CA"/>
        </w:rPr>
        <w:t>COMMENT POSER UN DIAGNOSTIC D’HYPERTENSION ARTÉRIELLE?</w:t>
      </w:r>
      <w:bookmarkEnd w:id="71"/>
      <w:r w:rsidRPr="008C69B3">
        <w:rPr>
          <w:rFonts w:ascii="Times New Roman" w:hAnsi="Times New Roman"/>
          <w:b/>
          <w:sz w:val="24"/>
          <w:szCs w:val="24"/>
          <w:lang w:val="fr-CA"/>
        </w:rPr>
        <w:t xml:space="preserve"> </w:t>
      </w:r>
    </w:p>
    <w:p w:rsidR="00EF2095" w:rsidRPr="0099291F" w:rsidRDefault="0099291F" w:rsidP="00EF2095">
      <w:pPr>
        <w:tabs>
          <w:tab w:val="left" w:pos="9214"/>
        </w:tabs>
        <w:rPr>
          <w:rFonts w:ascii="Times New Roman" w:hAnsi="Times New Roman"/>
          <w:b/>
          <w:sz w:val="24"/>
          <w:szCs w:val="24"/>
          <w:lang w:val="fr-CA"/>
        </w:rPr>
      </w:pPr>
      <w:r>
        <w:rPr>
          <w:noProof/>
          <w:lang w:val="en-US"/>
        </w:rPr>
        <w:drawing>
          <wp:inline distT="0" distB="0" distL="0" distR="0" wp14:anchorId="4939E76B" wp14:editId="537EA472">
            <wp:extent cx="5971540" cy="4783455"/>
            <wp:effectExtent l="0" t="0" r="0" b="0"/>
            <wp:docPr id="2" name="Image 1" title="Diagnostic d'hypertension artéri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478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291F">
        <w:rPr>
          <w:rFonts w:ascii="Times New Roman" w:hAnsi="Times New Roman"/>
          <w:b/>
          <w:noProof/>
          <w:sz w:val="24"/>
          <w:szCs w:val="24"/>
          <w:lang w:val="fr-CA" w:eastAsia="en-CA"/>
        </w:rPr>
        <w:t xml:space="preserve"> </w:t>
      </w:r>
    </w:p>
    <w:p w:rsidR="00EF2095" w:rsidRDefault="0099291F" w:rsidP="00EF2095">
      <w:pPr>
        <w:tabs>
          <w:tab w:val="left" w:pos="9214"/>
        </w:tabs>
        <w:rPr>
          <w:rFonts w:ascii="Times New Roman" w:hAnsi="Times New Roman"/>
          <w:sz w:val="24"/>
          <w:szCs w:val="24"/>
          <w:lang w:val="fr-CA"/>
        </w:rPr>
      </w:pPr>
      <w:bookmarkStart w:id="72" w:name="lt_pId072"/>
      <w:r w:rsidRPr="009E5AE8">
        <w:rPr>
          <w:rFonts w:ascii="Times New Roman" w:hAnsi="Times New Roman"/>
          <w:sz w:val="24"/>
          <w:szCs w:val="24"/>
          <w:lang w:val="fr-CA"/>
        </w:rPr>
        <w:t>Tableau ci-dessus tiré de :</w:t>
      </w:r>
      <w:r w:rsidR="00863F06" w:rsidRPr="009E5AE8">
        <w:rPr>
          <w:rFonts w:ascii="Times New Roman" w:hAnsi="Times New Roman"/>
          <w:sz w:val="24"/>
          <w:szCs w:val="24"/>
          <w:lang w:val="fr-CA"/>
        </w:rPr>
        <w:t xml:space="preserve"> </w:t>
      </w:r>
      <w:r w:rsidR="007751C4" w:rsidRPr="005E14DE">
        <w:rPr>
          <w:rFonts w:ascii="Times New Roman" w:hAnsi="Times New Roman"/>
          <w:sz w:val="24"/>
          <w:szCs w:val="24"/>
          <w:lang w:val="fr-CA"/>
        </w:rPr>
        <w:t>http://guidelines.hypertension.ca/ressources-francaises/</w:t>
      </w:r>
      <w:bookmarkEnd w:id="72"/>
      <w:r w:rsidR="007751C4">
        <w:rPr>
          <w:rFonts w:ascii="Times New Roman" w:hAnsi="Times New Roman"/>
          <w:sz w:val="24"/>
          <w:szCs w:val="24"/>
          <w:lang w:val="fr-CA"/>
        </w:rPr>
        <w:t xml:space="preserve"> </w:t>
      </w:r>
      <w:hyperlink r:id="rId10" w:history="1">
        <w:r w:rsidR="007751C4" w:rsidRPr="005E14DE">
          <w:rPr>
            <w:rStyle w:val="Hyperlink"/>
            <w:rFonts w:ascii="Times New Roman" w:hAnsi="Times New Roman"/>
            <w:sz w:val="24"/>
            <w:szCs w:val="24"/>
            <w:lang w:val="fr-CA"/>
          </w:rPr>
          <w:t>Recommandations sur le diagnostic, l’évaluation et le suivi de l’hypertension artérielle – 1</w:t>
        </w:r>
        <w:r w:rsidR="007751C4" w:rsidRPr="005E14DE">
          <w:rPr>
            <w:rStyle w:val="Hyperlink"/>
            <w:rFonts w:ascii="Times New Roman" w:hAnsi="Times New Roman"/>
            <w:sz w:val="24"/>
            <w:szCs w:val="24"/>
            <w:vertAlign w:val="superscript"/>
            <w:lang w:val="fr-CA"/>
          </w:rPr>
          <w:t>re</w:t>
        </w:r>
        <w:r w:rsidR="007751C4" w:rsidRPr="005E14DE">
          <w:rPr>
            <w:rStyle w:val="Hyperlink"/>
            <w:rFonts w:ascii="Times New Roman" w:hAnsi="Times New Roman"/>
            <w:sz w:val="24"/>
            <w:szCs w:val="24"/>
            <w:lang w:val="fr-CA"/>
          </w:rPr>
          <w:t xml:space="preserve"> partie</w:t>
        </w:r>
      </w:hyperlink>
    </w:p>
    <w:p w:rsidR="007751C4" w:rsidRPr="0099291F" w:rsidRDefault="007751C4" w:rsidP="00EF2095">
      <w:pPr>
        <w:tabs>
          <w:tab w:val="left" w:pos="9214"/>
        </w:tabs>
        <w:rPr>
          <w:rFonts w:ascii="Times New Roman" w:hAnsi="Times New Roman"/>
          <w:sz w:val="24"/>
          <w:szCs w:val="24"/>
          <w:lang w:val="fr-CA"/>
        </w:rPr>
      </w:pPr>
    </w:p>
    <w:p w:rsidR="00EF2095" w:rsidRPr="009E5AE8" w:rsidRDefault="00863F06" w:rsidP="00EF2095">
      <w:pPr>
        <w:rPr>
          <w:rFonts w:ascii="Times New Roman" w:hAnsi="Times New Roman"/>
          <w:b/>
          <w:sz w:val="24"/>
          <w:szCs w:val="24"/>
          <w:lang w:val="fr-CA"/>
        </w:rPr>
      </w:pPr>
      <w:bookmarkStart w:id="73" w:name="lt_pId073"/>
      <w:r w:rsidRPr="009E5AE8">
        <w:rPr>
          <w:rFonts w:ascii="Times New Roman" w:hAnsi="Times New Roman"/>
          <w:b/>
          <w:sz w:val="24"/>
          <w:szCs w:val="24"/>
          <w:lang w:val="fr-CA"/>
        </w:rPr>
        <w:t>EXEMPLES D’ATTEINTE DES ORGANES CIBLES :</w:t>
      </w:r>
      <w:bookmarkEnd w:id="73"/>
    </w:p>
    <w:p w:rsidR="00EF2095" w:rsidRPr="009E5AE8" w:rsidRDefault="00863F06" w:rsidP="00EF2095">
      <w:pPr>
        <w:pStyle w:val="ColorfulList-Accent11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bookmarkStart w:id="74" w:name="lt_pId074"/>
      <w:r w:rsidRPr="009E5AE8">
        <w:rPr>
          <w:rFonts w:ascii="Times New Roman" w:hAnsi="Times New Roman"/>
          <w:sz w:val="24"/>
          <w:szCs w:val="24"/>
          <w:lang w:val="en-US"/>
        </w:rPr>
        <w:t>AVC</w:t>
      </w:r>
      <w:bookmarkEnd w:id="74"/>
    </w:p>
    <w:p w:rsidR="00EF2095" w:rsidRPr="009E5AE8" w:rsidRDefault="00863F06" w:rsidP="00EF2095">
      <w:pPr>
        <w:pStyle w:val="ColorfulList-Accent11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bookmarkStart w:id="75" w:name="lt_pId075"/>
      <w:r w:rsidRPr="009E5AE8">
        <w:rPr>
          <w:rFonts w:ascii="Times New Roman" w:hAnsi="Times New Roman"/>
          <w:sz w:val="24"/>
          <w:szCs w:val="24"/>
          <w:lang w:val="en-US"/>
        </w:rPr>
        <w:t>Démence</w:t>
      </w:r>
      <w:bookmarkEnd w:id="75"/>
    </w:p>
    <w:p w:rsidR="00EF2095" w:rsidRPr="009E5AE8" w:rsidRDefault="00863F06" w:rsidP="00EF2095">
      <w:pPr>
        <w:pStyle w:val="ColorfulList-Accent11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bookmarkStart w:id="76" w:name="lt_pId076"/>
      <w:r w:rsidRPr="009E5AE8">
        <w:rPr>
          <w:rFonts w:ascii="Times New Roman" w:hAnsi="Times New Roman"/>
          <w:sz w:val="24"/>
          <w:szCs w:val="24"/>
          <w:lang w:val="en-US"/>
        </w:rPr>
        <w:t>Rétinopathie hypertensive</w:t>
      </w:r>
      <w:bookmarkEnd w:id="76"/>
    </w:p>
    <w:p w:rsidR="00EF2095" w:rsidRPr="009E5AE8" w:rsidRDefault="00863F06" w:rsidP="00EF2095">
      <w:pPr>
        <w:pStyle w:val="ColorfulList-Accent11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bookmarkStart w:id="77" w:name="lt_pId077"/>
      <w:r w:rsidRPr="009E5AE8">
        <w:rPr>
          <w:rFonts w:ascii="Times New Roman" w:hAnsi="Times New Roman"/>
          <w:sz w:val="24"/>
          <w:szCs w:val="24"/>
          <w:lang w:val="en-US"/>
        </w:rPr>
        <w:t>Hypertrophie ventriculaire gauche</w:t>
      </w:r>
      <w:bookmarkEnd w:id="77"/>
    </w:p>
    <w:p w:rsidR="00EF2095" w:rsidRPr="009E5AE8" w:rsidRDefault="00863F06" w:rsidP="00EF2095">
      <w:pPr>
        <w:pStyle w:val="ColorfulList-Accent11"/>
        <w:numPr>
          <w:ilvl w:val="0"/>
          <w:numId w:val="3"/>
        </w:numPr>
        <w:rPr>
          <w:rFonts w:ascii="Times New Roman" w:hAnsi="Times New Roman"/>
          <w:sz w:val="24"/>
          <w:szCs w:val="24"/>
          <w:lang w:val="fr-CA"/>
        </w:rPr>
      </w:pPr>
      <w:bookmarkStart w:id="78" w:name="lt_pId078"/>
      <w:r w:rsidRPr="009E5AE8">
        <w:rPr>
          <w:rFonts w:ascii="Times New Roman" w:hAnsi="Times New Roman"/>
          <w:sz w:val="24"/>
          <w:szCs w:val="24"/>
          <w:lang w:val="fr-CA"/>
        </w:rPr>
        <w:t>Maladie coron</w:t>
      </w:r>
      <w:r w:rsidR="00A01ABF">
        <w:rPr>
          <w:rFonts w:ascii="Times New Roman" w:hAnsi="Times New Roman"/>
          <w:sz w:val="24"/>
          <w:szCs w:val="24"/>
          <w:lang w:val="fr-CA"/>
        </w:rPr>
        <w:t>arienne – infarctus du myocarde</w:t>
      </w:r>
      <w:r w:rsidRPr="009E5AE8">
        <w:rPr>
          <w:rFonts w:ascii="Times New Roman" w:hAnsi="Times New Roman"/>
          <w:sz w:val="24"/>
          <w:szCs w:val="24"/>
          <w:lang w:val="fr-CA"/>
        </w:rPr>
        <w:t>, angine de poitrine</w:t>
      </w:r>
      <w:bookmarkEnd w:id="78"/>
    </w:p>
    <w:p w:rsidR="00EF2095" w:rsidRPr="009E5AE8" w:rsidRDefault="007751C4" w:rsidP="00EF2095">
      <w:pPr>
        <w:pStyle w:val="ColorfulList-Accent11"/>
        <w:numPr>
          <w:ilvl w:val="0"/>
          <w:numId w:val="3"/>
        </w:numPr>
        <w:rPr>
          <w:rFonts w:ascii="Times New Roman" w:hAnsi="Times New Roman"/>
          <w:sz w:val="24"/>
          <w:szCs w:val="24"/>
          <w:lang w:val="fr-CA"/>
        </w:rPr>
      </w:pPr>
      <w:bookmarkStart w:id="79" w:name="lt_pId079"/>
      <w:r w:rsidRPr="009E5AE8">
        <w:rPr>
          <w:rFonts w:ascii="Times New Roman" w:hAnsi="Times New Roman"/>
          <w:sz w:val="24"/>
          <w:szCs w:val="24"/>
          <w:lang w:val="fr-CA"/>
        </w:rPr>
        <w:t>Maladie rénale chronique –DFEe inférieur à 60 ou présence d’albuminurie</w:t>
      </w:r>
      <w:bookmarkEnd w:id="79"/>
    </w:p>
    <w:p w:rsidR="00EF2095" w:rsidRPr="009E5AE8" w:rsidRDefault="00863F06" w:rsidP="00EF2095">
      <w:pPr>
        <w:pStyle w:val="ColorfulList-Accent11"/>
        <w:numPr>
          <w:ilvl w:val="0"/>
          <w:numId w:val="3"/>
        </w:numPr>
        <w:rPr>
          <w:rFonts w:ascii="Times New Roman" w:hAnsi="Times New Roman"/>
          <w:sz w:val="24"/>
          <w:szCs w:val="24"/>
          <w:lang w:val="fr-CA"/>
        </w:rPr>
      </w:pPr>
      <w:bookmarkStart w:id="80" w:name="lt_pId080"/>
      <w:r w:rsidRPr="009E5AE8">
        <w:rPr>
          <w:rFonts w:ascii="Times New Roman" w:hAnsi="Times New Roman"/>
          <w:sz w:val="24"/>
          <w:szCs w:val="24"/>
          <w:lang w:val="fr-CA"/>
        </w:rPr>
        <w:t>Maladie artérielle périphérique - claudication intermittente</w:t>
      </w:r>
      <w:bookmarkEnd w:id="80"/>
    </w:p>
    <w:p w:rsidR="00EF2095" w:rsidRPr="009E5AE8" w:rsidRDefault="00863F06" w:rsidP="00EF2095">
      <w:pPr>
        <w:rPr>
          <w:rFonts w:ascii="Times New Roman" w:hAnsi="Times New Roman"/>
          <w:b/>
          <w:sz w:val="24"/>
          <w:szCs w:val="24"/>
          <w:lang w:val="en-US"/>
        </w:rPr>
      </w:pPr>
      <w:bookmarkStart w:id="81" w:name="lt_pId081"/>
      <w:r w:rsidRPr="009E5AE8">
        <w:rPr>
          <w:rFonts w:ascii="Times New Roman" w:hAnsi="Times New Roman"/>
          <w:b/>
          <w:sz w:val="24"/>
          <w:szCs w:val="24"/>
          <w:lang w:val="en-US"/>
        </w:rPr>
        <w:t>FACTEURS DE RISQUE D’HYPERTENSION ARTÉRIELLE</w:t>
      </w:r>
      <w:bookmarkEnd w:id="81"/>
    </w:p>
    <w:p w:rsidR="00EF2095" w:rsidRPr="009E5AE8" w:rsidRDefault="00863F06" w:rsidP="00EF2095">
      <w:pPr>
        <w:pStyle w:val="ColorfulList-Accent11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bookmarkStart w:id="82" w:name="lt_pId082"/>
      <w:r w:rsidRPr="009E5AE8">
        <w:rPr>
          <w:rFonts w:ascii="Times New Roman" w:hAnsi="Times New Roman"/>
          <w:sz w:val="24"/>
          <w:szCs w:val="24"/>
          <w:lang w:val="en-US"/>
        </w:rPr>
        <w:t>Âge &gt;</w:t>
      </w:r>
      <w:r w:rsidR="00A01A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AE8">
        <w:rPr>
          <w:rFonts w:ascii="Times New Roman" w:hAnsi="Times New Roman"/>
          <w:sz w:val="24"/>
          <w:szCs w:val="24"/>
          <w:lang w:val="en-US"/>
        </w:rPr>
        <w:t>55</w:t>
      </w:r>
      <w:bookmarkEnd w:id="82"/>
      <w:r w:rsidR="00A01ABF">
        <w:rPr>
          <w:rFonts w:ascii="Times New Roman" w:hAnsi="Times New Roman"/>
          <w:sz w:val="24"/>
          <w:szCs w:val="24"/>
          <w:lang w:val="en-US"/>
        </w:rPr>
        <w:t xml:space="preserve"> ans</w:t>
      </w:r>
    </w:p>
    <w:p w:rsidR="00EF2095" w:rsidRPr="009E5AE8" w:rsidRDefault="00863F06" w:rsidP="00EF2095">
      <w:pPr>
        <w:pStyle w:val="ColorfulList-Accent11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bookmarkStart w:id="83" w:name="lt_pId083"/>
      <w:r w:rsidRPr="009E5AE8">
        <w:rPr>
          <w:rFonts w:ascii="Times New Roman" w:hAnsi="Times New Roman"/>
          <w:sz w:val="24"/>
          <w:szCs w:val="24"/>
          <w:lang w:val="en-US"/>
        </w:rPr>
        <w:t>Sexe masculin</w:t>
      </w:r>
      <w:bookmarkEnd w:id="83"/>
    </w:p>
    <w:p w:rsidR="00EF2095" w:rsidRPr="009E5AE8" w:rsidRDefault="00863F06" w:rsidP="00EF2095">
      <w:pPr>
        <w:pStyle w:val="ColorfulList-Accent11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bookmarkStart w:id="84" w:name="lt_pId084"/>
      <w:r w:rsidRPr="009E5AE8">
        <w:rPr>
          <w:rFonts w:ascii="Times New Roman" w:hAnsi="Times New Roman"/>
          <w:sz w:val="24"/>
          <w:szCs w:val="24"/>
          <w:lang w:val="en-US"/>
        </w:rPr>
        <w:t>Antécédents familiaux</w:t>
      </w:r>
      <w:bookmarkEnd w:id="84"/>
      <w:r w:rsidRPr="009E5AE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F2095" w:rsidRPr="009E5AE8" w:rsidRDefault="00863F06" w:rsidP="00EF2095">
      <w:pPr>
        <w:pStyle w:val="ColorfulList-Accent11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bookmarkStart w:id="85" w:name="lt_pId085"/>
      <w:r w:rsidRPr="009E5AE8">
        <w:rPr>
          <w:rFonts w:ascii="Times New Roman" w:hAnsi="Times New Roman"/>
          <w:sz w:val="24"/>
          <w:szCs w:val="24"/>
          <w:lang w:val="en-US"/>
        </w:rPr>
        <w:t>Tabagisme</w:t>
      </w:r>
      <w:bookmarkEnd w:id="85"/>
    </w:p>
    <w:p w:rsidR="00EF2095" w:rsidRPr="009E5AE8" w:rsidRDefault="00863F06" w:rsidP="00EF2095">
      <w:pPr>
        <w:pStyle w:val="ColorfulList-Accent11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bookmarkStart w:id="86" w:name="lt_pId086"/>
      <w:r w:rsidRPr="009E5AE8">
        <w:rPr>
          <w:rFonts w:ascii="Times New Roman" w:hAnsi="Times New Roman"/>
          <w:sz w:val="24"/>
          <w:szCs w:val="24"/>
          <w:lang w:val="en-US"/>
        </w:rPr>
        <w:t>Obésité</w:t>
      </w:r>
      <w:bookmarkEnd w:id="86"/>
    </w:p>
    <w:p w:rsidR="00EF2095" w:rsidRPr="009E5AE8" w:rsidRDefault="00863F06" w:rsidP="00EF2095">
      <w:pPr>
        <w:pStyle w:val="ColorfulList-Accent11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bookmarkStart w:id="87" w:name="lt_pId087"/>
      <w:r w:rsidRPr="009E5AE8">
        <w:rPr>
          <w:rFonts w:ascii="Times New Roman" w:hAnsi="Times New Roman"/>
          <w:sz w:val="24"/>
          <w:szCs w:val="24"/>
          <w:lang w:val="en-US"/>
        </w:rPr>
        <w:t>Mauvaise alimentation</w:t>
      </w:r>
      <w:bookmarkEnd w:id="87"/>
    </w:p>
    <w:p w:rsidR="00EF2095" w:rsidRPr="009E5AE8" w:rsidRDefault="007751C4" w:rsidP="00EF2095">
      <w:pPr>
        <w:pStyle w:val="ColorfulList-Accent11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bookmarkStart w:id="88" w:name="lt_pId088"/>
      <w:r w:rsidRPr="009E5AE8">
        <w:rPr>
          <w:rFonts w:ascii="Times New Roman" w:hAnsi="Times New Roman"/>
          <w:sz w:val="24"/>
          <w:szCs w:val="24"/>
          <w:lang w:val="en-US"/>
        </w:rPr>
        <w:t>Dysglycé</w:t>
      </w:r>
      <w:r w:rsidR="00863F06" w:rsidRPr="009E5AE8">
        <w:rPr>
          <w:rFonts w:ascii="Times New Roman" w:hAnsi="Times New Roman"/>
          <w:sz w:val="24"/>
          <w:szCs w:val="24"/>
          <w:lang w:val="en-US"/>
        </w:rPr>
        <w:t>mi</w:t>
      </w:r>
      <w:bookmarkEnd w:id="88"/>
      <w:r w:rsidRPr="009E5AE8">
        <w:rPr>
          <w:rFonts w:ascii="Times New Roman" w:hAnsi="Times New Roman"/>
          <w:sz w:val="24"/>
          <w:szCs w:val="24"/>
          <w:lang w:val="en-US"/>
        </w:rPr>
        <w:t>e</w:t>
      </w:r>
    </w:p>
    <w:p w:rsidR="00EF2095" w:rsidRPr="009E5AE8" w:rsidRDefault="00863F06" w:rsidP="00EF2095">
      <w:pPr>
        <w:pStyle w:val="ColorfulList-Accent11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bookmarkStart w:id="89" w:name="lt_pId089"/>
      <w:r w:rsidRPr="009E5AE8">
        <w:rPr>
          <w:rFonts w:ascii="Times New Roman" w:hAnsi="Times New Roman"/>
          <w:sz w:val="24"/>
          <w:szCs w:val="24"/>
          <w:lang w:val="en-US"/>
        </w:rPr>
        <w:t>Stress</w:t>
      </w:r>
      <w:bookmarkEnd w:id="89"/>
    </w:p>
    <w:p w:rsidR="00EF2095" w:rsidRPr="009E5AE8" w:rsidRDefault="0065425F" w:rsidP="00EF2095">
      <w:pPr>
        <w:pStyle w:val="ColorfulList-Accent11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bookmarkStart w:id="90" w:name="lt_pId090"/>
      <w:r w:rsidRPr="009E5AE8">
        <w:rPr>
          <w:rFonts w:ascii="Times New Roman" w:hAnsi="Times New Roman"/>
          <w:sz w:val="24"/>
          <w:szCs w:val="24"/>
          <w:lang w:val="en-US"/>
        </w:rPr>
        <w:t>Non</w:t>
      </w:r>
      <w:r w:rsidR="00842B11">
        <w:rPr>
          <w:rFonts w:ascii="Times New Roman" w:hAnsi="Times New Roman"/>
          <w:sz w:val="24"/>
          <w:szCs w:val="24"/>
          <w:lang w:val="en-US"/>
        </w:rPr>
        <w:t>-</w:t>
      </w:r>
      <w:r w:rsidRPr="009E5AE8">
        <w:rPr>
          <w:rFonts w:ascii="Times New Roman" w:hAnsi="Times New Roman"/>
          <w:sz w:val="24"/>
          <w:szCs w:val="24"/>
          <w:lang w:val="en-US"/>
        </w:rPr>
        <w:t>observance du traitement</w:t>
      </w:r>
      <w:bookmarkEnd w:id="90"/>
    </w:p>
    <w:p w:rsidR="00EF2095" w:rsidRPr="009E5AE8" w:rsidRDefault="00863F06" w:rsidP="00EF2095">
      <w:pPr>
        <w:rPr>
          <w:rFonts w:ascii="Times New Roman" w:hAnsi="Times New Roman"/>
          <w:b/>
          <w:sz w:val="24"/>
          <w:szCs w:val="24"/>
          <w:lang w:val="en-US"/>
        </w:rPr>
      </w:pPr>
      <w:bookmarkStart w:id="91" w:name="lt_pId091"/>
      <w:r w:rsidRPr="009E5AE8">
        <w:rPr>
          <w:rFonts w:ascii="Times New Roman" w:hAnsi="Times New Roman"/>
          <w:b/>
          <w:sz w:val="24"/>
          <w:szCs w:val="24"/>
          <w:lang w:val="en-US"/>
        </w:rPr>
        <w:t>CAUSES D’HYPERTENSION ARTÉRIELLE SECONDAIRE</w:t>
      </w:r>
      <w:bookmarkEnd w:id="91"/>
    </w:p>
    <w:p w:rsidR="00EF2095" w:rsidRPr="009E5AE8" w:rsidRDefault="00863F06" w:rsidP="00EF2095">
      <w:pPr>
        <w:pStyle w:val="ColorfulList-Accent11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US"/>
        </w:rPr>
      </w:pPr>
      <w:bookmarkStart w:id="92" w:name="lt_pId092"/>
      <w:r w:rsidRPr="009E5AE8">
        <w:rPr>
          <w:rFonts w:ascii="Times New Roman" w:hAnsi="Times New Roman"/>
          <w:sz w:val="24"/>
          <w:szCs w:val="24"/>
          <w:lang w:val="en-US"/>
        </w:rPr>
        <w:t>Sténose de l’artère rénale</w:t>
      </w:r>
      <w:bookmarkEnd w:id="92"/>
    </w:p>
    <w:p w:rsidR="00EF2095" w:rsidRPr="009E5AE8" w:rsidRDefault="00863F06" w:rsidP="00EF2095">
      <w:pPr>
        <w:pStyle w:val="ColorfulList-Accent11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US"/>
        </w:rPr>
      </w:pPr>
      <w:bookmarkStart w:id="93" w:name="lt_pId093"/>
      <w:r w:rsidRPr="009E5AE8">
        <w:rPr>
          <w:rFonts w:ascii="Times New Roman" w:hAnsi="Times New Roman"/>
          <w:sz w:val="24"/>
          <w:szCs w:val="24"/>
          <w:lang w:val="en-US"/>
        </w:rPr>
        <w:t>Apnée du sommeil</w:t>
      </w:r>
      <w:bookmarkEnd w:id="93"/>
    </w:p>
    <w:p w:rsidR="00EF2095" w:rsidRPr="009E5AE8" w:rsidRDefault="00863F06" w:rsidP="00EF2095">
      <w:pPr>
        <w:pStyle w:val="ColorfulList-Accent11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US"/>
        </w:rPr>
      </w:pPr>
      <w:bookmarkStart w:id="94" w:name="lt_pId094"/>
      <w:r w:rsidRPr="009E5AE8">
        <w:rPr>
          <w:rFonts w:ascii="Times New Roman" w:hAnsi="Times New Roman"/>
          <w:sz w:val="24"/>
          <w:szCs w:val="24"/>
          <w:lang w:val="en-US"/>
        </w:rPr>
        <w:t>Hypothyroïdie, hyperthyroïdie</w:t>
      </w:r>
      <w:bookmarkEnd w:id="94"/>
    </w:p>
    <w:p w:rsidR="00EF2095" w:rsidRPr="009E5AE8" w:rsidRDefault="00863F06" w:rsidP="00EF2095">
      <w:pPr>
        <w:pStyle w:val="ColorfulList-Accent11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US"/>
        </w:rPr>
      </w:pPr>
      <w:bookmarkStart w:id="95" w:name="lt_pId095"/>
      <w:r w:rsidRPr="009E5AE8">
        <w:rPr>
          <w:rFonts w:ascii="Times New Roman" w:hAnsi="Times New Roman"/>
          <w:sz w:val="24"/>
          <w:szCs w:val="24"/>
          <w:lang w:val="en-US"/>
        </w:rPr>
        <w:t xml:space="preserve">Coarctation </w:t>
      </w:r>
      <w:r w:rsidR="0065425F" w:rsidRPr="009E5AE8">
        <w:rPr>
          <w:rFonts w:ascii="Times New Roman" w:hAnsi="Times New Roman"/>
          <w:sz w:val="24"/>
          <w:szCs w:val="24"/>
          <w:lang w:val="en-US"/>
        </w:rPr>
        <w:t>de l’aorte</w:t>
      </w:r>
      <w:bookmarkEnd w:id="95"/>
    </w:p>
    <w:p w:rsidR="00EF2095" w:rsidRPr="009E5AE8" w:rsidRDefault="00863F06" w:rsidP="00EF2095">
      <w:pPr>
        <w:pStyle w:val="ColorfulList-Accent11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US"/>
        </w:rPr>
      </w:pPr>
      <w:bookmarkStart w:id="96" w:name="lt_pId096"/>
      <w:r w:rsidRPr="009E5AE8">
        <w:rPr>
          <w:rFonts w:ascii="Times New Roman" w:hAnsi="Times New Roman"/>
          <w:sz w:val="24"/>
          <w:szCs w:val="24"/>
          <w:lang w:val="en-US"/>
        </w:rPr>
        <w:t>Hyperaldostéronisme</w:t>
      </w:r>
      <w:bookmarkEnd w:id="96"/>
    </w:p>
    <w:p w:rsidR="00EF2095" w:rsidRPr="009E5AE8" w:rsidRDefault="00863F06" w:rsidP="00EF2095">
      <w:pPr>
        <w:pStyle w:val="ColorfulList-Accent11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US"/>
        </w:rPr>
      </w:pPr>
      <w:bookmarkStart w:id="97" w:name="lt_pId097"/>
      <w:r w:rsidRPr="009E5AE8">
        <w:rPr>
          <w:rFonts w:ascii="Times New Roman" w:hAnsi="Times New Roman"/>
          <w:sz w:val="24"/>
          <w:szCs w:val="24"/>
          <w:lang w:val="en-US"/>
        </w:rPr>
        <w:t>Maladie de Cushing</w:t>
      </w:r>
      <w:bookmarkEnd w:id="97"/>
    </w:p>
    <w:p w:rsidR="00EF2095" w:rsidRPr="009E5AE8" w:rsidRDefault="00863F06" w:rsidP="00EF2095">
      <w:pPr>
        <w:pStyle w:val="ColorfulList-Accent11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US"/>
        </w:rPr>
      </w:pPr>
      <w:bookmarkStart w:id="98" w:name="lt_pId098"/>
      <w:r w:rsidRPr="009E5AE8">
        <w:rPr>
          <w:rFonts w:ascii="Times New Roman" w:hAnsi="Times New Roman"/>
          <w:sz w:val="24"/>
          <w:szCs w:val="24"/>
          <w:lang w:val="en-US"/>
        </w:rPr>
        <w:t>Hyperparathyroïdie</w:t>
      </w:r>
      <w:bookmarkEnd w:id="98"/>
    </w:p>
    <w:p w:rsidR="00EF2095" w:rsidRPr="009E5AE8" w:rsidRDefault="00863F06" w:rsidP="00EF2095">
      <w:pPr>
        <w:pStyle w:val="ColorfulList-Accent11"/>
        <w:numPr>
          <w:ilvl w:val="0"/>
          <w:numId w:val="5"/>
        </w:numPr>
        <w:rPr>
          <w:rFonts w:ascii="Times New Roman" w:hAnsi="Times New Roman"/>
          <w:sz w:val="24"/>
          <w:szCs w:val="24"/>
          <w:lang w:val="fr-CA"/>
        </w:rPr>
      </w:pPr>
      <w:bookmarkStart w:id="99" w:name="lt_pId099"/>
      <w:r w:rsidRPr="009E5AE8">
        <w:rPr>
          <w:rFonts w:ascii="Times New Roman" w:hAnsi="Times New Roman"/>
          <w:sz w:val="24"/>
          <w:szCs w:val="24"/>
          <w:lang w:val="fr-CA"/>
        </w:rPr>
        <w:t xml:space="preserve">Effets </w:t>
      </w:r>
      <w:r w:rsidR="00A01ABF">
        <w:rPr>
          <w:rFonts w:ascii="Times New Roman" w:hAnsi="Times New Roman"/>
          <w:sz w:val="24"/>
          <w:szCs w:val="24"/>
          <w:lang w:val="fr-CA"/>
        </w:rPr>
        <w:t>in</w:t>
      </w:r>
      <w:r w:rsidRPr="009E5AE8">
        <w:rPr>
          <w:rFonts w:ascii="Times New Roman" w:hAnsi="Times New Roman"/>
          <w:sz w:val="24"/>
          <w:szCs w:val="24"/>
          <w:lang w:val="fr-CA"/>
        </w:rPr>
        <w:t>désirables médicamenteux (comme indiqué ci-dessus)</w:t>
      </w:r>
      <w:bookmarkEnd w:id="99"/>
    </w:p>
    <w:p w:rsidR="00EF2095" w:rsidRPr="009E5AE8" w:rsidRDefault="00863F06" w:rsidP="00EF2095">
      <w:pPr>
        <w:rPr>
          <w:rFonts w:ascii="Times New Roman" w:hAnsi="Times New Roman"/>
          <w:b/>
          <w:sz w:val="24"/>
          <w:szCs w:val="24"/>
          <w:lang w:val="fr-CA"/>
        </w:rPr>
      </w:pPr>
      <w:bookmarkStart w:id="100" w:name="lt_pId100"/>
      <w:r w:rsidRPr="009E5AE8">
        <w:rPr>
          <w:rFonts w:ascii="Times New Roman" w:hAnsi="Times New Roman"/>
          <w:b/>
          <w:sz w:val="24"/>
          <w:szCs w:val="24"/>
          <w:lang w:val="fr-CA"/>
        </w:rPr>
        <w:t>QU’EST-CE QU’UNE CRISE HYPERTENSIVE URGENTE ET TRÈS URGENTE?</w:t>
      </w:r>
      <w:bookmarkEnd w:id="100"/>
    </w:p>
    <w:p w:rsidR="00EF2095" w:rsidRPr="009E5AE8" w:rsidRDefault="00863F06" w:rsidP="00E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CA"/>
        </w:rPr>
      </w:pPr>
      <w:bookmarkStart w:id="101" w:name="lt_pId101"/>
      <w:r w:rsidRPr="009E5AE8">
        <w:rPr>
          <w:rFonts w:ascii="Times New Roman" w:hAnsi="Times New Roman"/>
          <w:b/>
          <w:sz w:val="24"/>
          <w:szCs w:val="24"/>
          <w:lang w:val="fr-CA"/>
        </w:rPr>
        <w:t>Urgente :</w:t>
      </w:r>
      <w:bookmarkEnd w:id="101"/>
    </w:p>
    <w:p w:rsidR="00EF2095" w:rsidRPr="009E5AE8" w:rsidRDefault="00863F06" w:rsidP="00E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fr-CA"/>
        </w:rPr>
      </w:pPr>
      <w:r w:rsidRPr="009E5AE8">
        <w:rPr>
          <w:rFonts w:ascii="Times New Roman" w:hAnsi="Times New Roman"/>
          <w:sz w:val="24"/>
          <w:szCs w:val="24"/>
          <w:lang w:val="fr-CA"/>
        </w:rPr>
        <w:t xml:space="preserve"> </w:t>
      </w:r>
      <w:bookmarkStart w:id="102" w:name="lt_pId102"/>
      <w:r w:rsidRPr="009E5AE8">
        <w:rPr>
          <w:rFonts w:ascii="Times New Roman" w:hAnsi="Times New Roman"/>
          <w:sz w:val="24"/>
          <w:szCs w:val="24"/>
          <w:lang w:val="fr-CA"/>
        </w:rPr>
        <w:t>Tension artérielle diastolique asymptomatique ≥ 130 mmHg</w:t>
      </w:r>
      <w:bookmarkEnd w:id="102"/>
    </w:p>
    <w:p w:rsidR="00EF2095" w:rsidRPr="009E5AE8" w:rsidRDefault="005E14DE" w:rsidP="00E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CA"/>
        </w:rPr>
      </w:pPr>
    </w:p>
    <w:p w:rsidR="00EF2095" w:rsidRPr="009E5AE8" w:rsidRDefault="00863F06" w:rsidP="00E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fr-CA"/>
        </w:rPr>
      </w:pPr>
      <w:bookmarkStart w:id="103" w:name="lt_pId103"/>
      <w:r w:rsidRPr="009E5AE8">
        <w:rPr>
          <w:rFonts w:ascii="Times New Roman" w:hAnsi="Times New Roman"/>
          <w:b/>
          <w:sz w:val="24"/>
          <w:szCs w:val="24"/>
          <w:lang w:val="fr-CA"/>
        </w:rPr>
        <w:t>Très urgente :</w:t>
      </w:r>
      <w:bookmarkEnd w:id="103"/>
    </w:p>
    <w:p w:rsidR="00EF2095" w:rsidRPr="009E5AE8" w:rsidRDefault="00863F06" w:rsidP="00E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CA"/>
        </w:rPr>
      </w:pPr>
      <w:bookmarkStart w:id="104" w:name="lt_pId104"/>
      <w:r w:rsidRPr="009E5AE8">
        <w:rPr>
          <w:rFonts w:ascii="Times New Roman" w:hAnsi="Times New Roman"/>
          <w:sz w:val="24"/>
          <w:szCs w:val="24"/>
          <w:lang w:val="fr-CA"/>
        </w:rPr>
        <w:t>Encéphalopathie hypertensive</w:t>
      </w:r>
      <w:bookmarkEnd w:id="104"/>
    </w:p>
    <w:p w:rsidR="00EF2095" w:rsidRPr="009E5AE8" w:rsidRDefault="00863F06" w:rsidP="00E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CA"/>
        </w:rPr>
      </w:pPr>
      <w:bookmarkStart w:id="105" w:name="lt_pId105"/>
      <w:r w:rsidRPr="009E5AE8">
        <w:rPr>
          <w:rFonts w:ascii="Times New Roman" w:hAnsi="Times New Roman"/>
          <w:sz w:val="24"/>
          <w:szCs w:val="24"/>
          <w:lang w:val="fr-CA"/>
        </w:rPr>
        <w:t>Dissection aortique aiguë</w:t>
      </w:r>
      <w:bookmarkEnd w:id="105"/>
    </w:p>
    <w:p w:rsidR="00EF2095" w:rsidRPr="009E5AE8" w:rsidRDefault="00863F06" w:rsidP="00E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CA"/>
        </w:rPr>
      </w:pPr>
      <w:bookmarkStart w:id="106" w:name="lt_pId106"/>
      <w:r w:rsidRPr="009E5AE8">
        <w:rPr>
          <w:rFonts w:ascii="Times New Roman" w:hAnsi="Times New Roman"/>
          <w:sz w:val="24"/>
          <w:szCs w:val="24"/>
          <w:lang w:val="fr-CA"/>
        </w:rPr>
        <w:t>Insuffisance ventriculaire gauche aiguë</w:t>
      </w:r>
      <w:bookmarkEnd w:id="106"/>
    </w:p>
    <w:p w:rsidR="00EF2095" w:rsidRPr="009E5AE8" w:rsidRDefault="00863F06" w:rsidP="00E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CA"/>
        </w:rPr>
      </w:pPr>
      <w:bookmarkStart w:id="107" w:name="lt_pId107"/>
      <w:r w:rsidRPr="009E5AE8">
        <w:rPr>
          <w:rFonts w:ascii="Times New Roman" w:hAnsi="Times New Roman"/>
          <w:sz w:val="24"/>
          <w:szCs w:val="24"/>
          <w:lang w:val="fr-CA"/>
        </w:rPr>
        <w:t>Ischémie myocardique aiguë</w:t>
      </w:r>
      <w:bookmarkEnd w:id="107"/>
    </w:p>
    <w:p w:rsidR="00EF2095" w:rsidRPr="009E5AE8" w:rsidRDefault="0065425F" w:rsidP="00E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CA"/>
        </w:rPr>
      </w:pPr>
      <w:bookmarkStart w:id="108" w:name="lt_pId108"/>
      <w:r w:rsidRPr="009E5AE8">
        <w:rPr>
          <w:rFonts w:ascii="Times New Roman" w:hAnsi="Times New Roman"/>
          <w:sz w:val="24"/>
          <w:szCs w:val="24"/>
          <w:lang w:val="fr-CA"/>
        </w:rPr>
        <w:t>Insuffisance rénale aiguë</w:t>
      </w:r>
      <w:bookmarkEnd w:id="108"/>
    </w:p>
    <w:p w:rsidR="00EF2095" w:rsidRPr="009E5AE8" w:rsidRDefault="0065425F" w:rsidP="00E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CA"/>
        </w:rPr>
      </w:pPr>
      <w:bookmarkStart w:id="109" w:name="lt_pId109"/>
      <w:r w:rsidRPr="009E5AE8">
        <w:rPr>
          <w:rFonts w:ascii="Times New Roman" w:hAnsi="Times New Roman"/>
          <w:sz w:val="24"/>
          <w:szCs w:val="24"/>
          <w:lang w:val="fr-CA"/>
        </w:rPr>
        <w:t>Hémorragie intracrânienne</w:t>
      </w:r>
      <w:bookmarkEnd w:id="109"/>
    </w:p>
    <w:p w:rsidR="00EF2095" w:rsidRPr="009E5AE8" w:rsidRDefault="0065425F" w:rsidP="00E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CA"/>
        </w:rPr>
      </w:pPr>
      <w:bookmarkStart w:id="110" w:name="lt_pId110"/>
      <w:r w:rsidRPr="009E5AE8">
        <w:rPr>
          <w:rFonts w:ascii="Times New Roman" w:hAnsi="Times New Roman"/>
          <w:sz w:val="24"/>
          <w:szCs w:val="24"/>
          <w:lang w:val="fr-CA"/>
        </w:rPr>
        <w:t>AVC ischémique aigu</w:t>
      </w:r>
      <w:bookmarkEnd w:id="110"/>
    </w:p>
    <w:p w:rsidR="00EF2095" w:rsidRPr="009E5AE8" w:rsidRDefault="0065425F" w:rsidP="00E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CA"/>
        </w:rPr>
      </w:pPr>
      <w:bookmarkStart w:id="111" w:name="lt_pId111"/>
      <w:r w:rsidRPr="009E5AE8">
        <w:rPr>
          <w:rFonts w:ascii="Times New Roman" w:hAnsi="Times New Roman"/>
          <w:sz w:val="24"/>
          <w:szCs w:val="24"/>
          <w:lang w:val="fr-CA"/>
        </w:rPr>
        <w:t>Préé</w:t>
      </w:r>
      <w:r w:rsidR="00863F06" w:rsidRPr="009E5AE8">
        <w:rPr>
          <w:rFonts w:ascii="Times New Roman" w:hAnsi="Times New Roman"/>
          <w:sz w:val="24"/>
          <w:szCs w:val="24"/>
          <w:lang w:val="fr-CA"/>
        </w:rPr>
        <w:t>clampsi</w:t>
      </w:r>
      <w:r w:rsidRPr="009E5AE8">
        <w:rPr>
          <w:rFonts w:ascii="Times New Roman" w:hAnsi="Times New Roman"/>
          <w:sz w:val="24"/>
          <w:szCs w:val="24"/>
          <w:lang w:val="fr-CA"/>
        </w:rPr>
        <w:t>e/é</w:t>
      </w:r>
      <w:r w:rsidR="00863F06" w:rsidRPr="009E5AE8">
        <w:rPr>
          <w:rFonts w:ascii="Times New Roman" w:hAnsi="Times New Roman"/>
          <w:sz w:val="24"/>
          <w:szCs w:val="24"/>
          <w:lang w:val="fr-CA"/>
        </w:rPr>
        <w:t>clampsi</w:t>
      </w:r>
      <w:bookmarkEnd w:id="111"/>
      <w:r w:rsidRPr="009E5AE8">
        <w:rPr>
          <w:rFonts w:ascii="Times New Roman" w:hAnsi="Times New Roman"/>
          <w:sz w:val="24"/>
          <w:szCs w:val="24"/>
          <w:lang w:val="fr-CA"/>
        </w:rPr>
        <w:t>e</w:t>
      </w:r>
    </w:p>
    <w:p w:rsidR="00EF2095" w:rsidRPr="009E5AE8" w:rsidRDefault="00884287" w:rsidP="00E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CA"/>
        </w:rPr>
      </w:pPr>
      <w:bookmarkStart w:id="112" w:name="lt_pId112"/>
      <w:r w:rsidRPr="009E5AE8">
        <w:rPr>
          <w:rFonts w:ascii="Times New Roman" w:hAnsi="Times New Roman"/>
          <w:sz w:val="24"/>
          <w:szCs w:val="24"/>
          <w:lang w:val="fr-CA"/>
        </w:rPr>
        <w:t>Hypertension artérielle provoquée par les catécholamines</w:t>
      </w:r>
      <w:bookmarkEnd w:id="112"/>
    </w:p>
    <w:p w:rsidR="00EF2095" w:rsidRPr="00884287" w:rsidRDefault="005E14DE" w:rsidP="00E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CA"/>
        </w:rPr>
      </w:pPr>
    </w:p>
    <w:p w:rsidR="00EF2095" w:rsidRPr="009E5AE8" w:rsidRDefault="00A01ABF" w:rsidP="00EF2095">
      <w:pPr>
        <w:rPr>
          <w:rFonts w:ascii="Times New Roman" w:hAnsi="Times New Roman"/>
          <w:b/>
          <w:sz w:val="24"/>
          <w:szCs w:val="24"/>
          <w:lang w:val="fr-CA"/>
        </w:rPr>
      </w:pPr>
      <w:bookmarkStart w:id="113" w:name="lt_pId113"/>
      <w:r>
        <w:rPr>
          <w:rFonts w:ascii="Times New Roman" w:hAnsi="Times New Roman"/>
          <w:b/>
          <w:sz w:val="24"/>
          <w:szCs w:val="24"/>
          <w:lang w:val="fr-CA"/>
        </w:rPr>
        <w:t xml:space="preserve">DISCUSSION SUR LES </w:t>
      </w:r>
      <w:r w:rsidR="00884287" w:rsidRPr="009E5AE8">
        <w:rPr>
          <w:rFonts w:ascii="Times New Roman" w:hAnsi="Times New Roman"/>
          <w:b/>
          <w:sz w:val="24"/>
          <w:szCs w:val="24"/>
          <w:lang w:val="fr-CA"/>
        </w:rPr>
        <w:t>TRAITEMENTS NON PHARMACOLOGIQUES DE L’HYPERTENSION ARTÉRIELLE</w:t>
      </w:r>
      <w:bookmarkEnd w:id="113"/>
    </w:p>
    <w:p w:rsidR="00EF2095" w:rsidRPr="009E5AE8" w:rsidRDefault="00863F06" w:rsidP="00EF2095">
      <w:pPr>
        <w:pStyle w:val="ColorfulList-Accent11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US"/>
        </w:rPr>
      </w:pPr>
      <w:bookmarkStart w:id="114" w:name="lt_pId114"/>
      <w:r w:rsidRPr="009E5AE8">
        <w:rPr>
          <w:rFonts w:ascii="Times New Roman" w:hAnsi="Times New Roman"/>
          <w:sz w:val="24"/>
          <w:szCs w:val="24"/>
          <w:lang w:val="en-US"/>
        </w:rPr>
        <w:t>Exercice physique</w:t>
      </w:r>
      <w:bookmarkEnd w:id="114"/>
    </w:p>
    <w:p w:rsidR="00EF2095" w:rsidRPr="009E5AE8" w:rsidRDefault="00863F06" w:rsidP="00EF2095">
      <w:pPr>
        <w:pStyle w:val="ColorfulList-Accent11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US"/>
        </w:rPr>
      </w:pPr>
      <w:bookmarkStart w:id="115" w:name="lt_pId115"/>
      <w:r w:rsidRPr="009E5AE8">
        <w:rPr>
          <w:rFonts w:ascii="Times New Roman" w:hAnsi="Times New Roman"/>
          <w:sz w:val="24"/>
          <w:szCs w:val="24"/>
          <w:lang w:val="en-US"/>
        </w:rPr>
        <w:t>Perte de poids</w:t>
      </w:r>
      <w:bookmarkEnd w:id="115"/>
    </w:p>
    <w:p w:rsidR="00EF2095" w:rsidRPr="009E5AE8" w:rsidRDefault="00863F06" w:rsidP="00EF2095">
      <w:pPr>
        <w:pStyle w:val="ColorfulList-Accent11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US"/>
        </w:rPr>
      </w:pPr>
      <w:bookmarkStart w:id="116" w:name="lt_pId116"/>
      <w:r w:rsidRPr="009E5AE8">
        <w:rPr>
          <w:rFonts w:ascii="Times New Roman" w:hAnsi="Times New Roman"/>
          <w:sz w:val="24"/>
          <w:szCs w:val="24"/>
          <w:lang w:val="en-US"/>
        </w:rPr>
        <w:t>Réduction de la consommation d’alcool</w:t>
      </w:r>
      <w:bookmarkEnd w:id="116"/>
    </w:p>
    <w:p w:rsidR="00EF2095" w:rsidRPr="009E5AE8" w:rsidRDefault="00884287" w:rsidP="00EF2095">
      <w:pPr>
        <w:pStyle w:val="ColorfulList-Accent11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US"/>
        </w:rPr>
      </w:pPr>
      <w:bookmarkStart w:id="117" w:name="lt_pId117"/>
      <w:r w:rsidRPr="009E5AE8">
        <w:rPr>
          <w:rFonts w:ascii="Times New Roman" w:hAnsi="Times New Roman"/>
          <w:sz w:val="24"/>
          <w:szCs w:val="24"/>
          <w:lang w:val="en-US"/>
        </w:rPr>
        <w:t>Régime</w:t>
      </w:r>
      <w:r w:rsidR="00863F06" w:rsidRPr="009E5AE8">
        <w:rPr>
          <w:rFonts w:ascii="Times New Roman" w:hAnsi="Times New Roman"/>
          <w:sz w:val="24"/>
          <w:szCs w:val="24"/>
          <w:lang w:val="en-US"/>
        </w:rPr>
        <w:t xml:space="preserve"> DASH</w:t>
      </w:r>
      <w:bookmarkEnd w:id="117"/>
    </w:p>
    <w:p w:rsidR="00EF2095" w:rsidRPr="009E5AE8" w:rsidRDefault="00863F06" w:rsidP="00EF2095">
      <w:pPr>
        <w:pStyle w:val="ColorfulList-Accent11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US"/>
        </w:rPr>
      </w:pPr>
      <w:bookmarkStart w:id="118" w:name="lt_pId118"/>
      <w:r w:rsidRPr="009E5AE8">
        <w:rPr>
          <w:rFonts w:ascii="Times New Roman" w:hAnsi="Times New Roman"/>
          <w:sz w:val="24"/>
          <w:szCs w:val="24"/>
          <w:lang w:val="en-US"/>
        </w:rPr>
        <w:t>Réduction de l’apport de sel</w:t>
      </w:r>
      <w:bookmarkEnd w:id="118"/>
    </w:p>
    <w:p w:rsidR="00EF2095" w:rsidRPr="009E5AE8" w:rsidRDefault="00863F06" w:rsidP="00EF2095">
      <w:pPr>
        <w:pStyle w:val="ColorfulList-Accent11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US"/>
        </w:rPr>
      </w:pPr>
      <w:bookmarkStart w:id="119" w:name="lt_pId119"/>
      <w:r w:rsidRPr="009E5AE8">
        <w:rPr>
          <w:rFonts w:ascii="Times New Roman" w:hAnsi="Times New Roman"/>
          <w:sz w:val="24"/>
          <w:szCs w:val="24"/>
          <w:lang w:val="en-US"/>
        </w:rPr>
        <w:t>Gestion du stress</w:t>
      </w:r>
      <w:bookmarkEnd w:id="119"/>
    </w:p>
    <w:bookmarkStart w:id="120" w:name="lt_pId120"/>
    <w:p w:rsidR="00F63E79" w:rsidRPr="009E5AE8" w:rsidRDefault="00863F06" w:rsidP="00EF2095">
      <w:pPr>
        <w:rPr>
          <w:rFonts w:ascii="Times New Roman" w:hAnsi="Times New Roman"/>
          <w:b/>
          <w:sz w:val="24"/>
          <w:szCs w:val="24"/>
          <w:lang w:val="fr-CA"/>
        </w:rPr>
      </w:pPr>
      <w:r w:rsidRPr="009E5AE8">
        <w:fldChar w:fldCharType="begin"/>
      </w:r>
      <w:r w:rsidRPr="009E5AE8">
        <w:rPr>
          <w:lang w:val="fr-CA"/>
        </w:rPr>
        <w:instrText xml:space="preserve"> HYPERLINK "http://guidelines.hypertension.ca/prevention-treatment/uncomplicated-hypertension-therapy/" </w:instrText>
      </w:r>
      <w:r w:rsidRPr="009E5AE8">
        <w:fldChar w:fldCharType="separate"/>
      </w:r>
      <w:r w:rsidR="00842B11">
        <w:rPr>
          <w:rStyle w:val="Hyperlink"/>
          <w:rFonts w:ascii="Times New Roman" w:hAnsi="Times New Roman"/>
          <w:b/>
          <w:sz w:val="24"/>
          <w:szCs w:val="24"/>
          <w:lang w:val="fr-CA"/>
        </w:rPr>
        <w:t>DISCUSSION SUR LES</w:t>
      </w:r>
      <w:r w:rsidR="00F63E79" w:rsidRPr="009E5AE8">
        <w:rPr>
          <w:rStyle w:val="Hyperlink"/>
          <w:rFonts w:ascii="Times New Roman" w:hAnsi="Times New Roman"/>
          <w:b/>
          <w:sz w:val="24"/>
          <w:szCs w:val="24"/>
          <w:lang w:val="fr-CA"/>
        </w:rPr>
        <w:t xml:space="preserve"> TRAITEMENTS PHARMACOLOGIQUES DE L’HYPERTENSION ARTÉRIELLE</w:t>
      </w:r>
      <w:r w:rsidRPr="009E5AE8">
        <w:fldChar w:fldCharType="end"/>
      </w:r>
      <w:r w:rsidR="00F63E79" w:rsidRPr="009E5AE8">
        <w:rPr>
          <w:lang w:val="fr-CA"/>
        </w:rPr>
        <w:t xml:space="preserve"> (en anglais)</w:t>
      </w:r>
      <w:r w:rsidR="00B62F10" w:rsidRPr="009E5AE8">
        <w:rPr>
          <w:lang w:val="fr-CA"/>
        </w:rPr>
        <w:t xml:space="preserve"> </w:t>
      </w:r>
      <w:r w:rsidR="00B62F10" w:rsidRPr="009E5AE8">
        <w:rPr>
          <w:rFonts w:ascii="Times New Roman" w:hAnsi="Times New Roman"/>
          <w:b/>
          <w:sz w:val="24"/>
          <w:szCs w:val="24"/>
          <w:lang w:val="fr-CA"/>
        </w:rPr>
        <w:t xml:space="preserve">- </w:t>
      </w:r>
      <w:r w:rsidR="00F63E79" w:rsidRPr="009E5AE8">
        <w:rPr>
          <w:rFonts w:ascii="Times New Roman" w:hAnsi="Times New Roman"/>
          <w:b/>
          <w:sz w:val="24"/>
          <w:szCs w:val="24"/>
          <w:lang w:val="fr-CA"/>
        </w:rPr>
        <w:t xml:space="preserve">consulter aussi le </w:t>
      </w:r>
      <w:hyperlink w:history="1">
        <w:r w:rsidR="00F63E79" w:rsidRPr="009E5AE8">
          <w:rPr>
            <w:rStyle w:val="Hyperlink"/>
            <w:rFonts w:ascii="Times New Roman" w:hAnsi="Times New Roman"/>
            <w:b/>
            <w:sz w:val="24"/>
            <w:szCs w:val="24"/>
            <w:lang w:val="fr-CA"/>
          </w:rPr>
          <w:t>Guide de pratique clinique d’Hypertension Canada de 2016 sur la prise en charge de l’hypertension</w:t>
        </w:r>
      </w:hyperlink>
    </w:p>
    <w:p w:rsidR="00EF2095" w:rsidRPr="009E5AE8" w:rsidRDefault="00B62F10" w:rsidP="00EF2095">
      <w:pPr>
        <w:pStyle w:val="ColorfulList-Accent11"/>
        <w:numPr>
          <w:ilvl w:val="0"/>
          <w:numId w:val="10"/>
        </w:numPr>
        <w:rPr>
          <w:rFonts w:ascii="Times New Roman" w:hAnsi="Times New Roman"/>
          <w:sz w:val="24"/>
          <w:szCs w:val="24"/>
          <w:lang w:val="fr-CA"/>
        </w:rPr>
      </w:pPr>
      <w:bookmarkStart w:id="121" w:name="lt_pId121"/>
      <w:bookmarkEnd w:id="120"/>
      <w:r w:rsidRPr="009E5AE8">
        <w:rPr>
          <w:rFonts w:ascii="Times New Roman" w:hAnsi="Times New Roman"/>
          <w:sz w:val="24"/>
          <w:szCs w:val="24"/>
          <w:lang w:val="fr-CA"/>
        </w:rPr>
        <w:t>Inhibiteurs de l’enzyme de conversion de l’angiotensine (ECA)/antagonistes des récepteurs de l’angiotensine (ARA)</w:t>
      </w:r>
      <w:r w:rsidR="00863F06" w:rsidRPr="009E5AE8">
        <w:rPr>
          <w:rFonts w:ascii="Times New Roman" w:hAnsi="Times New Roman"/>
          <w:sz w:val="24"/>
          <w:szCs w:val="24"/>
          <w:lang w:val="fr-CA"/>
        </w:rPr>
        <w:t xml:space="preserve"> (</w:t>
      </w:r>
      <w:r w:rsidR="00F63E79" w:rsidRPr="009E5AE8">
        <w:rPr>
          <w:rFonts w:ascii="Times New Roman" w:hAnsi="Times New Roman"/>
          <w:sz w:val="24"/>
          <w:szCs w:val="24"/>
          <w:lang w:val="fr-CA"/>
        </w:rPr>
        <w:t>toux</w:t>
      </w:r>
      <w:r w:rsidR="00863F06" w:rsidRPr="009E5AE8">
        <w:rPr>
          <w:rFonts w:ascii="Times New Roman" w:hAnsi="Times New Roman"/>
          <w:sz w:val="24"/>
          <w:szCs w:val="24"/>
          <w:lang w:val="fr-CA"/>
        </w:rPr>
        <w:t>, hyperkal</w:t>
      </w:r>
      <w:r w:rsidR="00F63E79" w:rsidRPr="009E5AE8">
        <w:rPr>
          <w:rFonts w:ascii="Times New Roman" w:hAnsi="Times New Roman"/>
          <w:sz w:val="24"/>
          <w:szCs w:val="24"/>
          <w:lang w:val="fr-CA"/>
        </w:rPr>
        <w:t>ié</w:t>
      </w:r>
      <w:r w:rsidR="00863F06" w:rsidRPr="009E5AE8">
        <w:rPr>
          <w:rFonts w:ascii="Times New Roman" w:hAnsi="Times New Roman"/>
          <w:sz w:val="24"/>
          <w:szCs w:val="24"/>
          <w:lang w:val="fr-CA"/>
        </w:rPr>
        <w:t>mi</w:t>
      </w:r>
      <w:r w:rsidR="00F63E79" w:rsidRPr="009E5AE8">
        <w:rPr>
          <w:rFonts w:ascii="Times New Roman" w:hAnsi="Times New Roman"/>
          <w:sz w:val="24"/>
          <w:szCs w:val="24"/>
          <w:lang w:val="fr-CA"/>
        </w:rPr>
        <w:t>e</w:t>
      </w:r>
      <w:r w:rsidR="00863F06" w:rsidRPr="009E5AE8">
        <w:rPr>
          <w:rFonts w:ascii="Times New Roman" w:hAnsi="Times New Roman"/>
          <w:sz w:val="24"/>
          <w:szCs w:val="24"/>
          <w:lang w:val="fr-CA"/>
        </w:rPr>
        <w:t xml:space="preserve">, </w:t>
      </w:r>
      <w:r w:rsidRPr="009E5AE8">
        <w:rPr>
          <w:rFonts w:ascii="Times New Roman" w:hAnsi="Times New Roman"/>
          <w:sz w:val="24"/>
          <w:szCs w:val="24"/>
          <w:lang w:val="fr-CA"/>
        </w:rPr>
        <w:t>déclin de la fonction rénale</w:t>
      </w:r>
      <w:r w:rsidR="00863F06" w:rsidRPr="009E5AE8">
        <w:rPr>
          <w:rFonts w:ascii="Times New Roman" w:hAnsi="Times New Roman"/>
          <w:sz w:val="24"/>
          <w:szCs w:val="24"/>
          <w:lang w:val="fr-CA"/>
        </w:rPr>
        <w:t>)</w:t>
      </w:r>
      <w:bookmarkEnd w:id="121"/>
    </w:p>
    <w:p w:rsidR="00EF2095" w:rsidRPr="009E5AE8" w:rsidRDefault="00863F06" w:rsidP="00EF2095">
      <w:pPr>
        <w:pStyle w:val="ColorfulList-Accent11"/>
        <w:numPr>
          <w:ilvl w:val="0"/>
          <w:numId w:val="7"/>
        </w:numPr>
        <w:rPr>
          <w:rFonts w:ascii="Times New Roman" w:hAnsi="Times New Roman"/>
          <w:sz w:val="24"/>
          <w:szCs w:val="24"/>
          <w:lang w:val="en-US"/>
        </w:rPr>
      </w:pPr>
      <w:bookmarkStart w:id="122" w:name="lt_pId122"/>
      <w:r w:rsidRPr="009E5AE8">
        <w:rPr>
          <w:rFonts w:ascii="Times New Roman" w:hAnsi="Times New Roman"/>
          <w:sz w:val="24"/>
          <w:szCs w:val="24"/>
          <w:lang w:val="en-US"/>
        </w:rPr>
        <w:t>Diurétiques - hypokaliémie</w:t>
      </w:r>
      <w:bookmarkEnd w:id="122"/>
    </w:p>
    <w:p w:rsidR="00EF2095" w:rsidRPr="009E5AE8" w:rsidRDefault="00863F06" w:rsidP="00EF2095">
      <w:pPr>
        <w:pStyle w:val="ColorfulList-Accent11"/>
        <w:numPr>
          <w:ilvl w:val="0"/>
          <w:numId w:val="7"/>
        </w:numPr>
        <w:rPr>
          <w:rFonts w:ascii="Times New Roman" w:hAnsi="Times New Roman"/>
          <w:sz w:val="24"/>
          <w:szCs w:val="24"/>
          <w:lang w:val="en-US"/>
        </w:rPr>
      </w:pPr>
      <w:bookmarkStart w:id="123" w:name="lt_pId123"/>
      <w:r w:rsidRPr="009E5AE8">
        <w:rPr>
          <w:rFonts w:ascii="Times New Roman" w:hAnsi="Times New Roman"/>
          <w:sz w:val="24"/>
          <w:szCs w:val="24"/>
          <w:lang w:val="en-US"/>
        </w:rPr>
        <w:t>Inhibiteurs calciques - œdème des jambes</w:t>
      </w:r>
      <w:bookmarkEnd w:id="123"/>
    </w:p>
    <w:p w:rsidR="00EF2095" w:rsidRPr="009E5AE8" w:rsidRDefault="00863F06" w:rsidP="00EF2095">
      <w:pPr>
        <w:pStyle w:val="ColorfulList-Accent11"/>
        <w:numPr>
          <w:ilvl w:val="0"/>
          <w:numId w:val="7"/>
        </w:numPr>
        <w:rPr>
          <w:rFonts w:ascii="Times New Roman" w:hAnsi="Times New Roman"/>
          <w:sz w:val="24"/>
          <w:szCs w:val="24"/>
          <w:lang w:val="en-US"/>
        </w:rPr>
      </w:pPr>
      <w:bookmarkStart w:id="124" w:name="lt_pId124"/>
      <w:r w:rsidRPr="009E5AE8">
        <w:rPr>
          <w:rFonts w:ascii="Times New Roman" w:hAnsi="Times New Roman"/>
          <w:sz w:val="24"/>
          <w:szCs w:val="24"/>
          <w:lang w:val="en-US"/>
        </w:rPr>
        <w:t>Bêta-bloquants - fatigue, bradycardie</w:t>
      </w:r>
      <w:bookmarkEnd w:id="124"/>
    </w:p>
    <w:p w:rsidR="00EF2095" w:rsidRDefault="005E14DE" w:rsidP="00EF2095">
      <w:pPr>
        <w:pStyle w:val="ColorfulList-Accent11"/>
        <w:ind w:left="0"/>
        <w:rPr>
          <w:rFonts w:ascii="Times New Roman" w:hAnsi="Times New Roman"/>
          <w:sz w:val="24"/>
          <w:szCs w:val="24"/>
          <w:lang w:val="en-US"/>
        </w:rPr>
      </w:pPr>
    </w:p>
    <w:p w:rsidR="00EF2095" w:rsidRPr="009E5AE8" w:rsidRDefault="00597D71" w:rsidP="00EF2095">
      <w:pPr>
        <w:pStyle w:val="ColorfulList-Accent11"/>
        <w:ind w:left="0"/>
        <w:rPr>
          <w:rFonts w:ascii="Times New Roman" w:hAnsi="Times New Roman"/>
          <w:b/>
          <w:color w:val="343434"/>
          <w:sz w:val="24"/>
          <w:szCs w:val="24"/>
          <w:lang w:val="en-US"/>
        </w:rPr>
      </w:pPr>
      <w:bookmarkStart w:id="125" w:name="lt_pId125"/>
      <w:r w:rsidRPr="009E5AE8">
        <w:rPr>
          <w:rFonts w:ascii="Times New Roman" w:hAnsi="Times New Roman"/>
          <w:b/>
          <w:color w:val="343434"/>
          <w:sz w:val="24"/>
          <w:szCs w:val="24"/>
          <w:lang w:val="en-US"/>
        </w:rPr>
        <w:t>VALEURS CIBLES</w:t>
      </w:r>
      <w:bookmarkEnd w:id="125"/>
    </w:p>
    <w:p w:rsidR="00EF2095" w:rsidRPr="00863F06" w:rsidRDefault="00EE0228" w:rsidP="00EF2095">
      <w:pPr>
        <w:pStyle w:val="ColorfulList-Accent11"/>
        <w:numPr>
          <w:ilvl w:val="0"/>
          <w:numId w:val="9"/>
        </w:numPr>
        <w:rPr>
          <w:rFonts w:ascii="Times New Roman" w:hAnsi="Times New Roman"/>
          <w:sz w:val="24"/>
          <w:szCs w:val="24"/>
          <w:lang w:val="fr-CA"/>
        </w:rPr>
      </w:pPr>
      <w:bookmarkStart w:id="126" w:name="lt_pId126"/>
      <w:r w:rsidRPr="00863F06">
        <w:rPr>
          <w:rFonts w:ascii="Times New Roman" w:hAnsi="Times New Roman"/>
          <w:sz w:val="24"/>
          <w:szCs w:val="24"/>
          <w:lang w:val="fr-CA"/>
        </w:rPr>
        <w:t>Le traitement a pour objectif l’atteinte de valeurs inférieures à 140 mmHg pour la pr</w:t>
      </w:r>
      <w:r w:rsidR="009E5AE8" w:rsidRPr="00863F06">
        <w:rPr>
          <w:rFonts w:ascii="Times New Roman" w:hAnsi="Times New Roman"/>
          <w:sz w:val="24"/>
          <w:szCs w:val="24"/>
          <w:lang w:val="fr-CA"/>
        </w:rPr>
        <w:t>e</w:t>
      </w:r>
      <w:r w:rsidRPr="00863F06">
        <w:rPr>
          <w:rFonts w:ascii="Times New Roman" w:hAnsi="Times New Roman"/>
          <w:sz w:val="24"/>
          <w:szCs w:val="24"/>
          <w:lang w:val="fr-CA"/>
        </w:rPr>
        <w:t>ssion systolique.</w:t>
      </w:r>
      <w:bookmarkEnd w:id="126"/>
    </w:p>
    <w:p w:rsidR="00EF2095" w:rsidRPr="00863F06" w:rsidRDefault="00EE0228" w:rsidP="00EF2095">
      <w:pPr>
        <w:pStyle w:val="ColorfulList-Accent11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lang w:val="fr-CA"/>
        </w:rPr>
      </w:pPr>
      <w:bookmarkStart w:id="127" w:name="lt_pId127"/>
      <w:r w:rsidRPr="00863F06">
        <w:rPr>
          <w:rFonts w:ascii="Times New Roman" w:hAnsi="Times New Roman"/>
          <w:sz w:val="24"/>
          <w:szCs w:val="24"/>
          <w:lang w:val="fr-CA"/>
        </w:rPr>
        <w:t>Le traitement a pour objectif l’atteinte de valeurs inférieures à 90 mmHg pour la pression diastolique.</w:t>
      </w:r>
      <w:bookmarkEnd w:id="127"/>
    </w:p>
    <w:p w:rsidR="00EF2095" w:rsidRPr="00A01ABF" w:rsidRDefault="00EE0228" w:rsidP="00EF2095">
      <w:pPr>
        <w:pStyle w:val="ColorfulList-Accent11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lang w:val="fr-CA"/>
        </w:rPr>
      </w:pPr>
      <w:bookmarkStart w:id="128" w:name="lt_pId128"/>
      <w:r w:rsidRPr="00863F06">
        <w:rPr>
          <w:rFonts w:ascii="Times New Roman" w:hAnsi="Times New Roman"/>
          <w:sz w:val="24"/>
          <w:szCs w:val="24"/>
          <w:lang w:val="fr-CA"/>
        </w:rPr>
        <w:t xml:space="preserve">Chez les personnes très âgées (80 ans et plus), la valeur </w:t>
      </w:r>
      <w:r w:rsidR="00842B11">
        <w:rPr>
          <w:rFonts w:ascii="Times New Roman" w:hAnsi="Times New Roman"/>
          <w:sz w:val="24"/>
          <w:szCs w:val="24"/>
          <w:lang w:val="fr-CA"/>
        </w:rPr>
        <w:t xml:space="preserve">cible </w:t>
      </w:r>
      <w:r w:rsidRPr="00863F06">
        <w:rPr>
          <w:rFonts w:ascii="Times New Roman" w:hAnsi="Times New Roman"/>
          <w:sz w:val="24"/>
          <w:szCs w:val="24"/>
          <w:lang w:val="fr-CA"/>
        </w:rPr>
        <w:t xml:space="preserve">de la pression systolique est inférieure à 150 mmHg. </w:t>
      </w:r>
      <w:bookmarkEnd w:id="128"/>
    </w:p>
    <w:p w:rsidR="00EF2095" w:rsidRPr="009E5AE8" w:rsidRDefault="00EE0228" w:rsidP="00EF2095">
      <w:pPr>
        <w:pStyle w:val="ColorfulList-Accent11"/>
        <w:numPr>
          <w:ilvl w:val="0"/>
          <w:numId w:val="9"/>
        </w:numPr>
        <w:rPr>
          <w:rFonts w:ascii="Times New Roman" w:hAnsi="Times New Roman"/>
          <w:b/>
          <w:color w:val="343434"/>
          <w:sz w:val="24"/>
          <w:szCs w:val="24"/>
          <w:lang w:val="fr-CA"/>
        </w:rPr>
      </w:pPr>
      <w:bookmarkStart w:id="129" w:name="lt_pId129"/>
      <w:r w:rsidRPr="009E5AE8">
        <w:rPr>
          <w:rFonts w:ascii="Times New Roman" w:hAnsi="Times New Roman"/>
          <w:sz w:val="24"/>
          <w:szCs w:val="24"/>
          <w:lang w:val="fr-CA"/>
        </w:rPr>
        <w:t>Chez les personnes atteintes de diabète, le traitement devrait viser une pression systolique inférieure à 130 mmHg et une pression diastolique inférieure à 80 mmHg.</w:t>
      </w:r>
      <w:bookmarkEnd w:id="129"/>
    </w:p>
    <w:p w:rsidR="00EF2095" w:rsidRPr="009E5AE8" w:rsidRDefault="00EE0228" w:rsidP="00EF2095">
      <w:pPr>
        <w:pStyle w:val="ColorfulList-Accent11"/>
        <w:numPr>
          <w:ilvl w:val="0"/>
          <w:numId w:val="9"/>
        </w:numPr>
        <w:rPr>
          <w:rFonts w:ascii="Times New Roman" w:hAnsi="Times New Roman"/>
          <w:b/>
          <w:color w:val="343434"/>
          <w:sz w:val="24"/>
          <w:szCs w:val="24"/>
          <w:lang w:val="fr-CA"/>
        </w:rPr>
      </w:pPr>
      <w:bookmarkStart w:id="130" w:name="lt_pId130"/>
      <w:r w:rsidRPr="009E5AE8">
        <w:rPr>
          <w:rFonts w:ascii="Times New Roman" w:hAnsi="Times New Roman"/>
          <w:sz w:val="24"/>
          <w:szCs w:val="24"/>
          <w:lang w:val="fr-CA"/>
        </w:rPr>
        <w:t>Chez les personnes ayant des antécédents de maladie cardiovasculaire ou de maladie rénale chronique, mais sans diabète, le traitement devrait viser une pression systolique inférieure à 140 mmHg et une pression diastolique inférieure à 90 mmHg.</w:t>
      </w:r>
      <w:bookmarkEnd w:id="130"/>
    </w:p>
    <w:p w:rsidR="00EF2095" w:rsidRPr="009E5AE8" w:rsidRDefault="00863F06" w:rsidP="00EF2095">
      <w:pPr>
        <w:rPr>
          <w:rFonts w:ascii="Times New Roman" w:hAnsi="Times New Roman"/>
          <w:b/>
          <w:sz w:val="24"/>
          <w:szCs w:val="24"/>
          <w:lang w:val="fr-CA"/>
        </w:rPr>
      </w:pPr>
      <w:bookmarkStart w:id="131" w:name="lt_pId131"/>
      <w:r w:rsidRPr="009E5AE8">
        <w:rPr>
          <w:rFonts w:ascii="Times New Roman" w:hAnsi="Times New Roman"/>
          <w:b/>
          <w:sz w:val="24"/>
          <w:szCs w:val="24"/>
          <w:lang w:val="fr-CA"/>
        </w:rPr>
        <w:t>Références :</w:t>
      </w:r>
      <w:bookmarkEnd w:id="131"/>
    </w:p>
    <w:bookmarkStart w:id="132" w:name="lt_pId132"/>
    <w:p w:rsidR="00A01ABF" w:rsidRPr="00A01ABF" w:rsidRDefault="005E14DE" w:rsidP="00A01ABF">
      <w:pPr>
        <w:tabs>
          <w:tab w:val="left" w:pos="7590"/>
        </w:tabs>
        <w:rPr>
          <w:rFonts w:ascii="Times New Roman" w:hAnsi="Times New Roman"/>
          <w:color w:val="0000FF"/>
          <w:sz w:val="24"/>
          <w:szCs w:val="24"/>
          <w:u w:val="single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fldChar w:fldCharType="begin"/>
      </w:r>
      <w:r>
        <w:rPr>
          <w:rFonts w:ascii="Times New Roman" w:hAnsi="Times New Roman"/>
          <w:sz w:val="24"/>
          <w:szCs w:val="24"/>
          <w:lang w:val="fr-CA"/>
        </w:rPr>
        <w:instrText xml:space="preserve"> HYPERLINK "https://www.hypertension.ca/fr/" </w:instrText>
      </w:r>
      <w:r>
        <w:rPr>
          <w:rFonts w:ascii="Times New Roman" w:hAnsi="Times New Roman"/>
          <w:sz w:val="24"/>
          <w:szCs w:val="24"/>
          <w:lang w:val="fr-CA"/>
        </w:rPr>
      </w:r>
      <w:r>
        <w:rPr>
          <w:rFonts w:ascii="Times New Roman" w:hAnsi="Times New Roman"/>
          <w:sz w:val="24"/>
          <w:szCs w:val="24"/>
          <w:lang w:val="fr-CA"/>
        </w:rPr>
        <w:fldChar w:fldCharType="separate"/>
      </w:r>
      <w:r w:rsidR="009E5AE8" w:rsidRPr="005E14DE">
        <w:rPr>
          <w:rStyle w:val="Hyperlink"/>
          <w:rFonts w:ascii="Times New Roman" w:hAnsi="Times New Roman"/>
          <w:sz w:val="24"/>
          <w:szCs w:val="24"/>
          <w:lang w:val="fr-CA"/>
        </w:rPr>
        <w:t>RECOMMANDATIONS DU PECH</w:t>
      </w:r>
      <w:r w:rsidR="009E5AE8" w:rsidRPr="005E14DE">
        <w:rPr>
          <w:rStyle w:val="Hyperlink"/>
          <w:lang w:val="fr-CA"/>
        </w:rPr>
        <w:t> </w:t>
      </w:r>
      <w:r>
        <w:rPr>
          <w:rFonts w:ascii="Times New Roman" w:hAnsi="Times New Roman"/>
          <w:sz w:val="24"/>
          <w:szCs w:val="24"/>
          <w:lang w:val="fr-CA"/>
        </w:rPr>
        <w:fldChar w:fldCharType="end"/>
      </w:r>
      <w:r w:rsidR="00863F06" w:rsidRPr="009E5AE8">
        <w:rPr>
          <w:rFonts w:ascii="Times New Roman" w:hAnsi="Times New Roman"/>
          <w:sz w:val="24"/>
          <w:szCs w:val="24"/>
          <w:lang w:val="fr-CA"/>
        </w:rPr>
        <w:t xml:space="preserve">: </w:t>
      </w:r>
      <w:r w:rsidR="009E5AE8" w:rsidRPr="005E14DE">
        <w:rPr>
          <w:rFonts w:ascii="Times New Roman" w:hAnsi="Times New Roman"/>
          <w:sz w:val="24"/>
          <w:szCs w:val="24"/>
          <w:lang w:val="fr-CA"/>
        </w:rPr>
        <w:t>https://www.hypertension.ca/fr/</w:t>
      </w:r>
      <w:bookmarkEnd w:id="132"/>
    </w:p>
    <w:p w:rsidR="009E5AE8" w:rsidRPr="009E5AE8" w:rsidRDefault="00A01ABF" w:rsidP="00EF2095">
      <w:pPr>
        <w:rPr>
          <w:rFonts w:ascii="Times New Roman" w:hAnsi="Times New Roman"/>
          <w:sz w:val="24"/>
          <w:szCs w:val="24"/>
          <w:lang w:val="fr-CA"/>
        </w:rPr>
      </w:pPr>
      <w:r w:rsidRPr="005E14DE">
        <w:rPr>
          <w:rFonts w:ascii="Times New Roman" w:hAnsi="Times New Roman"/>
          <w:sz w:val="24"/>
          <w:szCs w:val="24"/>
          <w:lang w:val="fr-CA"/>
        </w:rPr>
        <w:t>http://guidelines.hypertension.ca/</w:t>
      </w:r>
      <w:r>
        <w:rPr>
          <w:rFonts w:ascii="Times New Roman" w:hAnsi="Times New Roman"/>
          <w:sz w:val="24"/>
          <w:szCs w:val="24"/>
          <w:lang w:val="fr-CA"/>
        </w:rPr>
        <w:t xml:space="preserve"> (</w:t>
      </w:r>
      <w:hyperlink r:id="rId11" w:history="1">
        <w:r w:rsidRPr="005E14DE">
          <w:rPr>
            <w:rStyle w:val="Hyperlink"/>
            <w:rFonts w:ascii="Times New Roman" w:hAnsi="Times New Roman"/>
            <w:sz w:val="24"/>
            <w:szCs w:val="24"/>
            <w:lang w:val="fr-CA"/>
          </w:rPr>
          <w:t>en anglais</w:t>
        </w:r>
      </w:hyperlink>
      <w:r>
        <w:rPr>
          <w:rFonts w:ascii="Times New Roman" w:hAnsi="Times New Roman"/>
          <w:sz w:val="24"/>
          <w:szCs w:val="24"/>
          <w:lang w:val="fr-CA"/>
        </w:rPr>
        <w:t>)</w:t>
      </w:r>
      <w:bookmarkStart w:id="133" w:name="_GoBack"/>
      <w:bookmarkEnd w:id="133"/>
    </w:p>
    <w:sectPr w:rsidR="009E5AE8" w:rsidRPr="009E5AE8" w:rsidSect="00AF2BD5">
      <w:pgSz w:w="12240" w:h="15840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B11" w:rsidRDefault="00842B11" w:rsidP="00842B11">
      <w:pPr>
        <w:spacing w:after="0" w:line="240" w:lineRule="auto"/>
      </w:pPr>
      <w:r>
        <w:separator/>
      </w:r>
    </w:p>
  </w:endnote>
  <w:endnote w:type="continuationSeparator" w:id="0">
    <w:p w:rsidR="00842B11" w:rsidRDefault="00842B11" w:rsidP="00842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B11" w:rsidRDefault="00842B11" w:rsidP="00842B11">
      <w:pPr>
        <w:spacing w:after="0" w:line="240" w:lineRule="auto"/>
      </w:pPr>
      <w:r>
        <w:separator/>
      </w:r>
    </w:p>
  </w:footnote>
  <w:footnote w:type="continuationSeparator" w:id="0">
    <w:p w:rsidR="00842B11" w:rsidRDefault="00842B11" w:rsidP="00842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0895"/>
    <w:multiLevelType w:val="hybridMultilevel"/>
    <w:tmpl w:val="7B200D02"/>
    <w:lvl w:ilvl="0" w:tplc="823CD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169E5C" w:tentative="1">
      <w:start w:val="1"/>
      <w:numFmt w:val="lowerLetter"/>
      <w:lvlText w:val="%2."/>
      <w:lvlJc w:val="left"/>
      <w:pPr>
        <w:ind w:left="1440" w:hanging="360"/>
      </w:pPr>
    </w:lvl>
    <w:lvl w:ilvl="2" w:tplc="D956580C" w:tentative="1">
      <w:start w:val="1"/>
      <w:numFmt w:val="lowerRoman"/>
      <w:lvlText w:val="%3."/>
      <w:lvlJc w:val="right"/>
      <w:pPr>
        <w:ind w:left="2160" w:hanging="180"/>
      </w:pPr>
    </w:lvl>
    <w:lvl w:ilvl="3" w:tplc="26FC15EA" w:tentative="1">
      <w:start w:val="1"/>
      <w:numFmt w:val="decimal"/>
      <w:lvlText w:val="%4."/>
      <w:lvlJc w:val="left"/>
      <w:pPr>
        <w:ind w:left="2880" w:hanging="360"/>
      </w:pPr>
    </w:lvl>
    <w:lvl w:ilvl="4" w:tplc="072C80D2" w:tentative="1">
      <w:start w:val="1"/>
      <w:numFmt w:val="lowerLetter"/>
      <w:lvlText w:val="%5."/>
      <w:lvlJc w:val="left"/>
      <w:pPr>
        <w:ind w:left="3600" w:hanging="360"/>
      </w:pPr>
    </w:lvl>
    <w:lvl w:ilvl="5" w:tplc="7452F0CC" w:tentative="1">
      <w:start w:val="1"/>
      <w:numFmt w:val="lowerRoman"/>
      <w:lvlText w:val="%6."/>
      <w:lvlJc w:val="right"/>
      <w:pPr>
        <w:ind w:left="4320" w:hanging="180"/>
      </w:pPr>
    </w:lvl>
    <w:lvl w:ilvl="6" w:tplc="44D4C762" w:tentative="1">
      <w:start w:val="1"/>
      <w:numFmt w:val="decimal"/>
      <w:lvlText w:val="%7."/>
      <w:lvlJc w:val="left"/>
      <w:pPr>
        <w:ind w:left="5040" w:hanging="360"/>
      </w:pPr>
    </w:lvl>
    <w:lvl w:ilvl="7" w:tplc="A254E8FE" w:tentative="1">
      <w:start w:val="1"/>
      <w:numFmt w:val="lowerLetter"/>
      <w:lvlText w:val="%8."/>
      <w:lvlJc w:val="left"/>
      <w:pPr>
        <w:ind w:left="5760" w:hanging="360"/>
      </w:pPr>
    </w:lvl>
    <w:lvl w:ilvl="8" w:tplc="0A9080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7B86"/>
    <w:multiLevelType w:val="hybridMultilevel"/>
    <w:tmpl w:val="5EA0B762"/>
    <w:lvl w:ilvl="0" w:tplc="2A846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9E25A4" w:tentative="1">
      <w:start w:val="1"/>
      <w:numFmt w:val="lowerLetter"/>
      <w:lvlText w:val="%2."/>
      <w:lvlJc w:val="left"/>
      <w:pPr>
        <w:ind w:left="1440" w:hanging="360"/>
      </w:pPr>
    </w:lvl>
    <w:lvl w:ilvl="2" w:tplc="699C141A" w:tentative="1">
      <w:start w:val="1"/>
      <w:numFmt w:val="lowerRoman"/>
      <w:lvlText w:val="%3."/>
      <w:lvlJc w:val="right"/>
      <w:pPr>
        <w:ind w:left="2160" w:hanging="180"/>
      </w:pPr>
    </w:lvl>
    <w:lvl w:ilvl="3" w:tplc="81D65D7E" w:tentative="1">
      <w:start w:val="1"/>
      <w:numFmt w:val="decimal"/>
      <w:lvlText w:val="%4."/>
      <w:lvlJc w:val="left"/>
      <w:pPr>
        <w:ind w:left="2880" w:hanging="360"/>
      </w:pPr>
    </w:lvl>
    <w:lvl w:ilvl="4" w:tplc="0C9C011E" w:tentative="1">
      <w:start w:val="1"/>
      <w:numFmt w:val="lowerLetter"/>
      <w:lvlText w:val="%5."/>
      <w:lvlJc w:val="left"/>
      <w:pPr>
        <w:ind w:left="3600" w:hanging="360"/>
      </w:pPr>
    </w:lvl>
    <w:lvl w:ilvl="5" w:tplc="3BB0180A" w:tentative="1">
      <w:start w:val="1"/>
      <w:numFmt w:val="lowerRoman"/>
      <w:lvlText w:val="%6."/>
      <w:lvlJc w:val="right"/>
      <w:pPr>
        <w:ind w:left="4320" w:hanging="180"/>
      </w:pPr>
    </w:lvl>
    <w:lvl w:ilvl="6" w:tplc="8C60A2D6" w:tentative="1">
      <w:start w:val="1"/>
      <w:numFmt w:val="decimal"/>
      <w:lvlText w:val="%7."/>
      <w:lvlJc w:val="left"/>
      <w:pPr>
        <w:ind w:left="5040" w:hanging="360"/>
      </w:pPr>
    </w:lvl>
    <w:lvl w:ilvl="7" w:tplc="8E664654" w:tentative="1">
      <w:start w:val="1"/>
      <w:numFmt w:val="lowerLetter"/>
      <w:lvlText w:val="%8."/>
      <w:lvlJc w:val="left"/>
      <w:pPr>
        <w:ind w:left="5760" w:hanging="360"/>
      </w:pPr>
    </w:lvl>
    <w:lvl w:ilvl="8" w:tplc="6E88DC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F4302"/>
    <w:multiLevelType w:val="hybridMultilevel"/>
    <w:tmpl w:val="006C689A"/>
    <w:lvl w:ilvl="0" w:tplc="5A18A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000396" w:tentative="1">
      <w:start w:val="1"/>
      <w:numFmt w:val="lowerLetter"/>
      <w:lvlText w:val="%2."/>
      <w:lvlJc w:val="left"/>
      <w:pPr>
        <w:ind w:left="1440" w:hanging="360"/>
      </w:pPr>
    </w:lvl>
    <w:lvl w:ilvl="2" w:tplc="F1F26EA6" w:tentative="1">
      <w:start w:val="1"/>
      <w:numFmt w:val="lowerRoman"/>
      <w:lvlText w:val="%3."/>
      <w:lvlJc w:val="right"/>
      <w:pPr>
        <w:ind w:left="2160" w:hanging="180"/>
      </w:pPr>
    </w:lvl>
    <w:lvl w:ilvl="3" w:tplc="6F0EE7AA" w:tentative="1">
      <w:start w:val="1"/>
      <w:numFmt w:val="decimal"/>
      <w:lvlText w:val="%4."/>
      <w:lvlJc w:val="left"/>
      <w:pPr>
        <w:ind w:left="2880" w:hanging="360"/>
      </w:pPr>
    </w:lvl>
    <w:lvl w:ilvl="4" w:tplc="E070C9E6" w:tentative="1">
      <w:start w:val="1"/>
      <w:numFmt w:val="lowerLetter"/>
      <w:lvlText w:val="%5."/>
      <w:lvlJc w:val="left"/>
      <w:pPr>
        <w:ind w:left="3600" w:hanging="360"/>
      </w:pPr>
    </w:lvl>
    <w:lvl w:ilvl="5" w:tplc="11BCA898" w:tentative="1">
      <w:start w:val="1"/>
      <w:numFmt w:val="lowerRoman"/>
      <w:lvlText w:val="%6."/>
      <w:lvlJc w:val="right"/>
      <w:pPr>
        <w:ind w:left="4320" w:hanging="180"/>
      </w:pPr>
    </w:lvl>
    <w:lvl w:ilvl="6" w:tplc="7340EEDE" w:tentative="1">
      <w:start w:val="1"/>
      <w:numFmt w:val="decimal"/>
      <w:lvlText w:val="%7."/>
      <w:lvlJc w:val="left"/>
      <w:pPr>
        <w:ind w:left="5040" w:hanging="360"/>
      </w:pPr>
    </w:lvl>
    <w:lvl w:ilvl="7" w:tplc="6B3AF444" w:tentative="1">
      <w:start w:val="1"/>
      <w:numFmt w:val="lowerLetter"/>
      <w:lvlText w:val="%8."/>
      <w:lvlJc w:val="left"/>
      <w:pPr>
        <w:ind w:left="5760" w:hanging="360"/>
      </w:pPr>
    </w:lvl>
    <w:lvl w:ilvl="8" w:tplc="760626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32535"/>
    <w:multiLevelType w:val="hybridMultilevel"/>
    <w:tmpl w:val="A436401C"/>
    <w:lvl w:ilvl="0" w:tplc="FBD4B8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636BF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B26A6A" w:tentative="1">
      <w:start w:val="1"/>
      <w:numFmt w:val="lowerRoman"/>
      <w:lvlText w:val="%3."/>
      <w:lvlJc w:val="right"/>
      <w:pPr>
        <w:ind w:left="2160" w:hanging="180"/>
      </w:pPr>
    </w:lvl>
    <w:lvl w:ilvl="3" w:tplc="05E44518" w:tentative="1">
      <w:start w:val="1"/>
      <w:numFmt w:val="decimal"/>
      <w:lvlText w:val="%4."/>
      <w:lvlJc w:val="left"/>
      <w:pPr>
        <w:ind w:left="2880" w:hanging="360"/>
      </w:pPr>
    </w:lvl>
    <w:lvl w:ilvl="4" w:tplc="27DC75DA" w:tentative="1">
      <w:start w:val="1"/>
      <w:numFmt w:val="lowerLetter"/>
      <w:lvlText w:val="%5."/>
      <w:lvlJc w:val="left"/>
      <w:pPr>
        <w:ind w:left="3600" w:hanging="360"/>
      </w:pPr>
    </w:lvl>
    <w:lvl w:ilvl="5" w:tplc="8AAC8A82" w:tentative="1">
      <w:start w:val="1"/>
      <w:numFmt w:val="lowerRoman"/>
      <w:lvlText w:val="%6."/>
      <w:lvlJc w:val="right"/>
      <w:pPr>
        <w:ind w:left="4320" w:hanging="180"/>
      </w:pPr>
    </w:lvl>
    <w:lvl w:ilvl="6" w:tplc="1F60F8F4" w:tentative="1">
      <w:start w:val="1"/>
      <w:numFmt w:val="decimal"/>
      <w:lvlText w:val="%7."/>
      <w:lvlJc w:val="left"/>
      <w:pPr>
        <w:ind w:left="5040" w:hanging="360"/>
      </w:pPr>
    </w:lvl>
    <w:lvl w:ilvl="7" w:tplc="5B36BA66" w:tentative="1">
      <w:start w:val="1"/>
      <w:numFmt w:val="lowerLetter"/>
      <w:lvlText w:val="%8."/>
      <w:lvlJc w:val="left"/>
      <w:pPr>
        <w:ind w:left="5760" w:hanging="360"/>
      </w:pPr>
    </w:lvl>
    <w:lvl w:ilvl="8" w:tplc="6D165E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54998"/>
    <w:multiLevelType w:val="hybridMultilevel"/>
    <w:tmpl w:val="4814A278"/>
    <w:lvl w:ilvl="0" w:tplc="584E1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682902" w:tentative="1">
      <w:start w:val="1"/>
      <w:numFmt w:val="lowerLetter"/>
      <w:lvlText w:val="%2."/>
      <w:lvlJc w:val="left"/>
      <w:pPr>
        <w:ind w:left="1440" w:hanging="360"/>
      </w:pPr>
    </w:lvl>
    <w:lvl w:ilvl="2" w:tplc="7AC2DD6C" w:tentative="1">
      <w:start w:val="1"/>
      <w:numFmt w:val="lowerRoman"/>
      <w:lvlText w:val="%3."/>
      <w:lvlJc w:val="right"/>
      <w:pPr>
        <w:ind w:left="2160" w:hanging="180"/>
      </w:pPr>
    </w:lvl>
    <w:lvl w:ilvl="3" w:tplc="198A4C7E" w:tentative="1">
      <w:start w:val="1"/>
      <w:numFmt w:val="decimal"/>
      <w:lvlText w:val="%4."/>
      <w:lvlJc w:val="left"/>
      <w:pPr>
        <w:ind w:left="2880" w:hanging="360"/>
      </w:pPr>
    </w:lvl>
    <w:lvl w:ilvl="4" w:tplc="EE001572" w:tentative="1">
      <w:start w:val="1"/>
      <w:numFmt w:val="lowerLetter"/>
      <w:lvlText w:val="%5."/>
      <w:lvlJc w:val="left"/>
      <w:pPr>
        <w:ind w:left="3600" w:hanging="360"/>
      </w:pPr>
    </w:lvl>
    <w:lvl w:ilvl="5" w:tplc="10084BAC" w:tentative="1">
      <w:start w:val="1"/>
      <w:numFmt w:val="lowerRoman"/>
      <w:lvlText w:val="%6."/>
      <w:lvlJc w:val="right"/>
      <w:pPr>
        <w:ind w:left="4320" w:hanging="180"/>
      </w:pPr>
    </w:lvl>
    <w:lvl w:ilvl="6" w:tplc="8D882FC2" w:tentative="1">
      <w:start w:val="1"/>
      <w:numFmt w:val="decimal"/>
      <w:lvlText w:val="%7."/>
      <w:lvlJc w:val="left"/>
      <w:pPr>
        <w:ind w:left="5040" w:hanging="360"/>
      </w:pPr>
    </w:lvl>
    <w:lvl w:ilvl="7" w:tplc="8256A270" w:tentative="1">
      <w:start w:val="1"/>
      <w:numFmt w:val="lowerLetter"/>
      <w:lvlText w:val="%8."/>
      <w:lvlJc w:val="left"/>
      <w:pPr>
        <w:ind w:left="5760" w:hanging="360"/>
      </w:pPr>
    </w:lvl>
    <w:lvl w:ilvl="8" w:tplc="1F6E15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01C00"/>
    <w:multiLevelType w:val="hybridMultilevel"/>
    <w:tmpl w:val="E8940372"/>
    <w:lvl w:ilvl="0" w:tplc="2806C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803078" w:tentative="1">
      <w:start w:val="1"/>
      <w:numFmt w:val="lowerLetter"/>
      <w:lvlText w:val="%2."/>
      <w:lvlJc w:val="left"/>
      <w:pPr>
        <w:ind w:left="1440" w:hanging="360"/>
      </w:pPr>
    </w:lvl>
    <w:lvl w:ilvl="2" w:tplc="EC947604" w:tentative="1">
      <w:start w:val="1"/>
      <w:numFmt w:val="lowerRoman"/>
      <w:lvlText w:val="%3."/>
      <w:lvlJc w:val="right"/>
      <w:pPr>
        <w:ind w:left="2160" w:hanging="180"/>
      </w:pPr>
    </w:lvl>
    <w:lvl w:ilvl="3" w:tplc="D4A8CB80" w:tentative="1">
      <w:start w:val="1"/>
      <w:numFmt w:val="decimal"/>
      <w:lvlText w:val="%4."/>
      <w:lvlJc w:val="left"/>
      <w:pPr>
        <w:ind w:left="2880" w:hanging="360"/>
      </w:pPr>
    </w:lvl>
    <w:lvl w:ilvl="4" w:tplc="A9BAE2E8" w:tentative="1">
      <w:start w:val="1"/>
      <w:numFmt w:val="lowerLetter"/>
      <w:lvlText w:val="%5."/>
      <w:lvlJc w:val="left"/>
      <w:pPr>
        <w:ind w:left="3600" w:hanging="360"/>
      </w:pPr>
    </w:lvl>
    <w:lvl w:ilvl="5" w:tplc="6B1A387E" w:tentative="1">
      <w:start w:val="1"/>
      <w:numFmt w:val="lowerRoman"/>
      <w:lvlText w:val="%6."/>
      <w:lvlJc w:val="right"/>
      <w:pPr>
        <w:ind w:left="4320" w:hanging="180"/>
      </w:pPr>
    </w:lvl>
    <w:lvl w:ilvl="6" w:tplc="C9C05AEE" w:tentative="1">
      <w:start w:val="1"/>
      <w:numFmt w:val="decimal"/>
      <w:lvlText w:val="%7."/>
      <w:lvlJc w:val="left"/>
      <w:pPr>
        <w:ind w:left="5040" w:hanging="360"/>
      </w:pPr>
    </w:lvl>
    <w:lvl w:ilvl="7" w:tplc="AE4883FC" w:tentative="1">
      <w:start w:val="1"/>
      <w:numFmt w:val="lowerLetter"/>
      <w:lvlText w:val="%8."/>
      <w:lvlJc w:val="left"/>
      <w:pPr>
        <w:ind w:left="5760" w:hanging="360"/>
      </w:pPr>
    </w:lvl>
    <w:lvl w:ilvl="8" w:tplc="FCA629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153D6"/>
    <w:multiLevelType w:val="hybridMultilevel"/>
    <w:tmpl w:val="B3C2A730"/>
    <w:lvl w:ilvl="0" w:tplc="A43C3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7C5CDA" w:tentative="1">
      <w:start w:val="1"/>
      <w:numFmt w:val="lowerLetter"/>
      <w:lvlText w:val="%2."/>
      <w:lvlJc w:val="left"/>
      <w:pPr>
        <w:ind w:left="1440" w:hanging="360"/>
      </w:pPr>
    </w:lvl>
    <w:lvl w:ilvl="2" w:tplc="8D50BDCC" w:tentative="1">
      <w:start w:val="1"/>
      <w:numFmt w:val="lowerRoman"/>
      <w:lvlText w:val="%3."/>
      <w:lvlJc w:val="right"/>
      <w:pPr>
        <w:ind w:left="2160" w:hanging="180"/>
      </w:pPr>
    </w:lvl>
    <w:lvl w:ilvl="3" w:tplc="BBAEB5EE" w:tentative="1">
      <w:start w:val="1"/>
      <w:numFmt w:val="decimal"/>
      <w:lvlText w:val="%4."/>
      <w:lvlJc w:val="left"/>
      <w:pPr>
        <w:ind w:left="2880" w:hanging="360"/>
      </w:pPr>
    </w:lvl>
    <w:lvl w:ilvl="4" w:tplc="091A7DB2" w:tentative="1">
      <w:start w:val="1"/>
      <w:numFmt w:val="lowerLetter"/>
      <w:lvlText w:val="%5."/>
      <w:lvlJc w:val="left"/>
      <w:pPr>
        <w:ind w:left="3600" w:hanging="360"/>
      </w:pPr>
    </w:lvl>
    <w:lvl w:ilvl="5" w:tplc="8C4CA38E" w:tentative="1">
      <w:start w:val="1"/>
      <w:numFmt w:val="lowerRoman"/>
      <w:lvlText w:val="%6."/>
      <w:lvlJc w:val="right"/>
      <w:pPr>
        <w:ind w:left="4320" w:hanging="180"/>
      </w:pPr>
    </w:lvl>
    <w:lvl w:ilvl="6" w:tplc="09DC941C" w:tentative="1">
      <w:start w:val="1"/>
      <w:numFmt w:val="decimal"/>
      <w:lvlText w:val="%7."/>
      <w:lvlJc w:val="left"/>
      <w:pPr>
        <w:ind w:left="5040" w:hanging="360"/>
      </w:pPr>
    </w:lvl>
    <w:lvl w:ilvl="7" w:tplc="7E2CD1DC" w:tentative="1">
      <w:start w:val="1"/>
      <w:numFmt w:val="lowerLetter"/>
      <w:lvlText w:val="%8."/>
      <w:lvlJc w:val="left"/>
      <w:pPr>
        <w:ind w:left="5760" w:hanging="360"/>
      </w:pPr>
    </w:lvl>
    <w:lvl w:ilvl="8" w:tplc="83AE3B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A4D06"/>
    <w:multiLevelType w:val="hybridMultilevel"/>
    <w:tmpl w:val="37AC134A"/>
    <w:lvl w:ilvl="0" w:tplc="C48486F2">
      <w:start w:val="1"/>
      <w:numFmt w:val="decimal"/>
      <w:lvlText w:val="%1."/>
      <w:lvlJc w:val="left"/>
      <w:pPr>
        <w:ind w:left="720" w:hanging="360"/>
      </w:pPr>
    </w:lvl>
    <w:lvl w:ilvl="1" w:tplc="8F2E6DDC" w:tentative="1">
      <w:start w:val="1"/>
      <w:numFmt w:val="lowerLetter"/>
      <w:lvlText w:val="%2."/>
      <w:lvlJc w:val="left"/>
      <w:pPr>
        <w:ind w:left="1440" w:hanging="360"/>
      </w:pPr>
    </w:lvl>
    <w:lvl w:ilvl="2" w:tplc="E8500948" w:tentative="1">
      <w:start w:val="1"/>
      <w:numFmt w:val="lowerRoman"/>
      <w:lvlText w:val="%3."/>
      <w:lvlJc w:val="right"/>
      <w:pPr>
        <w:ind w:left="2160" w:hanging="180"/>
      </w:pPr>
    </w:lvl>
    <w:lvl w:ilvl="3" w:tplc="67C21D90" w:tentative="1">
      <w:start w:val="1"/>
      <w:numFmt w:val="decimal"/>
      <w:lvlText w:val="%4."/>
      <w:lvlJc w:val="left"/>
      <w:pPr>
        <w:ind w:left="2880" w:hanging="360"/>
      </w:pPr>
    </w:lvl>
    <w:lvl w:ilvl="4" w:tplc="65502F8E" w:tentative="1">
      <w:start w:val="1"/>
      <w:numFmt w:val="lowerLetter"/>
      <w:lvlText w:val="%5."/>
      <w:lvlJc w:val="left"/>
      <w:pPr>
        <w:ind w:left="3600" w:hanging="360"/>
      </w:pPr>
    </w:lvl>
    <w:lvl w:ilvl="5" w:tplc="B042773A" w:tentative="1">
      <w:start w:val="1"/>
      <w:numFmt w:val="lowerRoman"/>
      <w:lvlText w:val="%6."/>
      <w:lvlJc w:val="right"/>
      <w:pPr>
        <w:ind w:left="4320" w:hanging="180"/>
      </w:pPr>
    </w:lvl>
    <w:lvl w:ilvl="6" w:tplc="6802AD80" w:tentative="1">
      <w:start w:val="1"/>
      <w:numFmt w:val="decimal"/>
      <w:lvlText w:val="%7."/>
      <w:lvlJc w:val="left"/>
      <w:pPr>
        <w:ind w:left="5040" w:hanging="360"/>
      </w:pPr>
    </w:lvl>
    <w:lvl w:ilvl="7" w:tplc="88165C82" w:tentative="1">
      <w:start w:val="1"/>
      <w:numFmt w:val="lowerLetter"/>
      <w:lvlText w:val="%8."/>
      <w:lvlJc w:val="left"/>
      <w:pPr>
        <w:ind w:left="5760" w:hanging="360"/>
      </w:pPr>
    </w:lvl>
    <w:lvl w:ilvl="8" w:tplc="3BFECF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018D6"/>
    <w:multiLevelType w:val="hybridMultilevel"/>
    <w:tmpl w:val="9C02981E"/>
    <w:lvl w:ilvl="0" w:tplc="D672900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FE104BDE" w:tentative="1">
      <w:start w:val="1"/>
      <w:numFmt w:val="lowerLetter"/>
      <w:lvlText w:val="%2."/>
      <w:lvlJc w:val="left"/>
      <w:pPr>
        <w:ind w:left="1215" w:hanging="360"/>
      </w:pPr>
    </w:lvl>
    <w:lvl w:ilvl="2" w:tplc="F8C069EE" w:tentative="1">
      <w:start w:val="1"/>
      <w:numFmt w:val="lowerRoman"/>
      <w:lvlText w:val="%3."/>
      <w:lvlJc w:val="right"/>
      <w:pPr>
        <w:ind w:left="1935" w:hanging="180"/>
      </w:pPr>
    </w:lvl>
    <w:lvl w:ilvl="3" w:tplc="6578345C" w:tentative="1">
      <w:start w:val="1"/>
      <w:numFmt w:val="decimal"/>
      <w:lvlText w:val="%4."/>
      <w:lvlJc w:val="left"/>
      <w:pPr>
        <w:ind w:left="2655" w:hanging="360"/>
      </w:pPr>
    </w:lvl>
    <w:lvl w:ilvl="4" w:tplc="2CF6232A" w:tentative="1">
      <w:start w:val="1"/>
      <w:numFmt w:val="lowerLetter"/>
      <w:lvlText w:val="%5."/>
      <w:lvlJc w:val="left"/>
      <w:pPr>
        <w:ind w:left="3375" w:hanging="360"/>
      </w:pPr>
    </w:lvl>
    <w:lvl w:ilvl="5" w:tplc="89F6453E" w:tentative="1">
      <w:start w:val="1"/>
      <w:numFmt w:val="lowerRoman"/>
      <w:lvlText w:val="%6."/>
      <w:lvlJc w:val="right"/>
      <w:pPr>
        <w:ind w:left="4095" w:hanging="180"/>
      </w:pPr>
    </w:lvl>
    <w:lvl w:ilvl="6" w:tplc="E9724ED6" w:tentative="1">
      <w:start w:val="1"/>
      <w:numFmt w:val="decimal"/>
      <w:lvlText w:val="%7."/>
      <w:lvlJc w:val="left"/>
      <w:pPr>
        <w:ind w:left="4815" w:hanging="360"/>
      </w:pPr>
    </w:lvl>
    <w:lvl w:ilvl="7" w:tplc="B6FA3C88" w:tentative="1">
      <w:start w:val="1"/>
      <w:numFmt w:val="lowerLetter"/>
      <w:lvlText w:val="%8."/>
      <w:lvlJc w:val="left"/>
      <w:pPr>
        <w:ind w:left="5535" w:hanging="360"/>
      </w:pPr>
    </w:lvl>
    <w:lvl w:ilvl="8" w:tplc="B288B75C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 w15:restartNumberingAfterBreak="0">
    <w:nsid w:val="75713EB9"/>
    <w:multiLevelType w:val="hybridMultilevel"/>
    <w:tmpl w:val="C11028FC"/>
    <w:lvl w:ilvl="0" w:tplc="68C4A054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62ACE4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F4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68C9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E887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1A1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AE3E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EE68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169F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B3"/>
    <w:rsid w:val="000D7C35"/>
    <w:rsid w:val="00597D71"/>
    <w:rsid w:val="005C1BA6"/>
    <w:rsid w:val="005E14DE"/>
    <w:rsid w:val="0065425F"/>
    <w:rsid w:val="007751C4"/>
    <w:rsid w:val="00842B11"/>
    <w:rsid w:val="00863F06"/>
    <w:rsid w:val="00884287"/>
    <w:rsid w:val="008C69B3"/>
    <w:rsid w:val="0098658C"/>
    <w:rsid w:val="0099291F"/>
    <w:rsid w:val="009E5AE8"/>
    <w:rsid w:val="00A01ABF"/>
    <w:rsid w:val="00B62F10"/>
    <w:rsid w:val="00B8646A"/>
    <w:rsid w:val="00BB7A67"/>
    <w:rsid w:val="00EE0228"/>
    <w:rsid w:val="00F6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016BFC-CB77-438A-8E59-54EEF43E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Theme="minorHAnsi" w:hAnsi="Myriad Pro" w:cs="Arial"/>
        <w:w w:val="110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095"/>
    <w:rPr>
      <w:rFonts w:ascii="Calibri" w:eastAsia="Calibri" w:hAnsi="Calibri" w:cs="Times New Roman"/>
      <w:w w:val="1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EF2095"/>
    <w:pPr>
      <w:ind w:left="720"/>
      <w:contextualSpacing/>
    </w:pPr>
  </w:style>
  <w:style w:type="character" w:styleId="Hyperlink">
    <w:name w:val="Hyperlink"/>
    <w:uiPriority w:val="99"/>
    <w:unhideWhenUsed/>
    <w:rsid w:val="00EF2095"/>
    <w:rPr>
      <w:color w:val="0000FF"/>
      <w:u w:val="single"/>
    </w:rPr>
  </w:style>
  <w:style w:type="paragraph" w:customStyle="1" w:styleId="MediumGrid21">
    <w:name w:val="Medium Grid 21"/>
    <w:link w:val="MediumGrid2Char"/>
    <w:qFormat/>
    <w:rsid w:val="00EF2095"/>
    <w:pPr>
      <w:spacing w:after="0" w:line="240" w:lineRule="auto"/>
    </w:pPr>
    <w:rPr>
      <w:rFonts w:ascii="Calibri" w:eastAsia="Times New Roman" w:hAnsi="Calibri" w:cs="Times New Roman"/>
      <w:w w:val="100"/>
      <w:lang w:val="en-US"/>
    </w:rPr>
  </w:style>
  <w:style w:type="character" w:customStyle="1" w:styleId="MediumGrid2Char">
    <w:name w:val="Medium Grid 2 Char"/>
    <w:link w:val="MediumGrid21"/>
    <w:rsid w:val="00EF2095"/>
    <w:rPr>
      <w:rFonts w:ascii="Calibri" w:eastAsia="Times New Roman" w:hAnsi="Calibri" w:cs="Times New Roman"/>
      <w:w w:val="1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095"/>
    <w:rPr>
      <w:rFonts w:ascii="Tahoma" w:eastAsia="Calibri" w:hAnsi="Tahoma" w:cs="Tahoma"/>
      <w:w w:val="1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01A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2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B11"/>
    <w:rPr>
      <w:rFonts w:ascii="Calibri" w:eastAsia="Calibri" w:hAnsi="Calibri" w:cs="Times New Roman"/>
      <w:w w:val="100"/>
    </w:rPr>
  </w:style>
  <w:style w:type="paragraph" w:styleId="Footer">
    <w:name w:val="footer"/>
    <w:basedOn w:val="Normal"/>
    <w:link w:val="FooterChar"/>
    <w:uiPriority w:val="99"/>
    <w:unhideWhenUsed/>
    <w:rsid w:val="00842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B11"/>
    <w:rPr>
      <w:rFonts w:ascii="Calibri" w:eastAsia="Calibri" w:hAnsi="Calibri" w:cs="Times New Roman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idelines.hypertension.ca/diagnosis-assessment/supplementary-tabl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uidelines.hypertension.ca/ressources-francais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uidelines.hypertension.ca/ressources-francais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88C41-99B4-47FF-8C7F-7C7F117F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1416</Words>
  <Characters>8077</Characters>
  <Application>Microsoft Office Word</Application>
  <DocSecurity>4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Bruyere Continuing Care</Company>
  <LinksUpToDate>false</LinksUpToDate>
  <CharactersWithSpaces>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Dickinson</dc:creator>
  <cp:lastModifiedBy>Emma Dickinson</cp:lastModifiedBy>
  <cp:revision>2</cp:revision>
  <dcterms:created xsi:type="dcterms:W3CDTF">2018-01-16T16:49:00Z</dcterms:created>
  <dcterms:modified xsi:type="dcterms:W3CDTF">2018-01-16T16:49:00Z</dcterms:modified>
</cp:coreProperties>
</file>