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18FC5" w14:textId="4F945F3D" w:rsidR="00E94B6A" w:rsidRPr="003278C6" w:rsidRDefault="00DC32EC" w:rsidP="00E94B6A">
      <w:pPr>
        <w:jc w:val="center"/>
        <w:rPr>
          <w:b/>
          <w:sz w:val="28"/>
          <w:szCs w:val="28"/>
          <w:lang w:val="fr-CA"/>
        </w:rPr>
      </w:pPr>
      <w:r w:rsidRPr="003278C6">
        <w:rPr>
          <w:b/>
          <w:sz w:val="28"/>
          <w:szCs w:val="28"/>
          <w:lang w:val="fr-CA"/>
        </w:rPr>
        <w:t>Apprentissage par raisonnement cliniq</w:t>
      </w:r>
      <w:r w:rsidR="00C1736A">
        <w:rPr>
          <w:b/>
          <w:sz w:val="28"/>
          <w:szCs w:val="28"/>
          <w:lang w:val="fr-CA"/>
        </w:rPr>
        <w:t>u</w:t>
      </w:r>
      <w:r w:rsidRPr="003278C6">
        <w:rPr>
          <w:b/>
          <w:sz w:val="28"/>
          <w:szCs w:val="28"/>
          <w:lang w:val="fr-CA"/>
        </w:rPr>
        <w:t>e (ARC)</w:t>
      </w:r>
    </w:p>
    <w:p w14:paraId="78253747" w14:textId="00EE0250" w:rsidR="00E94B6A" w:rsidRPr="003278C6" w:rsidRDefault="007D4DE0" w:rsidP="00E94B6A">
      <w:pPr>
        <w:jc w:val="center"/>
        <w:rPr>
          <w:lang w:val="fr-CA"/>
        </w:rPr>
      </w:pPr>
      <w:r>
        <w:rPr>
          <w:b/>
          <w:sz w:val="28"/>
          <w:szCs w:val="28"/>
          <w:lang w:val="fr-CA"/>
        </w:rPr>
        <w:t>Maladies</w:t>
      </w:r>
      <w:r w:rsidR="00DC32EC" w:rsidRPr="003278C6">
        <w:rPr>
          <w:b/>
          <w:sz w:val="28"/>
          <w:szCs w:val="28"/>
          <w:lang w:val="fr-CA"/>
        </w:rPr>
        <w:t>/</w:t>
      </w:r>
      <w:r w:rsidR="003278C6" w:rsidRPr="003278C6">
        <w:rPr>
          <w:b/>
          <w:sz w:val="28"/>
          <w:szCs w:val="28"/>
          <w:lang w:val="fr-CA"/>
        </w:rPr>
        <w:t>troubles articulaires</w:t>
      </w:r>
    </w:p>
    <w:p w14:paraId="46C6A045" w14:textId="77777777" w:rsidR="00E94B6A" w:rsidRPr="003278C6" w:rsidRDefault="00E94B6A" w:rsidP="00E94B6A">
      <w:pPr>
        <w:jc w:val="both"/>
        <w:rPr>
          <w:lang w:val="fr-CA"/>
        </w:rPr>
      </w:pPr>
    </w:p>
    <w:p w14:paraId="4CFF4C1C" w14:textId="13A8370E" w:rsidR="00E94B6A" w:rsidRPr="00DC32EC" w:rsidRDefault="007D4DE0" w:rsidP="00E94B6A">
      <w:pPr>
        <w:jc w:val="both"/>
        <w:rPr>
          <w:lang w:val="fr-CA"/>
        </w:rPr>
      </w:pPr>
      <w:r>
        <w:rPr>
          <w:lang w:val="fr-CA"/>
        </w:rPr>
        <w:t>La présente séance d’ARC</w:t>
      </w:r>
      <w:r w:rsidR="00DC32EC" w:rsidRPr="00DC32EC">
        <w:rPr>
          <w:lang w:val="fr-CA"/>
        </w:rPr>
        <w:t xml:space="preserve"> est bas</w:t>
      </w:r>
      <w:r w:rsidR="003278C6">
        <w:rPr>
          <w:lang w:val="fr-CA"/>
        </w:rPr>
        <w:t>ée sur les objectifs suivants :</w:t>
      </w:r>
    </w:p>
    <w:p w14:paraId="7917AE3A" w14:textId="06803BAC" w:rsidR="00E94B6A" w:rsidRPr="00136EBA" w:rsidRDefault="00DC32EC" w:rsidP="00E94B6A">
      <w:pPr>
        <w:pStyle w:val="NoSpacing"/>
        <w:numPr>
          <w:ilvl w:val="1"/>
          <w:numId w:val="5"/>
        </w:numPr>
        <w:spacing w:before="240"/>
        <w:rPr>
          <w:lang w:val="fr-CA"/>
        </w:rPr>
      </w:pPr>
      <w:r w:rsidRPr="00DC32EC">
        <w:rPr>
          <w:lang w:val="fr-CA"/>
        </w:rPr>
        <w:t xml:space="preserve">Énumérer les causes les plus fréquentes (aiguës et chroniques) de la </w:t>
      </w:r>
      <w:proofErr w:type="spellStart"/>
      <w:r w:rsidRPr="00DC32EC">
        <w:rPr>
          <w:lang w:val="fr-CA"/>
        </w:rPr>
        <w:t>monoarthrite</w:t>
      </w:r>
      <w:proofErr w:type="spellEnd"/>
      <w:r w:rsidRPr="00DC32EC">
        <w:rPr>
          <w:lang w:val="fr-CA"/>
        </w:rPr>
        <w:t xml:space="preserve"> et de la polyarthrite.</w:t>
      </w:r>
    </w:p>
    <w:p w14:paraId="1C83E208" w14:textId="1B75F448" w:rsidR="00E94B6A" w:rsidRPr="00136EBA" w:rsidRDefault="00DC32EC" w:rsidP="00E94B6A">
      <w:pPr>
        <w:pStyle w:val="NoSpacing"/>
        <w:numPr>
          <w:ilvl w:val="1"/>
          <w:numId w:val="5"/>
        </w:numPr>
        <w:rPr>
          <w:lang w:val="fr-CA"/>
        </w:rPr>
      </w:pPr>
      <w:r w:rsidRPr="00DC32EC">
        <w:rPr>
          <w:lang w:val="fr-CA"/>
        </w:rPr>
        <w:t>Discuter de la</w:t>
      </w:r>
      <w:r w:rsidR="00136EBA">
        <w:rPr>
          <w:lang w:val="fr-CA"/>
        </w:rPr>
        <w:t xml:space="preserve"> prise en charge de l’arthrose.</w:t>
      </w:r>
    </w:p>
    <w:p w14:paraId="0A83033C" w14:textId="244BE3DD" w:rsidR="00E94B6A" w:rsidRPr="00136EBA" w:rsidRDefault="00DC32EC" w:rsidP="00E94B6A">
      <w:pPr>
        <w:pStyle w:val="NoSpacing"/>
        <w:numPr>
          <w:ilvl w:val="1"/>
          <w:numId w:val="5"/>
        </w:numPr>
        <w:rPr>
          <w:lang w:val="fr-CA"/>
        </w:rPr>
      </w:pPr>
      <w:r w:rsidRPr="00DC32EC">
        <w:rPr>
          <w:lang w:val="fr-CA"/>
        </w:rPr>
        <w:t>Énumérer les diverses indications, contre-indications et effets secondaires des médicaments utilisés pour traiter l’arthrite.</w:t>
      </w:r>
    </w:p>
    <w:p w14:paraId="5F1FBC5C" w14:textId="0A752C62" w:rsidR="00E94B6A" w:rsidRPr="00136EBA" w:rsidRDefault="00923048" w:rsidP="00E94B6A">
      <w:pPr>
        <w:pStyle w:val="NoSpacing"/>
        <w:numPr>
          <w:ilvl w:val="1"/>
          <w:numId w:val="5"/>
        </w:numPr>
        <w:rPr>
          <w:lang w:val="fr-CA"/>
        </w:rPr>
      </w:pPr>
      <w:r>
        <w:rPr>
          <w:lang w:val="fr-CA"/>
        </w:rPr>
        <w:t>Faire la distinction entre l’</w:t>
      </w:r>
      <w:r w:rsidR="00DC32EC" w:rsidRPr="00DC32EC">
        <w:rPr>
          <w:lang w:val="fr-CA"/>
        </w:rPr>
        <w:t>arthrose, la polyarthrite rhumatoïde, l</w:t>
      </w:r>
      <w:r>
        <w:rPr>
          <w:lang w:val="fr-CA"/>
        </w:rPr>
        <w:t>’</w:t>
      </w:r>
      <w:r w:rsidR="00DC32EC" w:rsidRPr="00DC32EC">
        <w:rPr>
          <w:lang w:val="fr-CA"/>
        </w:rPr>
        <w:t xml:space="preserve">arthrite septique et la goutte </w:t>
      </w:r>
      <w:r w:rsidR="00136EBA">
        <w:rPr>
          <w:lang w:val="fr-CA"/>
        </w:rPr>
        <w:t>à</w:t>
      </w:r>
      <w:r w:rsidR="00DC32EC" w:rsidRPr="00DC32EC">
        <w:rPr>
          <w:lang w:val="fr-CA"/>
        </w:rPr>
        <w:t xml:space="preserve"> l</w:t>
      </w:r>
      <w:r w:rsidR="00DC32EC">
        <w:rPr>
          <w:lang w:val="fr-CA"/>
        </w:rPr>
        <w:t>’</w:t>
      </w:r>
      <w:r w:rsidR="00136EBA">
        <w:rPr>
          <w:lang w:val="fr-CA"/>
        </w:rPr>
        <w:t>examen physique</w:t>
      </w:r>
      <w:r w:rsidR="00E94B6A" w:rsidRPr="00136EBA">
        <w:rPr>
          <w:lang w:val="fr-CA"/>
        </w:rPr>
        <w:t>.</w:t>
      </w:r>
    </w:p>
    <w:p w14:paraId="5F89EBAA" w14:textId="4C34502B" w:rsidR="00E94B6A" w:rsidRPr="00136EBA" w:rsidRDefault="00DC32EC" w:rsidP="00E94B6A">
      <w:pPr>
        <w:pStyle w:val="NoSpacing"/>
        <w:numPr>
          <w:ilvl w:val="1"/>
          <w:numId w:val="5"/>
        </w:numPr>
        <w:rPr>
          <w:lang w:val="fr-CA"/>
        </w:rPr>
      </w:pPr>
      <w:r w:rsidRPr="00DC32EC">
        <w:rPr>
          <w:lang w:val="fr-CA"/>
        </w:rPr>
        <w:t xml:space="preserve">Énumérer les causes de lombalgie. </w:t>
      </w:r>
    </w:p>
    <w:p w14:paraId="4922B538" w14:textId="4D1D4C73" w:rsidR="00E94B6A" w:rsidRPr="00136EBA" w:rsidRDefault="00923048" w:rsidP="00E94B6A">
      <w:pPr>
        <w:pStyle w:val="NoSpacing"/>
        <w:numPr>
          <w:ilvl w:val="1"/>
          <w:numId w:val="5"/>
        </w:numPr>
        <w:rPr>
          <w:lang w:val="fr-CA"/>
        </w:rPr>
      </w:pPr>
      <w:r w:rsidRPr="00923048">
        <w:rPr>
          <w:lang w:val="fr-CA"/>
        </w:rPr>
        <w:t>Connaître les facteurs de risque et les signaux d’alerte de la lombalgie à l’a</w:t>
      </w:r>
      <w:r w:rsidR="00136EBA">
        <w:rPr>
          <w:lang w:val="fr-CA"/>
        </w:rPr>
        <w:t>namnèse et à l’examen physique.</w:t>
      </w:r>
    </w:p>
    <w:p w14:paraId="538F04BA" w14:textId="1D30130E" w:rsidR="00E94B6A" w:rsidRPr="00136EBA" w:rsidRDefault="00923048" w:rsidP="00E94B6A">
      <w:pPr>
        <w:pStyle w:val="NoSpacing"/>
        <w:numPr>
          <w:ilvl w:val="1"/>
          <w:numId w:val="5"/>
        </w:numPr>
        <w:rPr>
          <w:lang w:val="fr-CA"/>
        </w:rPr>
      </w:pPr>
      <w:r w:rsidRPr="00923048">
        <w:rPr>
          <w:lang w:val="fr-CA"/>
        </w:rPr>
        <w:t xml:space="preserve">Savoir quand une imagerie diagnostique est </w:t>
      </w:r>
      <w:r w:rsidR="00136EBA">
        <w:rPr>
          <w:lang w:val="fr-CA"/>
        </w:rPr>
        <w:t>nécessaire en cas de lombalgie.</w:t>
      </w:r>
    </w:p>
    <w:p w14:paraId="30B5362D" w14:textId="77777777" w:rsidR="00E94B6A" w:rsidRPr="00136EBA" w:rsidRDefault="00E94B6A" w:rsidP="00E94B6A">
      <w:pPr>
        <w:pStyle w:val="NoSpacing"/>
        <w:ind w:left="1080"/>
        <w:rPr>
          <w:lang w:val="fr-CA"/>
        </w:rPr>
      </w:pPr>
    </w:p>
    <w:p w14:paraId="32EC37B0" w14:textId="77777777" w:rsidR="00E94B6A" w:rsidRPr="007D4DE0" w:rsidRDefault="00923048" w:rsidP="00E94B6A">
      <w:pPr>
        <w:spacing w:line="480" w:lineRule="auto"/>
        <w:jc w:val="both"/>
        <w:rPr>
          <w:u w:val="single"/>
          <w:lang w:val="fr-CA"/>
        </w:rPr>
      </w:pPr>
      <w:r w:rsidRPr="007D4DE0">
        <w:rPr>
          <w:b/>
          <w:u w:val="single"/>
          <w:lang w:val="fr-CA"/>
        </w:rPr>
        <w:t>Cas</w:t>
      </w:r>
      <w:r w:rsidR="00E94B6A" w:rsidRPr="007D4DE0">
        <w:rPr>
          <w:b/>
          <w:u w:val="single"/>
          <w:lang w:val="fr-CA"/>
        </w:rPr>
        <w:t xml:space="preserve"> </w:t>
      </w:r>
      <w:r w:rsidRPr="007D4DE0">
        <w:rPr>
          <w:b/>
          <w:u w:val="single"/>
          <w:lang w:val="fr-CA"/>
        </w:rPr>
        <w:t>n</w:t>
      </w:r>
      <w:r w:rsidRPr="007D4DE0">
        <w:rPr>
          <w:b/>
          <w:u w:val="single"/>
          <w:vertAlign w:val="superscript"/>
          <w:lang w:val="fr-CA"/>
        </w:rPr>
        <w:t>o</w:t>
      </w:r>
      <w:r w:rsidRPr="007D4DE0">
        <w:rPr>
          <w:b/>
          <w:u w:val="single"/>
          <w:lang w:val="fr-CA"/>
        </w:rPr>
        <w:t xml:space="preserve"> </w:t>
      </w:r>
      <w:r w:rsidR="00E94B6A" w:rsidRPr="007D4DE0">
        <w:rPr>
          <w:b/>
          <w:u w:val="single"/>
          <w:lang w:val="fr-CA"/>
        </w:rPr>
        <w:t>1</w:t>
      </w:r>
      <w:r w:rsidRPr="007D4DE0">
        <w:rPr>
          <w:b/>
          <w:lang w:val="fr-CA"/>
        </w:rPr>
        <w:t> :</w:t>
      </w:r>
    </w:p>
    <w:p w14:paraId="2B211E86" w14:textId="2CEB781F" w:rsidR="00E94B6A" w:rsidRPr="00136EBA" w:rsidRDefault="00923048" w:rsidP="00E94B6A">
      <w:pPr>
        <w:jc w:val="both"/>
        <w:rPr>
          <w:lang w:val="fr-CA"/>
        </w:rPr>
      </w:pPr>
      <w:r w:rsidRPr="00C1736A">
        <w:rPr>
          <w:lang w:val="fr-CA"/>
        </w:rPr>
        <w:t xml:space="preserve">Une femme de 57 ans vient consulter pour une douleur au genou droit </w:t>
      </w:r>
      <w:r w:rsidR="00D14B75" w:rsidRPr="00C1736A">
        <w:rPr>
          <w:lang w:val="fr-CA"/>
        </w:rPr>
        <w:t xml:space="preserve">qui empire depuis </w:t>
      </w:r>
      <w:r w:rsidR="00D4611E">
        <w:rPr>
          <w:lang w:val="fr-CA"/>
        </w:rPr>
        <w:t xml:space="preserve">les dernières 2 à </w:t>
      </w:r>
      <w:r w:rsidR="00D14B75" w:rsidRPr="00C1736A">
        <w:rPr>
          <w:lang w:val="fr-CA"/>
        </w:rPr>
        <w:t xml:space="preserve">12 mois. </w:t>
      </w:r>
      <w:r w:rsidR="00D14B75" w:rsidRPr="00D14B75">
        <w:rPr>
          <w:lang w:val="fr-CA"/>
        </w:rPr>
        <w:t xml:space="preserve">Elle n’a pas d’antécédents de traumatisme aigu. </w:t>
      </w:r>
      <w:r w:rsidR="00D14B75" w:rsidRPr="00C1736A">
        <w:rPr>
          <w:lang w:val="fr-CA"/>
        </w:rPr>
        <w:t xml:space="preserve">Elle a </w:t>
      </w:r>
      <w:r w:rsidR="007D4DE0">
        <w:rPr>
          <w:lang w:val="fr-CA"/>
        </w:rPr>
        <w:t xml:space="preserve">déjà </w:t>
      </w:r>
      <w:r w:rsidR="00D14B75" w:rsidRPr="00C1736A">
        <w:rPr>
          <w:lang w:val="fr-CA"/>
        </w:rPr>
        <w:t xml:space="preserve">fait des chutes en ski, mais n’a </w:t>
      </w:r>
      <w:r w:rsidR="007D4DE0">
        <w:rPr>
          <w:lang w:val="fr-CA"/>
        </w:rPr>
        <w:t>pas</w:t>
      </w:r>
      <w:r w:rsidR="00D14B75" w:rsidRPr="00C1736A">
        <w:rPr>
          <w:lang w:val="fr-CA"/>
        </w:rPr>
        <w:t xml:space="preserve"> subi de blessure majeure ou de fracture. </w:t>
      </w:r>
      <w:r w:rsidR="00D14B75" w:rsidRPr="00D14B75">
        <w:rPr>
          <w:lang w:val="fr-CA"/>
        </w:rPr>
        <w:t xml:space="preserve">Elle n’a </w:t>
      </w:r>
      <w:r w:rsidR="007D4DE0">
        <w:rPr>
          <w:lang w:val="fr-CA"/>
        </w:rPr>
        <w:t>jamais eu non plus</w:t>
      </w:r>
      <w:r w:rsidR="00D14B75" w:rsidRPr="00D14B75">
        <w:rPr>
          <w:lang w:val="fr-CA"/>
        </w:rPr>
        <w:t xml:space="preserve"> de problèmes de santé majeurs. Elle a pris </w:t>
      </w:r>
      <w:r w:rsidR="007D4DE0">
        <w:rPr>
          <w:lang w:val="fr-CA"/>
        </w:rPr>
        <w:t>« </w:t>
      </w:r>
      <w:r w:rsidR="00D14B75" w:rsidRPr="00D14B75">
        <w:rPr>
          <w:lang w:val="fr-CA"/>
        </w:rPr>
        <w:t>quelques comprimés d’acétaminophène (</w:t>
      </w:r>
      <w:proofErr w:type="spellStart"/>
      <w:r w:rsidR="00D14B75" w:rsidRPr="00D14B75">
        <w:rPr>
          <w:lang w:val="fr-CA"/>
        </w:rPr>
        <w:t>Tylenol</w:t>
      </w:r>
      <w:proofErr w:type="spellEnd"/>
      <w:r w:rsidR="00D14B75" w:rsidRPr="00D14B75">
        <w:rPr>
          <w:lang w:val="fr-CA"/>
        </w:rPr>
        <w:t>)</w:t>
      </w:r>
      <w:r w:rsidR="007D4DE0">
        <w:rPr>
          <w:lang w:val="fr-CA"/>
        </w:rPr>
        <w:t> »</w:t>
      </w:r>
      <w:r w:rsidR="00D14B75" w:rsidRPr="00D14B75">
        <w:rPr>
          <w:lang w:val="fr-CA"/>
        </w:rPr>
        <w:t xml:space="preserve"> sans soulagement. </w:t>
      </w:r>
      <w:r w:rsidR="00D14B75" w:rsidRPr="00027365">
        <w:rPr>
          <w:lang w:val="fr-CA"/>
        </w:rPr>
        <w:t xml:space="preserve">Elle se demande maintenant si elle </w:t>
      </w:r>
      <w:r w:rsidR="00027365">
        <w:rPr>
          <w:lang w:val="fr-CA"/>
        </w:rPr>
        <w:t xml:space="preserve">ne </w:t>
      </w:r>
      <w:r w:rsidR="00D14B75" w:rsidRPr="00027365">
        <w:rPr>
          <w:lang w:val="fr-CA"/>
        </w:rPr>
        <w:t xml:space="preserve">devrait </w:t>
      </w:r>
      <w:r w:rsidR="00027365">
        <w:rPr>
          <w:lang w:val="fr-CA"/>
        </w:rPr>
        <w:t xml:space="preserve">pas </w:t>
      </w:r>
      <w:r w:rsidR="00D14B75" w:rsidRPr="00027365">
        <w:rPr>
          <w:lang w:val="fr-CA"/>
        </w:rPr>
        <w:t>subir un examen d’imagerie par résonance magnétique</w:t>
      </w:r>
      <w:r w:rsidR="00027365" w:rsidRPr="00027365">
        <w:rPr>
          <w:lang w:val="fr-CA"/>
        </w:rPr>
        <w:t xml:space="preserve"> </w:t>
      </w:r>
      <w:r w:rsidR="007D4DE0">
        <w:rPr>
          <w:lang w:val="fr-CA"/>
        </w:rPr>
        <w:t xml:space="preserve">(IRM) </w:t>
      </w:r>
      <w:r w:rsidR="00027365" w:rsidRPr="00027365">
        <w:rPr>
          <w:lang w:val="fr-CA"/>
        </w:rPr>
        <w:t xml:space="preserve">et prendre du </w:t>
      </w:r>
      <w:proofErr w:type="spellStart"/>
      <w:r w:rsidR="00027365">
        <w:rPr>
          <w:lang w:val="fr-CA"/>
        </w:rPr>
        <w:t>célé</w:t>
      </w:r>
      <w:r w:rsidR="00027365" w:rsidRPr="00027365">
        <w:rPr>
          <w:lang w:val="fr-CA"/>
        </w:rPr>
        <w:t>coxib</w:t>
      </w:r>
      <w:proofErr w:type="spellEnd"/>
      <w:r w:rsidR="00027365" w:rsidRPr="00027365">
        <w:rPr>
          <w:lang w:val="fr-CA"/>
        </w:rPr>
        <w:t xml:space="preserve"> (</w:t>
      </w:r>
      <w:proofErr w:type="spellStart"/>
      <w:r w:rsidR="00027365" w:rsidRPr="00027365">
        <w:rPr>
          <w:lang w:val="fr-CA"/>
        </w:rPr>
        <w:t>Celebrex</w:t>
      </w:r>
      <w:proofErr w:type="spellEnd"/>
      <w:r w:rsidR="00027365" w:rsidRPr="00027365">
        <w:rPr>
          <w:lang w:val="fr-CA"/>
        </w:rPr>
        <w:t>).</w:t>
      </w:r>
    </w:p>
    <w:p w14:paraId="309CCE60" w14:textId="77777777" w:rsidR="00E94B6A" w:rsidRPr="00136EBA" w:rsidRDefault="00E94B6A" w:rsidP="00E94B6A">
      <w:pPr>
        <w:spacing w:line="360" w:lineRule="auto"/>
        <w:jc w:val="both"/>
        <w:rPr>
          <w:lang w:val="fr-CA"/>
        </w:rPr>
      </w:pPr>
    </w:p>
    <w:p w14:paraId="0AA60E99" w14:textId="2EA1786C" w:rsidR="00E94B6A" w:rsidRPr="00E71F54" w:rsidRDefault="00027365" w:rsidP="00E94B6A">
      <w:pPr>
        <w:numPr>
          <w:ilvl w:val="0"/>
          <w:numId w:val="1"/>
        </w:numPr>
        <w:jc w:val="both"/>
        <w:rPr>
          <w:lang w:val="fr-CA"/>
        </w:rPr>
      </w:pPr>
      <w:r>
        <w:rPr>
          <w:lang w:val="fr-CA"/>
        </w:rPr>
        <w:t>Que voudriez</w:t>
      </w:r>
      <w:r w:rsidRPr="00027365">
        <w:rPr>
          <w:lang w:val="fr-CA"/>
        </w:rPr>
        <w:t xml:space="preserve">-vous savoir </w:t>
      </w:r>
      <w:r>
        <w:rPr>
          <w:lang w:val="fr-CA"/>
        </w:rPr>
        <w:t xml:space="preserve">de plus sur </w:t>
      </w:r>
      <w:r w:rsidR="00E71F54">
        <w:rPr>
          <w:lang w:val="fr-CA"/>
        </w:rPr>
        <w:t>sa douleur?</w:t>
      </w:r>
    </w:p>
    <w:p w14:paraId="1F8AAF44" w14:textId="20A75D43" w:rsidR="00E94B6A" w:rsidRPr="00E71F54" w:rsidRDefault="00027365" w:rsidP="00E94B6A">
      <w:pPr>
        <w:numPr>
          <w:ilvl w:val="0"/>
          <w:numId w:val="1"/>
        </w:numPr>
        <w:jc w:val="both"/>
        <w:rPr>
          <w:lang w:val="fr-CA"/>
        </w:rPr>
      </w:pPr>
      <w:r w:rsidRPr="00027365">
        <w:rPr>
          <w:lang w:val="fr-CA"/>
        </w:rPr>
        <w:t>Quel type</w:t>
      </w:r>
      <w:r w:rsidR="00E71F54">
        <w:rPr>
          <w:lang w:val="fr-CA"/>
        </w:rPr>
        <w:t xml:space="preserve"> d’examen physique feriez-vous?</w:t>
      </w:r>
    </w:p>
    <w:p w14:paraId="26729993" w14:textId="3B1CF646" w:rsidR="00E94B6A" w:rsidRPr="00E71F54" w:rsidRDefault="00027365" w:rsidP="00E94B6A">
      <w:pPr>
        <w:numPr>
          <w:ilvl w:val="0"/>
          <w:numId w:val="1"/>
        </w:numPr>
        <w:jc w:val="both"/>
        <w:rPr>
          <w:lang w:val="fr-CA"/>
        </w:rPr>
      </w:pPr>
      <w:r w:rsidRPr="00027365">
        <w:rPr>
          <w:lang w:val="fr-CA"/>
        </w:rPr>
        <w:t>Quel est vo</w:t>
      </w:r>
      <w:r>
        <w:rPr>
          <w:lang w:val="fr-CA"/>
        </w:rPr>
        <w:t>tre diagnostic différentiel de s</w:t>
      </w:r>
      <w:r w:rsidRPr="00027365">
        <w:rPr>
          <w:lang w:val="fr-CA"/>
        </w:rPr>
        <w:t xml:space="preserve">a douleur </w:t>
      </w:r>
      <w:r w:rsidR="00E71F54">
        <w:rPr>
          <w:lang w:val="fr-CA"/>
        </w:rPr>
        <w:t>au genou?</w:t>
      </w:r>
    </w:p>
    <w:p w14:paraId="157A5606" w14:textId="74195580" w:rsidR="00E94B6A" w:rsidRDefault="00027365" w:rsidP="00E94B6A">
      <w:pPr>
        <w:numPr>
          <w:ilvl w:val="0"/>
          <w:numId w:val="1"/>
        </w:numPr>
        <w:jc w:val="both"/>
        <w:rPr>
          <w:lang w:val="en-CA"/>
        </w:rPr>
      </w:pPr>
      <w:r w:rsidRPr="00027365">
        <w:rPr>
          <w:lang w:val="fr-CA"/>
        </w:rPr>
        <w:t xml:space="preserve">Y </w:t>
      </w:r>
      <w:proofErr w:type="spellStart"/>
      <w:r w:rsidRPr="00027365">
        <w:rPr>
          <w:lang w:val="fr-CA"/>
        </w:rPr>
        <w:t>a-t-il</w:t>
      </w:r>
      <w:proofErr w:type="spellEnd"/>
      <w:r w:rsidRPr="00027365">
        <w:rPr>
          <w:lang w:val="fr-CA"/>
        </w:rPr>
        <w:t xml:space="preserve"> lieu de faire des examens d’imagerie </w:t>
      </w:r>
      <w:r w:rsidR="001010BE">
        <w:rPr>
          <w:lang w:val="fr-CA"/>
        </w:rPr>
        <w:t xml:space="preserve">diagnostique </w:t>
      </w:r>
      <w:r>
        <w:rPr>
          <w:lang w:val="fr-CA"/>
        </w:rPr>
        <w:t xml:space="preserve">à </w:t>
      </w:r>
      <w:r w:rsidRPr="00027365">
        <w:rPr>
          <w:lang w:val="fr-CA"/>
        </w:rPr>
        <w:t>ce sta</w:t>
      </w:r>
      <w:r>
        <w:rPr>
          <w:lang w:val="fr-CA"/>
        </w:rPr>
        <w:t>d</w:t>
      </w:r>
      <w:r w:rsidRPr="00027365">
        <w:rPr>
          <w:lang w:val="fr-CA"/>
        </w:rPr>
        <w:t xml:space="preserve">e? </w:t>
      </w:r>
      <w:proofErr w:type="spellStart"/>
      <w:r w:rsidR="00E71F54">
        <w:rPr>
          <w:lang w:val="en-CA"/>
        </w:rPr>
        <w:t>D’autres</w:t>
      </w:r>
      <w:proofErr w:type="spellEnd"/>
      <w:r w:rsidR="00E71F54">
        <w:rPr>
          <w:lang w:val="en-CA"/>
        </w:rPr>
        <w:t xml:space="preserve"> </w:t>
      </w:r>
      <w:proofErr w:type="spellStart"/>
      <w:r w:rsidR="007D4DE0">
        <w:rPr>
          <w:lang w:val="en-CA"/>
        </w:rPr>
        <w:t>examens</w:t>
      </w:r>
      <w:proofErr w:type="spellEnd"/>
      <w:r w:rsidR="00E71F54">
        <w:rPr>
          <w:lang w:val="en-CA"/>
        </w:rPr>
        <w:t>?</w:t>
      </w:r>
    </w:p>
    <w:p w14:paraId="1142F1CF" w14:textId="32EDF23C" w:rsidR="00E94B6A" w:rsidRPr="00E71F54" w:rsidRDefault="00027365" w:rsidP="00E94B6A">
      <w:pPr>
        <w:numPr>
          <w:ilvl w:val="0"/>
          <w:numId w:val="1"/>
        </w:numPr>
        <w:jc w:val="both"/>
        <w:rPr>
          <w:lang w:val="fr-CA"/>
        </w:rPr>
      </w:pPr>
      <w:r w:rsidRPr="00027365">
        <w:rPr>
          <w:lang w:val="fr-CA"/>
        </w:rPr>
        <w:t>Que recommanderiez-vous pou</w:t>
      </w:r>
      <w:r w:rsidR="00E71F54">
        <w:rPr>
          <w:lang w:val="fr-CA"/>
        </w:rPr>
        <w:t>r prendre en charge sa douleur?</w:t>
      </w:r>
    </w:p>
    <w:p w14:paraId="50434C91" w14:textId="77777777" w:rsidR="00E94B6A" w:rsidRPr="00E71F54" w:rsidRDefault="00E94B6A" w:rsidP="00E94B6A">
      <w:pPr>
        <w:ind w:left="360"/>
        <w:jc w:val="both"/>
        <w:rPr>
          <w:lang w:val="fr-CA"/>
        </w:rPr>
      </w:pPr>
    </w:p>
    <w:p w14:paraId="40DD439F" w14:textId="77777777" w:rsidR="00E94B6A" w:rsidRPr="00C1736A" w:rsidRDefault="00E94B6A" w:rsidP="00E94B6A">
      <w:pPr>
        <w:spacing w:line="480" w:lineRule="auto"/>
        <w:jc w:val="both"/>
        <w:rPr>
          <w:lang w:val="fr-CA"/>
        </w:rPr>
      </w:pPr>
      <w:r w:rsidRPr="00C1736A">
        <w:rPr>
          <w:b/>
          <w:u w:val="single"/>
          <w:lang w:val="fr-CA"/>
        </w:rPr>
        <w:t xml:space="preserve">Cas </w:t>
      </w:r>
      <w:r w:rsidR="00027365" w:rsidRPr="00C1736A">
        <w:rPr>
          <w:b/>
          <w:u w:val="single"/>
          <w:lang w:val="fr-CA"/>
        </w:rPr>
        <w:t>n</w:t>
      </w:r>
      <w:r w:rsidR="00027365" w:rsidRPr="00C1736A">
        <w:rPr>
          <w:b/>
          <w:u w:val="single"/>
          <w:vertAlign w:val="superscript"/>
          <w:lang w:val="fr-CA"/>
        </w:rPr>
        <w:t>o</w:t>
      </w:r>
      <w:r w:rsidR="00027365" w:rsidRPr="00C1736A">
        <w:rPr>
          <w:b/>
          <w:u w:val="single"/>
          <w:lang w:val="fr-CA"/>
        </w:rPr>
        <w:t xml:space="preserve"> </w:t>
      </w:r>
      <w:r w:rsidRPr="00C1736A">
        <w:rPr>
          <w:b/>
          <w:u w:val="single"/>
          <w:lang w:val="fr-CA"/>
        </w:rPr>
        <w:t>2</w:t>
      </w:r>
      <w:r w:rsidR="00027365" w:rsidRPr="00C1736A">
        <w:rPr>
          <w:b/>
          <w:lang w:val="fr-CA"/>
        </w:rPr>
        <w:t> </w:t>
      </w:r>
      <w:r w:rsidRPr="00C1736A">
        <w:rPr>
          <w:b/>
          <w:lang w:val="fr-CA"/>
        </w:rPr>
        <w:t>:</w:t>
      </w:r>
    </w:p>
    <w:p w14:paraId="037808A7" w14:textId="66F725F9" w:rsidR="00E94B6A" w:rsidRPr="00136EBA" w:rsidRDefault="00AB1F77" w:rsidP="00E94B6A">
      <w:pPr>
        <w:jc w:val="both"/>
        <w:rPr>
          <w:lang w:val="fr-CA"/>
        </w:rPr>
      </w:pPr>
      <w:r w:rsidRPr="00AB1F77">
        <w:rPr>
          <w:lang w:val="fr-CA"/>
        </w:rPr>
        <w:t xml:space="preserve">Un homme de 27 ans accuse une douleur lombaire qui </w:t>
      </w:r>
      <w:r>
        <w:rPr>
          <w:lang w:val="fr-CA"/>
        </w:rPr>
        <w:t>s’</w:t>
      </w:r>
      <w:r w:rsidRPr="00AB1F77">
        <w:rPr>
          <w:lang w:val="fr-CA"/>
        </w:rPr>
        <w:t xml:space="preserve">est </w:t>
      </w:r>
      <w:r>
        <w:rPr>
          <w:lang w:val="fr-CA"/>
        </w:rPr>
        <w:t>installée</w:t>
      </w:r>
      <w:r w:rsidRPr="00AB1F77">
        <w:rPr>
          <w:lang w:val="fr-CA"/>
        </w:rPr>
        <w:t xml:space="preserve"> </w:t>
      </w:r>
      <w:r w:rsidR="00F653DD">
        <w:rPr>
          <w:lang w:val="fr-CA"/>
        </w:rPr>
        <w:t>progressivement</w:t>
      </w:r>
      <w:r w:rsidRPr="00AB1F77">
        <w:rPr>
          <w:lang w:val="fr-CA"/>
        </w:rPr>
        <w:t xml:space="preserve"> depuis 2 mois. </w:t>
      </w:r>
      <w:r w:rsidR="007D4DE0">
        <w:rPr>
          <w:lang w:val="fr-CA"/>
        </w:rPr>
        <w:t>Il</w:t>
      </w:r>
      <w:r w:rsidR="00F653DD" w:rsidRPr="00F653DD">
        <w:rPr>
          <w:lang w:val="fr-CA"/>
        </w:rPr>
        <w:t xml:space="preserve"> </w:t>
      </w:r>
      <w:r w:rsidR="007D4DE0">
        <w:rPr>
          <w:lang w:val="fr-CA"/>
        </w:rPr>
        <w:t>explique</w:t>
      </w:r>
      <w:r w:rsidR="00F653DD" w:rsidRPr="00F653DD">
        <w:rPr>
          <w:lang w:val="fr-CA"/>
        </w:rPr>
        <w:t xml:space="preserve"> que c’est une douleur sourde qui irradie dans les fesses. Il dit être plus fatigu</w:t>
      </w:r>
      <w:r w:rsidR="00F653DD">
        <w:rPr>
          <w:lang w:val="fr-CA"/>
        </w:rPr>
        <w:t>é</w:t>
      </w:r>
      <w:r w:rsidR="00F653DD" w:rsidRPr="00F653DD">
        <w:rPr>
          <w:lang w:val="fr-CA"/>
        </w:rPr>
        <w:t xml:space="preserve"> que d’habitude, </w:t>
      </w:r>
      <w:r w:rsidR="00F653DD">
        <w:rPr>
          <w:lang w:val="fr-CA"/>
        </w:rPr>
        <w:t xml:space="preserve">mais n’a pas </w:t>
      </w:r>
      <w:r w:rsidR="00F653DD" w:rsidRPr="00F653DD">
        <w:rPr>
          <w:lang w:val="fr-CA"/>
        </w:rPr>
        <w:t>d’autres symptômes</w:t>
      </w:r>
      <w:r w:rsidR="00F653DD">
        <w:rPr>
          <w:lang w:val="fr-CA"/>
        </w:rPr>
        <w:t xml:space="preserve">. </w:t>
      </w:r>
      <w:r w:rsidR="00F653DD" w:rsidRPr="00E73470">
        <w:rPr>
          <w:lang w:val="fr-CA"/>
        </w:rPr>
        <w:t xml:space="preserve">Il prend </w:t>
      </w:r>
      <w:r w:rsidR="00E73470" w:rsidRPr="00E73470">
        <w:rPr>
          <w:lang w:val="fr-CA"/>
        </w:rPr>
        <w:t>des comprimés de 200 mg d’ibuprofène (</w:t>
      </w:r>
      <w:proofErr w:type="spellStart"/>
      <w:r w:rsidR="00E73470" w:rsidRPr="00E73470">
        <w:rPr>
          <w:lang w:val="fr-CA"/>
        </w:rPr>
        <w:t>Advil</w:t>
      </w:r>
      <w:proofErr w:type="spellEnd"/>
      <w:r w:rsidR="00E73470" w:rsidRPr="00E73470">
        <w:rPr>
          <w:lang w:val="fr-CA"/>
        </w:rPr>
        <w:t>) par voie orale</w:t>
      </w:r>
      <w:r w:rsidR="00136EBA">
        <w:rPr>
          <w:lang w:val="fr-CA"/>
        </w:rPr>
        <w:t>, mais sa douleur ne s’atténue pas</w:t>
      </w:r>
      <w:r w:rsidR="00E73470" w:rsidRPr="00E73470">
        <w:rPr>
          <w:lang w:val="fr-CA"/>
        </w:rPr>
        <w:t>.</w:t>
      </w:r>
    </w:p>
    <w:p w14:paraId="2EF092A3" w14:textId="77777777" w:rsidR="00E94B6A" w:rsidRPr="00136EBA" w:rsidRDefault="00E94B6A" w:rsidP="00E94B6A">
      <w:pPr>
        <w:jc w:val="both"/>
        <w:rPr>
          <w:lang w:val="fr-CA"/>
        </w:rPr>
      </w:pPr>
    </w:p>
    <w:p w14:paraId="5E3631E2" w14:textId="0DB96EC6" w:rsidR="00E94B6A" w:rsidRPr="00136EBA" w:rsidRDefault="00E73470" w:rsidP="00E94B6A">
      <w:pPr>
        <w:numPr>
          <w:ilvl w:val="0"/>
          <w:numId w:val="2"/>
        </w:numPr>
        <w:jc w:val="both"/>
        <w:rPr>
          <w:lang w:val="fr-CA"/>
        </w:rPr>
      </w:pPr>
      <w:r>
        <w:rPr>
          <w:lang w:val="fr-CA"/>
        </w:rPr>
        <w:t>Que voudriez</w:t>
      </w:r>
      <w:r w:rsidRPr="00027365">
        <w:rPr>
          <w:lang w:val="fr-CA"/>
        </w:rPr>
        <w:t xml:space="preserve">-vous savoir </w:t>
      </w:r>
      <w:r>
        <w:rPr>
          <w:lang w:val="fr-CA"/>
        </w:rPr>
        <w:t xml:space="preserve">de plus sur </w:t>
      </w:r>
      <w:r w:rsidRPr="00027365">
        <w:rPr>
          <w:lang w:val="fr-CA"/>
        </w:rPr>
        <w:t xml:space="preserve">sa douleur? </w:t>
      </w:r>
      <w:r w:rsidRPr="001010BE">
        <w:rPr>
          <w:lang w:val="fr-CA"/>
        </w:rPr>
        <w:t xml:space="preserve">Pourquoi est-il important de s’informer </w:t>
      </w:r>
      <w:r w:rsidR="001010BE" w:rsidRPr="001010BE">
        <w:rPr>
          <w:lang w:val="fr-CA"/>
        </w:rPr>
        <w:t>s’il a des antécédents familiaux?</w:t>
      </w:r>
    </w:p>
    <w:p w14:paraId="60248D8E" w14:textId="047650CA" w:rsidR="00E94B6A" w:rsidRDefault="001010BE" w:rsidP="00E94B6A">
      <w:pPr>
        <w:numPr>
          <w:ilvl w:val="0"/>
          <w:numId w:val="2"/>
        </w:numPr>
        <w:jc w:val="both"/>
        <w:rPr>
          <w:lang w:val="en-CA"/>
        </w:rPr>
      </w:pPr>
      <w:r w:rsidRPr="00027365">
        <w:rPr>
          <w:lang w:val="fr-CA"/>
        </w:rPr>
        <w:t xml:space="preserve">Quel type d’examen physique feriez-vous? </w:t>
      </w:r>
      <w:r>
        <w:rPr>
          <w:lang w:val="fr-CA"/>
        </w:rPr>
        <w:t xml:space="preserve">Qu’est-ce que la manœuvre de </w:t>
      </w:r>
      <w:proofErr w:type="spellStart"/>
      <w:r>
        <w:rPr>
          <w:lang w:val="fr-CA"/>
        </w:rPr>
        <w:t>Schober</w:t>
      </w:r>
      <w:proofErr w:type="spellEnd"/>
      <w:r>
        <w:rPr>
          <w:lang w:val="fr-CA"/>
        </w:rPr>
        <w:t>? Pourquoi examineriez-vous ses yeux?</w:t>
      </w:r>
    </w:p>
    <w:p w14:paraId="75577459" w14:textId="1DBBD522" w:rsidR="00E94B6A" w:rsidRPr="00136EBA" w:rsidRDefault="001010BE" w:rsidP="00E94B6A">
      <w:pPr>
        <w:numPr>
          <w:ilvl w:val="0"/>
          <w:numId w:val="2"/>
        </w:numPr>
        <w:jc w:val="both"/>
        <w:rPr>
          <w:lang w:val="fr-CA"/>
        </w:rPr>
      </w:pPr>
      <w:r w:rsidRPr="001010BE">
        <w:rPr>
          <w:lang w:val="fr-CA"/>
        </w:rPr>
        <w:t>Quel est votre diagnostic diffé</w:t>
      </w:r>
      <w:r w:rsidR="00136EBA">
        <w:rPr>
          <w:lang w:val="fr-CA"/>
        </w:rPr>
        <w:t>rentiel de sa douleur lombaire?</w:t>
      </w:r>
    </w:p>
    <w:p w14:paraId="37176C86" w14:textId="173A4947" w:rsidR="00E94B6A" w:rsidRPr="00136EBA" w:rsidRDefault="001010BE" w:rsidP="00E94B6A">
      <w:pPr>
        <w:numPr>
          <w:ilvl w:val="0"/>
          <w:numId w:val="2"/>
        </w:numPr>
        <w:jc w:val="both"/>
        <w:rPr>
          <w:lang w:val="fr-CA"/>
        </w:rPr>
      </w:pPr>
      <w:r w:rsidRPr="00027365">
        <w:rPr>
          <w:lang w:val="fr-CA"/>
        </w:rPr>
        <w:t xml:space="preserve">Y </w:t>
      </w:r>
      <w:proofErr w:type="spellStart"/>
      <w:r w:rsidRPr="00027365">
        <w:rPr>
          <w:lang w:val="fr-CA"/>
        </w:rPr>
        <w:t>a-t-il</w:t>
      </w:r>
      <w:proofErr w:type="spellEnd"/>
      <w:r w:rsidRPr="00027365">
        <w:rPr>
          <w:lang w:val="fr-CA"/>
        </w:rPr>
        <w:t xml:space="preserve"> lieu de faire des examens d’imagerie </w:t>
      </w:r>
      <w:r>
        <w:rPr>
          <w:lang w:val="fr-CA"/>
        </w:rPr>
        <w:t xml:space="preserve">diagnostique à </w:t>
      </w:r>
      <w:r w:rsidRPr="00027365">
        <w:rPr>
          <w:lang w:val="fr-CA"/>
        </w:rPr>
        <w:t>ce sta</w:t>
      </w:r>
      <w:r>
        <w:rPr>
          <w:lang w:val="fr-CA"/>
        </w:rPr>
        <w:t>d</w:t>
      </w:r>
      <w:r w:rsidRPr="00027365">
        <w:rPr>
          <w:lang w:val="fr-CA"/>
        </w:rPr>
        <w:t xml:space="preserve">e? </w:t>
      </w:r>
      <w:r w:rsidR="00AD5F9C">
        <w:rPr>
          <w:lang w:val="fr-CA"/>
        </w:rPr>
        <w:t>D’a</w:t>
      </w:r>
      <w:r w:rsidR="00C669C4" w:rsidRPr="00136EBA">
        <w:rPr>
          <w:lang w:val="fr-CA"/>
        </w:rPr>
        <w:t xml:space="preserve">utres </w:t>
      </w:r>
      <w:r w:rsidR="00AD5F9C" w:rsidRPr="00136EBA">
        <w:rPr>
          <w:lang w:val="fr-CA"/>
        </w:rPr>
        <w:t>examens</w:t>
      </w:r>
      <w:r w:rsidR="00C669C4" w:rsidRPr="00136EBA">
        <w:rPr>
          <w:lang w:val="fr-CA"/>
        </w:rPr>
        <w:t>?</w:t>
      </w:r>
    </w:p>
    <w:p w14:paraId="18AB23A1" w14:textId="7FA5C86E" w:rsidR="00E94B6A" w:rsidRPr="00AD5F9C" w:rsidRDefault="001010BE" w:rsidP="00E94B6A">
      <w:pPr>
        <w:numPr>
          <w:ilvl w:val="0"/>
          <w:numId w:val="2"/>
        </w:numPr>
        <w:jc w:val="both"/>
        <w:rPr>
          <w:lang w:val="fr-CA"/>
        </w:rPr>
      </w:pPr>
      <w:r w:rsidRPr="00027365">
        <w:rPr>
          <w:lang w:val="fr-CA"/>
        </w:rPr>
        <w:t>Que recommanderiez-vous pou</w:t>
      </w:r>
      <w:r w:rsidR="00AD5F9C">
        <w:rPr>
          <w:lang w:val="fr-CA"/>
        </w:rPr>
        <w:t>r prendre en charge sa douleur?</w:t>
      </w:r>
    </w:p>
    <w:p w14:paraId="78828DE2" w14:textId="77777777" w:rsidR="00E94B6A" w:rsidRPr="00AD5F9C" w:rsidRDefault="00E94B6A" w:rsidP="00E94B6A">
      <w:pPr>
        <w:jc w:val="both"/>
        <w:rPr>
          <w:lang w:val="fr-CA"/>
        </w:rPr>
      </w:pPr>
    </w:p>
    <w:p w14:paraId="438A125C" w14:textId="28925812" w:rsidR="00E94B6A" w:rsidRPr="00C1736A" w:rsidRDefault="00E94B6A" w:rsidP="00E94B6A">
      <w:pPr>
        <w:spacing w:line="480" w:lineRule="auto"/>
        <w:jc w:val="both"/>
        <w:rPr>
          <w:lang w:val="fr-CA"/>
        </w:rPr>
      </w:pPr>
      <w:r w:rsidRPr="00C1736A">
        <w:rPr>
          <w:b/>
          <w:u w:val="single"/>
          <w:lang w:val="fr-CA"/>
        </w:rPr>
        <w:t xml:space="preserve">Cas </w:t>
      </w:r>
      <w:r w:rsidR="001010BE" w:rsidRPr="00C1736A">
        <w:rPr>
          <w:b/>
          <w:u w:val="single"/>
          <w:lang w:val="fr-CA"/>
        </w:rPr>
        <w:t>n</w:t>
      </w:r>
      <w:r w:rsidR="001010BE" w:rsidRPr="00C1736A">
        <w:rPr>
          <w:b/>
          <w:u w:val="single"/>
          <w:vertAlign w:val="superscript"/>
          <w:lang w:val="fr-CA"/>
        </w:rPr>
        <w:t>o</w:t>
      </w:r>
      <w:r w:rsidR="001010BE" w:rsidRPr="00C1736A">
        <w:rPr>
          <w:b/>
          <w:u w:val="single"/>
          <w:lang w:val="fr-CA"/>
        </w:rPr>
        <w:t xml:space="preserve"> </w:t>
      </w:r>
      <w:r w:rsidRPr="00C1736A">
        <w:rPr>
          <w:b/>
          <w:u w:val="single"/>
          <w:lang w:val="fr-CA"/>
        </w:rPr>
        <w:t>3</w:t>
      </w:r>
      <w:r w:rsidR="001010BE" w:rsidRPr="00C1736A">
        <w:rPr>
          <w:b/>
          <w:lang w:val="fr-CA"/>
        </w:rPr>
        <w:t> </w:t>
      </w:r>
      <w:r w:rsidRPr="00C1736A">
        <w:rPr>
          <w:b/>
          <w:lang w:val="fr-CA"/>
        </w:rPr>
        <w:t>:</w:t>
      </w:r>
    </w:p>
    <w:p w14:paraId="22EF259F" w14:textId="2FFE4668" w:rsidR="00E94B6A" w:rsidRPr="00AD5F9C" w:rsidRDefault="00483474" w:rsidP="00E94B6A">
      <w:pPr>
        <w:jc w:val="both"/>
        <w:rPr>
          <w:lang w:val="fr-CA"/>
        </w:rPr>
      </w:pPr>
      <w:r w:rsidRPr="00C1736A">
        <w:rPr>
          <w:lang w:val="fr-CA"/>
        </w:rPr>
        <w:t>Un homme de 67 ans a très mal au pied (</w:t>
      </w:r>
      <w:r w:rsidR="00AD5F9C">
        <w:rPr>
          <w:lang w:val="fr-CA"/>
        </w:rPr>
        <w:t xml:space="preserve">à la </w:t>
      </w:r>
      <w:r w:rsidRPr="00C1736A">
        <w:rPr>
          <w:lang w:val="fr-CA"/>
        </w:rPr>
        <w:t>base du 1</w:t>
      </w:r>
      <w:r w:rsidRPr="00C1736A">
        <w:rPr>
          <w:vertAlign w:val="superscript"/>
          <w:lang w:val="fr-CA"/>
        </w:rPr>
        <w:t>er</w:t>
      </w:r>
      <w:r w:rsidRPr="00C1736A">
        <w:rPr>
          <w:lang w:val="fr-CA"/>
        </w:rPr>
        <w:t xml:space="preserve"> orteil). </w:t>
      </w:r>
      <w:r w:rsidRPr="00483474">
        <w:rPr>
          <w:lang w:val="fr-CA"/>
        </w:rPr>
        <w:t xml:space="preserve">Cette partie du pied devient rouge et très douloureuse plusieurs fois par année. </w:t>
      </w:r>
      <w:r>
        <w:rPr>
          <w:lang w:val="fr-CA"/>
        </w:rPr>
        <w:t xml:space="preserve">Il se demande s’il devrait mettre de la glace sur son pied. </w:t>
      </w:r>
      <w:r w:rsidRPr="003B5F96">
        <w:rPr>
          <w:lang w:val="fr-CA"/>
        </w:rPr>
        <w:t>Il prend de l’acétaminophène (</w:t>
      </w:r>
      <w:proofErr w:type="spellStart"/>
      <w:r w:rsidRPr="003B5F96">
        <w:rPr>
          <w:lang w:val="fr-CA"/>
        </w:rPr>
        <w:t>Tylenol</w:t>
      </w:r>
      <w:proofErr w:type="spellEnd"/>
      <w:r w:rsidRPr="003B5F96">
        <w:rPr>
          <w:lang w:val="fr-CA"/>
        </w:rPr>
        <w:t xml:space="preserve">), mais </w:t>
      </w:r>
      <w:r w:rsidR="003B5F96" w:rsidRPr="003B5F96">
        <w:rPr>
          <w:lang w:val="fr-CA"/>
        </w:rPr>
        <w:t>la douleur ne s’atténue pas.</w:t>
      </w:r>
    </w:p>
    <w:p w14:paraId="4B830234" w14:textId="77777777" w:rsidR="00E94B6A" w:rsidRPr="00AD5F9C" w:rsidRDefault="00E94B6A" w:rsidP="00E94B6A">
      <w:pPr>
        <w:jc w:val="both"/>
        <w:rPr>
          <w:lang w:val="fr-CA"/>
        </w:rPr>
      </w:pPr>
    </w:p>
    <w:p w14:paraId="7BF85CA1" w14:textId="4E267B5E" w:rsidR="00E94B6A" w:rsidRPr="00AD5F9C" w:rsidRDefault="003B5F96" w:rsidP="00E94B6A">
      <w:pPr>
        <w:numPr>
          <w:ilvl w:val="0"/>
          <w:numId w:val="3"/>
        </w:numPr>
        <w:jc w:val="both"/>
        <w:rPr>
          <w:lang w:val="fr-CA"/>
        </w:rPr>
      </w:pPr>
      <w:r>
        <w:rPr>
          <w:lang w:val="fr-CA"/>
        </w:rPr>
        <w:t>Que voudriez</w:t>
      </w:r>
      <w:r w:rsidRPr="00027365">
        <w:rPr>
          <w:lang w:val="fr-CA"/>
        </w:rPr>
        <w:t xml:space="preserve">-vous savoir </w:t>
      </w:r>
      <w:r>
        <w:rPr>
          <w:lang w:val="fr-CA"/>
        </w:rPr>
        <w:t xml:space="preserve">de plus sur </w:t>
      </w:r>
      <w:r w:rsidRPr="00027365">
        <w:rPr>
          <w:lang w:val="fr-CA"/>
        </w:rPr>
        <w:t>sa douleur?</w:t>
      </w:r>
    </w:p>
    <w:p w14:paraId="0206813B" w14:textId="4C584A2E" w:rsidR="00E94B6A" w:rsidRPr="00AD5F9C" w:rsidRDefault="003B5F96" w:rsidP="00E94B6A">
      <w:pPr>
        <w:numPr>
          <w:ilvl w:val="0"/>
          <w:numId w:val="3"/>
        </w:numPr>
        <w:jc w:val="both"/>
        <w:rPr>
          <w:lang w:val="fr-CA"/>
        </w:rPr>
      </w:pPr>
      <w:r w:rsidRPr="00027365">
        <w:rPr>
          <w:lang w:val="fr-CA"/>
        </w:rPr>
        <w:t>Quel type</w:t>
      </w:r>
      <w:r w:rsidR="00AD5F9C">
        <w:rPr>
          <w:lang w:val="fr-CA"/>
        </w:rPr>
        <w:t xml:space="preserve"> d’examen physique feriez-vous?</w:t>
      </w:r>
    </w:p>
    <w:p w14:paraId="4E9867E9" w14:textId="346D9ECB" w:rsidR="00E94B6A" w:rsidRPr="00AD5F9C" w:rsidRDefault="003B5F96" w:rsidP="00E94B6A">
      <w:pPr>
        <w:numPr>
          <w:ilvl w:val="0"/>
          <w:numId w:val="3"/>
        </w:numPr>
        <w:jc w:val="both"/>
        <w:rPr>
          <w:lang w:val="fr-CA"/>
        </w:rPr>
      </w:pPr>
      <w:r w:rsidRPr="001010BE">
        <w:rPr>
          <w:lang w:val="fr-CA"/>
        </w:rPr>
        <w:t xml:space="preserve">Quel est votre diagnostic différentiel de sa douleur </w:t>
      </w:r>
      <w:r>
        <w:rPr>
          <w:lang w:val="fr-CA"/>
        </w:rPr>
        <w:t>au pied?</w:t>
      </w:r>
    </w:p>
    <w:p w14:paraId="47D72752" w14:textId="5F187370" w:rsidR="00E94B6A" w:rsidRDefault="003B5F96" w:rsidP="00E94B6A">
      <w:pPr>
        <w:numPr>
          <w:ilvl w:val="0"/>
          <w:numId w:val="3"/>
        </w:numPr>
        <w:jc w:val="both"/>
        <w:rPr>
          <w:lang w:val="en-CA"/>
        </w:rPr>
      </w:pPr>
      <w:r w:rsidRPr="00027365">
        <w:rPr>
          <w:lang w:val="fr-CA"/>
        </w:rPr>
        <w:t xml:space="preserve">Y </w:t>
      </w:r>
      <w:proofErr w:type="spellStart"/>
      <w:r w:rsidRPr="00027365">
        <w:rPr>
          <w:lang w:val="fr-CA"/>
        </w:rPr>
        <w:t>a-t-il</w:t>
      </w:r>
      <w:proofErr w:type="spellEnd"/>
      <w:r w:rsidRPr="00027365">
        <w:rPr>
          <w:lang w:val="fr-CA"/>
        </w:rPr>
        <w:t xml:space="preserve"> lieu de faire des examens d’imagerie </w:t>
      </w:r>
      <w:r>
        <w:rPr>
          <w:lang w:val="fr-CA"/>
        </w:rPr>
        <w:t xml:space="preserve">diagnostique à </w:t>
      </w:r>
      <w:r w:rsidRPr="00027365">
        <w:rPr>
          <w:lang w:val="fr-CA"/>
        </w:rPr>
        <w:t>ce sta</w:t>
      </w:r>
      <w:r>
        <w:rPr>
          <w:lang w:val="fr-CA"/>
        </w:rPr>
        <w:t>d</w:t>
      </w:r>
      <w:r w:rsidRPr="00027365">
        <w:rPr>
          <w:lang w:val="fr-CA"/>
        </w:rPr>
        <w:t xml:space="preserve">e? </w:t>
      </w:r>
      <w:proofErr w:type="spellStart"/>
      <w:r w:rsidR="00C669C4" w:rsidRPr="00C669C4">
        <w:rPr>
          <w:lang w:val="en-CA"/>
        </w:rPr>
        <w:t>D’autres</w:t>
      </w:r>
      <w:proofErr w:type="spellEnd"/>
      <w:r w:rsidR="00C669C4" w:rsidRPr="00C669C4">
        <w:rPr>
          <w:lang w:val="en-CA"/>
        </w:rPr>
        <w:t xml:space="preserve"> </w:t>
      </w:r>
      <w:proofErr w:type="spellStart"/>
      <w:r w:rsidR="00C669C4" w:rsidRPr="00C669C4">
        <w:rPr>
          <w:lang w:val="en-CA"/>
        </w:rPr>
        <w:t>examens</w:t>
      </w:r>
      <w:proofErr w:type="spellEnd"/>
      <w:r w:rsidR="00C669C4" w:rsidRPr="00C669C4">
        <w:rPr>
          <w:lang w:val="en-CA"/>
        </w:rPr>
        <w:t>?</w:t>
      </w:r>
    </w:p>
    <w:p w14:paraId="240C3ED2" w14:textId="6741BA53" w:rsidR="00E94B6A" w:rsidRPr="00AD5F9C" w:rsidRDefault="003B5F96" w:rsidP="00E94B6A">
      <w:pPr>
        <w:numPr>
          <w:ilvl w:val="0"/>
          <w:numId w:val="3"/>
        </w:numPr>
        <w:jc w:val="both"/>
        <w:rPr>
          <w:lang w:val="fr-CA"/>
        </w:rPr>
      </w:pPr>
      <w:r w:rsidRPr="00027365">
        <w:rPr>
          <w:lang w:val="fr-CA"/>
        </w:rPr>
        <w:t>Que recommanderiez-vous pour pren</w:t>
      </w:r>
      <w:r w:rsidR="00AD5F9C">
        <w:rPr>
          <w:lang w:val="fr-CA"/>
        </w:rPr>
        <w:t>dre en charge sa douleur?</w:t>
      </w:r>
    </w:p>
    <w:p w14:paraId="04D2C374" w14:textId="77777777" w:rsidR="00E94B6A" w:rsidRPr="00AD5F9C" w:rsidRDefault="00E94B6A" w:rsidP="00E94B6A">
      <w:pPr>
        <w:ind w:left="360"/>
        <w:jc w:val="both"/>
        <w:rPr>
          <w:lang w:val="fr-CA"/>
        </w:rPr>
      </w:pPr>
    </w:p>
    <w:p w14:paraId="24A0DF5B" w14:textId="77777777" w:rsidR="00E94B6A" w:rsidRPr="00AD5F9C" w:rsidRDefault="00E94B6A" w:rsidP="00E94B6A">
      <w:pPr>
        <w:jc w:val="both"/>
        <w:rPr>
          <w:lang w:val="fr-CA"/>
        </w:rPr>
      </w:pPr>
    </w:p>
    <w:p w14:paraId="4AA571F6" w14:textId="794C54AA" w:rsidR="00E94B6A" w:rsidRPr="00C1736A" w:rsidRDefault="00E94B6A" w:rsidP="00E94B6A">
      <w:pPr>
        <w:jc w:val="both"/>
        <w:rPr>
          <w:b/>
          <w:u w:val="single"/>
          <w:lang w:val="fr-CA"/>
        </w:rPr>
      </w:pPr>
      <w:r w:rsidRPr="00C1736A">
        <w:rPr>
          <w:b/>
          <w:u w:val="single"/>
          <w:lang w:val="fr-CA"/>
        </w:rPr>
        <w:t xml:space="preserve">Cas </w:t>
      </w:r>
      <w:r w:rsidR="003B5F96" w:rsidRPr="00C1736A">
        <w:rPr>
          <w:b/>
          <w:u w:val="single"/>
          <w:lang w:val="fr-CA"/>
        </w:rPr>
        <w:t>n</w:t>
      </w:r>
      <w:r w:rsidR="003B5F96" w:rsidRPr="00C1736A">
        <w:rPr>
          <w:b/>
          <w:u w:val="single"/>
          <w:vertAlign w:val="superscript"/>
          <w:lang w:val="fr-CA"/>
        </w:rPr>
        <w:t>o</w:t>
      </w:r>
      <w:r w:rsidR="003B5F96" w:rsidRPr="00C1736A">
        <w:rPr>
          <w:b/>
          <w:u w:val="single"/>
          <w:lang w:val="fr-CA"/>
        </w:rPr>
        <w:t xml:space="preserve"> </w:t>
      </w:r>
      <w:r w:rsidRPr="00C1736A">
        <w:rPr>
          <w:b/>
          <w:u w:val="single"/>
          <w:lang w:val="fr-CA"/>
        </w:rPr>
        <w:t>4</w:t>
      </w:r>
      <w:r w:rsidR="003B5F96" w:rsidRPr="00C1736A">
        <w:rPr>
          <w:b/>
          <w:lang w:val="fr-CA"/>
        </w:rPr>
        <w:t> </w:t>
      </w:r>
      <w:r w:rsidRPr="00C1736A">
        <w:rPr>
          <w:b/>
          <w:lang w:val="fr-CA"/>
        </w:rPr>
        <w:t>:</w:t>
      </w:r>
    </w:p>
    <w:p w14:paraId="4811C448" w14:textId="77777777" w:rsidR="00E94B6A" w:rsidRPr="00C1736A" w:rsidRDefault="00E94B6A" w:rsidP="00E94B6A">
      <w:pPr>
        <w:jc w:val="both"/>
        <w:rPr>
          <w:b/>
          <w:u w:val="single"/>
          <w:lang w:val="fr-CA"/>
        </w:rPr>
      </w:pPr>
    </w:p>
    <w:p w14:paraId="6CA3D6CB" w14:textId="08D4ACCA" w:rsidR="00E94B6A" w:rsidRPr="00AD5F9C" w:rsidRDefault="007E4368" w:rsidP="00E94B6A">
      <w:pPr>
        <w:jc w:val="both"/>
        <w:rPr>
          <w:lang w:val="fr-CA"/>
        </w:rPr>
      </w:pPr>
      <w:r w:rsidRPr="00C1736A">
        <w:rPr>
          <w:lang w:val="fr-CA"/>
        </w:rPr>
        <w:t xml:space="preserve">Une femme de 62 ans présente depuis 3 mois une douleur à l’épaule droite. </w:t>
      </w:r>
      <w:r w:rsidRPr="007E4368">
        <w:rPr>
          <w:lang w:val="fr-CA"/>
        </w:rPr>
        <w:t xml:space="preserve">La douleur irradie parfois jusque dans le bras droit. Elle a pris de l’ibuprofène en vente libre </w:t>
      </w:r>
      <w:r>
        <w:rPr>
          <w:lang w:val="fr-CA"/>
        </w:rPr>
        <w:t xml:space="preserve">sans grand soulagement. C’est une fumeuse (40 paquets-année). </w:t>
      </w:r>
      <w:r w:rsidR="00AD5F9C">
        <w:rPr>
          <w:lang w:val="fr-CA"/>
        </w:rPr>
        <w:t xml:space="preserve">Elle </w:t>
      </w:r>
      <w:r>
        <w:rPr>
          <w:lang w:val="fr-CA"/>
        </w:rPr>
        <w:t xml:space="preserve">a </w:t>
      </w:r>
      <w:r w:rsidR="00AD5F9C">
        <w:rPr>
          <w:lang w:val="fr-CA"/>
        </w:rPr>
        <w:t xml:space="preserve">été </w:t>
      </w:r>
      <w:r>
        <w:rPr>
          <w:lang w:val="fr-CA"/>
        </w:rPr>
        <w:t>traitée pour un cancer du sein il y a 3 ans; il n’y ava</w:t>
      </w:r>
      <w:r w:rsidR="00AD5F9C">
        <w:rPr>
          <w:lang w:val="fr-CA"/>
        </w:rPr>
        <w:t>it aucune atteinte métastatique</w:t>
      </w:r>
      <w:r w:rsidR="00E94B6A" w:rsidRPr="00AD5F9C">
        <w:rPr>
          <w:lang w:val="fr-CA"/>
        </w:rPr>
        <w:t>.</w:t>
      </w:r>
    </w:p>
    <w:p w14:paraId="64742560" w14:textId="77777777" w:rsidR="00E94B6A" w:rsidRPr="00AD5F9C" w:rsidRDefault="00E94B6A" w:rsidP="00E94B6A">
      <w:pPr>
        <w:jc w:val="both"/>
        <w:rPr>
          <w:lang w:val="fr-CA"/>
        </w:rPr>
      </w:pPr>
    </w:p>
    <w:p w14:paraId="56CAC8FD" w14:textId="16E0139F" w:rsidR="00E94B6A" w:rsidRPr="00976FC4" w:rsidRDefault="00FA50C3" w:rsidP="00FA50C3">
      <w:pPr>
        <w:pStyle w:val="ListParagraph"/>
        <w:numPr>
          <w:ilvl w:val="0"/>
          <w:numId w:val="6"/>
        </w:numPr>
        <w:jc w:val="both"/>
        <w:rPr>
          <w:lang w:val="fr-CA"/>
        </w:rPr>
      </w:pPr>
      <w:r>
        <w:rPr>
          <w:lang w:val="fr-CA"/>
        </w:rPr>
        <w:t>Que voudriez</w:t>
      </w:r>
      <w:r w:rsidRPr="00027365">
        <w:rPr>
          <w:lang w:val="fr-CA"/>
        </w:rPr>
        <w:t xml:space="preserve">-vous savoir </w:t>
      </w:r>
      <w:r>
        <w:rPr>
          <w:lang w:val="fr-CA"/>
        </w:rPr>
        <w:t xml:space="preserve">de plus sur </w:t>
      </w:r>
      <w:r w:rsidR="00976FC4">
        <w:rPr>
          <w:lang w:val="fr-CA"/>
        </w:rPr>
        <w:t>sa douleur?</w:t>
      </w:r>
    </w:p>
    <w:p w14:paraId="3C8D6814" w14:textId="77322B1C" w:rsidR="00E94B6A" w:rsidRPr="00976FC4" w:rsidRDefault="00FA50C3" w:rsidP="00E94B6A">
      <w:pPr>
        <w:numPr>
          <w:ilvl w:val="0"/>
          <w:numId w:val="6"/>
        </w:numPr>
        <w:jc w:val="both"/>
        <w:rPr>
          <w:lang w:val="fr-CA"/>
        </w:rPr>
      </w:pPr>
      <w:r w:rsidRPr="00027365">
        <w:rPr>
          <w:lang w:val="fr-CA"/>
        </w:rPr>
        <w:t>Quel type d’examen physique feriez-vous?</w:t>
      </w:r>
    </w:p>
    <w:p w14:paraId="17DE9CC3" w14:textId="31D24E3E" w:rsidR="00E94B6A" w:rsidRPr="00976FC4" w:rsidRDefault="00FA50C3" w:rsidP="00E94B6A">
      <w:pPr>
        <w:numPr>
          <w:ilvl w:val="0"/>
          <w:numId w:val="6"/>
        </w:numPr>
        <w:jc w:val="both"/>
        <w:rPr>
          <w:lang w:val="fr-CA"/>
        </w:rPr>
      </w:pPr>
      <w:r w:rsidRPr="001010BE">
        <w:rPr>
          <w:lang w:val="fr-CA"/>
        </w:rPr>
        <w:t xml:space="preserve">Quel est votre diagnostic différentiel de sa douleur </w:t>
      </w:r>
      <w:r w:rsidR="00C669C4">
        <w:rPr>
          <w:lang w:val="fr-CA"/>
        </w:rPr>
        <w:t>à l’épaule</w:t>
      </w:r>
      <w:r>
        <w:rPr>
          <w:lang w:val="fr-CA"/>
        </w:rPr>
        <w:t>?</w:t>
      </w:r>
    </w:p>
    <w:p w14:paraId="5230A1FB" w14:textId="0F4FE3C4" w:rsidR="00E94B6A" w:rsidRDefault="00C669C4" w:rsidP="00E94B6A">
      <w:pPr>
        <w:numPr>
          <w:ilvl w:val="0"/>
          <w:numId w:val="6"/>
        </w:numPr>
        <w:jc w:val="both"/>
        <w:rPr>
          <w:lang w:val="en-CA"/>
        </w:rPr>
      </w:pPr>
      <w:r w:rsidRPr="00027365">
        <w:rPr>
          <w:lang w:val="fr-CA"/>
        </w:rPr>
        <w:t xml:space="preserve">Y </w:t>
      </w:r>
      <w:proofErr w:type="spellStart"/>
      <w:r w:rsidRPr="00027365">
        <w:rPr>
          <w:lang w:val="fr-CA"/>
        </w:rPr>
        <w:t>a-t-il</w:t>
      </w:r>
      <w:proofErr w:type="spellEnd"/>
      <w:r w:rsidRPr="00027365">
        <w:rPr>
          <w:lang w:val="fr-CA"/>
        </w:rPr>
        <w:t xml:space="preserve"> lieu de faire des examens d’imagerie </w:t>
      </w:r>
      <w:r>
        <w:rPr>
          <w:lang w:val="fr-CA"/>
        </w:rPr>
        <w:t xml:space="preserve">diagnostique à </w:t>
      </w:r>
      <w:r w:rsidRPr="00027365">
        <w:rPr>
          <w:lang w:val="fr-CA"/>
        </w:rPr>
        <w:t>ce sta</w:t>
      </w:r>
      <w:r>
        <w:rPr>
          <w:lang w:val="fr-CA"/>
        </w:rPr>
        <w:t>d</w:t>
      </w:r>
      <w:r w:rsidRPr="00027365">
        <w:rPr>
          <w:lang w:val="fr-CA"/>
        </w:rPr>
        <w:t xml:space="preserve">e? </w:t>
      </w:r>
      <w:proofErr w:type="spellStart"/>
      <w:r w:rsidR="00976FC4">
        <w:rPr>
          <w:lang w:val="en-CA"/>
        </w:rPr>
        <w:t>D’autres</w:t>
      </w:r>
      <w:proofErr w:type="spellEnd"/>
      <w:r w:rsidR="00976FC4">
        <w:rPr>
          <w:lang w:val="en-CA"/>
        </w:rPr>
        <w:t xml:space="preserve"> </w:t>
      </w:r>
      <w:proofErr w:type="spellStart"/>
      <w:r w:rsidR="00976FC4">
        <w:rPr>
          <w:lang w:val="en-CA"/>
        </w:rPr>
        <w:t>examens</w:t>
      </w:r>
      <w:proofErr w:type="spellEnd"/>
      <w:r w:rsidR="00E94B6A">
        <w:rPr>
          <w:lang w:val="en-CA"/>
        </w:rPr>
        <w:t>?</w:t>
      </w:r>
    </w:p>
    <w:p w14:paraId="2EC2FC6A" w14:textId="373F4541" w:rsidR="00191BDA" w:rsidRPr="00976FC4" w:rsidRDefault="00C669C4" w:rsidP="00191BDA">
      <w:pPr>
        <w:numPr>
          <w:ilvl w:val="0"/>
          <w:numId w:val="6"/>
        </w:numPr>
        <w:jc w:val="both"/>
        <w:rPr>
          <w:b/>
          <w:u w:val="single"/>
          <w:lang w:val="fr-CA"/>
        </w:rPr>
      </w:pPr>
      <w:r w:rsidRPr="00027365">
        <w:rPr>
          <w:lang w:val="fr-CA"/>
        </w:rPr>
        <w:t>Que recommanderiez-vous pou</w:t>
      </w:r>
      <w:r w:rsidR="00976FC4">
        <w:rPr>
          <w:lang w:val="fr-CA"/>
        </w:rPr>
        <w:t>r prendre en charge sa douleur?</w:t>
      </w:r>
    </w:p>
    <w:p w14:paraId="095A4D5F" w14:textId="77777777" w:rsidR="00191BDA" w:rsidRPr="00976FC4" w:rsidRDefault="00191BDA" w:rsidP="00191BDA">
      <w:pPr>
        <w:jc w:val="both"/>
        <w:rPr>
          <w:lang w:val="fr-CA"/>
        </w:rPr>
      </w:pPr>
    </w:p>
    <w:p w14:paraId="6856E756" w14:textId="5C7123C0" w:rsidR="00E94B6A" w:rsidRPr="00976FC4" w:rsidRDefault="00481815" w:rsidP="00191BDA">
      <w:pPr>
        <w:jc w:val="both"/>
        <w:rPr>
          <w:b/>
          <w:u w:val="single"/>
          <w:lang w:val="fr-CA"/>
        </w:rPr>
      </w:pPr>
      <w:r w:rsidRPr="00976FC4">
        <w:rPr>
          <w:b/>
          <w:u w:val="single"/>
          <w:lang w:val="fr-CA"/>
        </w:rPr>
        <w:t>Choses à aborder dans ces cas</w:t>
      </w:r>
      <w:r w:rsidRPr="00976FC4">
        <w:rPr>
          <w:b/>
          <w:lang w:val="fr-CA"/>
        </w:rPr>
        <w:t> :</w:t>
      </w:r>
    </w:p>
    <w:p w14:paraId="68F5C66D" w14:textId="77777777" w:rsidR="00E94B6A" w:rsidRPr="00976FC4" w:rsidRDefault="00E94B6A" w:rsidP="00E94B6A">
      <w:pPr>
        <w:jc w:val="both"/>
        <w:rPr>
          <w:b/>
          <w:lang w:val="fr-CA"/>
        </w:rPr>
      </w:pPr>
    </w:p>
    <w:p w14:paraId="37CA2AED" w14:textId="33912244" w:rsidR="00E94B6A" w:rsidRPr="00234FB7" w:rsidRDefault="00481815" w:rsidP="00E94B6A">
      <w:pPr>
        <w:jc w:val="both"/>
        <w:rPr>
          <w:lang w:val="fr-CA"/>
        </w:rPr>
      </w:pPr>
      <w:r w:rsidRPr="00481815">
        <w:rPr>
          <w:b/>
          <w:lang w:val="fr-CA"/>
        </w:rPr>
        <w:t xml:space="preserve">Signaux d’alerte : </w:t>
      </w:r>
      <w:r w:rsidRPr="00481815">
        <w:rPr>
          <w:lang w:val="fr-CA"/>
        </w:rPr>
        <w:t>fièvre, antécédents de cancer, trauma</w:t>
      </w:r>
      <w:r>
        <w:rPr>
          <w:lang w:val="fr-CA"/>
        </w:rPr>
        <w:t>tisme</w:t>
      </w:r>
      <w:r w:rsidRPr="00481815">
        <w:rPr>
          <w:lang w:val="fr-CA"/>
        </w:rPr>
        <w:t xml:space="preserve"> et signes d’infection.</w:t>
      </w:r>
    </w:p>
    <w:p w14:paraId="61DD8C14" w14:textId="77777777" w:rsidR="00E94B6A" w:rsidRPr="00234FB7" w:rsidRDefault="00E94B6A" w:rsidP="00E94B6A">
      <w:pPr>
        <w:jc w:val="both"/>
        <w:rPr>
          <w:b/>
          <w:lang w:val="fr-CA"/>
        </w:rPr>
      </w:pPr>
    </w:p>
    <w:p w14:paraId="0B53CE22" w14:textId="15E4C658" w:rsidR="00E94B6A" w:rsidRPr="00234FB7" w:rsidRDefault="00481815" w:rsidP="00E94B6A">
      <w:pPr>
        <w:jc w:val="both"/>
        <w:rPr>
          <w:lang w:val="fr-CA"/>
        </w:rPr>
      </w:pPr>
      <w:r w:rsidRPr="00234FB7">
        <w:rPr>
          <w:b/>
          <w:lang w:val="fr-CA"/>
        </w:rPr>
        <w:t>Anamnèse :</w:t>
      </w:r>
      <w:r w:rsidR="00E94B6A" w:rsidRPr="00234FB7">
        <w:rPr>
          <w:lang w:val="fr-CA"/>
        </w:rPr>
        <w:t xml:space="preserve"> trauma</w:t>
      </w:r>
      <w:r w:rsidRPr="00234FB7">
        <w:rPr>
          <w:lang w:val="fr-CA"/>
        </w:rPr>
        <w:t>tisme</w:t>
      </w:r>
      <w:r w:rsidR="00E94B6A" w:rsidRPr="00234FB7">
        <w:rPr>
          <w:lang w:val="fr-CA"/>
        </w:rPr>
        <w:t xml:space="preserve">, </w:t>
      </w:r>
      <w:r w:rsidRPr="00234FB7">
        <w:rPr>
          <w:lang w:val="fr-CA"/>
        </w:rPr>
        <w:t>œdème, raideur matinale, infections transmissibles sexuellement, ostéoporose, inte</w:t>
      </w:r>
      <w:r w:rsidR="007F28EB" w:rsidRPr="00234FB7">
        <w:rPr>
          <w:lang w:val="fr-CA"/>
        </w:rPr>
        <w:t xml:space="preserve">rvention chirurgicale récente, </w:t>
      </w:r>
      <w:r w:rsidRPr="00234FB7">
        <w:rPr>
          <w:lang w:val="fr-CA"/>
        </w:rPr>
        <w:t>infiltratio</w:t>
      </w:r>
      <w:r w:rsidR="00234FB7">
        <w:rPr>
          <w:lang w:val="fr-CA"/>
        </w:rPr>
        <w:t>n, stabilité des articulations.</w:t>
      </w:r>
    </w:p>
    <w:p w14:paraId="2917B34A" w14:textId="77777777" w:rsidR="00E94B6A" w:rsidRPr="00234FB7" w:rsidRDefault="00E94B6A" w:rsidP="00E94B6A">
      <w:pPr>
        <w:jc w:val="both"/>
        <w:rPr>
          <w:b/>
          <w:lang w:val="fr-CA"/>
        </w:rPr>
      </w:pPr>
    </w:p>
    <w:p w14:paraId="0D45D58F" w14:textId="2A6A305F" w:rsidR="00E94B6A" w:rsidRPr="00234FB7" w:rsidRDefault="00481815" w:rsidP="00E94B6A">
      <w:pPr>
        <w:jc w:val="both"/>
        <w:rPr>
          <w:lang w:val="fr-CA"/>
        </w:rPr>
      </w:pPr>
      <w:r w:rsidRPr="00234FB7">
        <w:rPr>
          <w:b/>
          <w:lang w:val="fr-CA"/>
        </w:rPr>
        <w:t>Examen physique </w:t>
      </w:r>
      <w:r w:rsidR="00E94B6A" w:rsidRPr="00234FB7">
        <w:rPr>
          <w:b/>
          <w:lang w:val="fr-CA"/>
        </w:rPr>
        <w:t>:</w:t>
      </w:r>
      <w:r w:rsidR="00E94B6A" w:rsidRPr="00234FB7">
        <w:rPr>
          <w:lang w:val="fr-CA"/>
        </w:rPr>
        <w:t xml:space="preserve"> </w:t>
      </w:r>
      <w:r w:rsidRPr="00234FB7">
        <w:rPr>
          <w:lang w:val="fr-CA"/>
        </w:rPr>
        <w:t xml:space="preserve">apparence générale, obésité, présence ou absence de rougeur, </w:t>
      </w:r>
      <w:r w:rsidR="000B0CAD" w:rsidRPr="00234FB7">
        <w:rPr>
          <w:lang w:val="fr-CA"/>
        </w:rPr>
        <w:t xml:space="preserve">de chaleur, </w:t>
      </w:r>
      <w:r w:rsidRPr="00234FB7">
        <w:rPr>
          <w:lang w:val="fr-CA"/>
        </w:rPr>
        <w:t>d’</w:t>
      </w:r>
      <w:r w:rsidR="000B0CAD" w:rsidRPr="00234FB7">
        <w:rPr>
          <w:lang w:val="fr-CA"/>
        </w:rPr>
        <w:t xml:space="preserve">enflure et </w:t>
      </w:r>
      <w:r w:rsidRPr="00234FB7">
        <w:rPr>
          <w:lang w:val="fr-CA"/>
        </w:rPr>
        <w:t>de douleur</w:t>
      </w:r>
      <w:r w:rsidR="000B0CAD" w:rsidRPr="00234FB7">
        <w:rPr>
          <w:lang w:val="fr-CA"/>
        </w:rPr>
        <w:t>, amplitude des mouvements, examen des ligaments</w:t>
      </w:r>
      <w:r w:rsidR="007D4DE0">
        <w:rPr>
          <w:lang w:val="fr-CA"/>
        </w:rPr>
        <w:t xml:space="preserve"> et</w:t>
      </w:r>
      <w:r w:rsidR="000B0CAD" w:rsidRPr="00234FB7">
        <w:rPr>
          <w:lang w:val="fr-CA"/>
        </w:rPr>
        <w:t xml:space="preserve"> d</w:t>
      </w:r>
      <w:r w:rsidR="007D4DE0">
        <w:rPr>
          <w:lang w:val="fr-CA"/>
        </w:rPr>
        <w:t>es</w:t>
      </w:r>
      <w:r w:rsidR="000B0CAD" w:rsidRPr="00234FB7">
        <w:rPr>
          <w:lang w:val="fr-CA"/>
        </w:rPr>
        <w:t xml:space="preserve"> ménisque</w:t>
      </w:r>
      <w:r w:rsidR="007D4DE0">
        <w:rPr>
          <w:lang w:val="fr-CA"/>
        </w:rPr>
        <w:t xml:space="preserve">s, </w:t>
      </w:r>
      <w:r w:rsidR="000B0CAD" w:rsidRPr="00234FB7">
        <w:rPr>
          <w:lang w:val="fr-CA"/>
        </w:rPr>
        <w:t>présence d’épanchement articulaire, démarche diagnostique de la douleur lombaire.</w:t>
      </w:r>
    </w:p>
    <w:p w14:paraId="4B1E80DA" w14:textId="77777777" w:rsidR="00E94B6A" w:rsidRPr="00234FB7" w:rsidRDefault="00E94B6A" w:rsidP="00E94B6A">
      <w:pPr>
        <w:jc w:val="both"/>
        <w:rPr>
          <w:lang w:val="fr-CA"/>
        </w:rPr>
      </w:pPr>
    </w:p>
    <w:p w14:paraId="6C4203FC" w14:textId="7A9ACCA9" w:rsidR="00E94B6A" w:rsidRPr="00234FB7" w:rsidRDefault="000B0CAD" w:rsidP="00E94B6A">
      <w:pPr>
        <w:jc w:val="both"/>
        <w:rPr>
          <w:lang w:val="fr-CA"/>
        </w:rPr>
      </w:pPr>
      <w:r w:rsidRPr="00234FB7">
        <w:rPr>
          <w:b/>
          <w:lang w:val="fr-CA"/>
        </w:rPr>
        <w:t xml:space="preserve">Diagnostic différentiel : </w:t>
      </w:r>
      <w:r w:rsidRPr="00234FB7">
        <w:rPr>
          <w:lang w:val="fr-CA"/>
        </w:rPr>
        <w:t>troubles de ligaments ou d</w:t>
      </w:r>
      <w:r w:rsidR="00234FB7" w:rsidRPr="00234FB7">
        <w:rPr>
          <w:lang w:val="fr-CA"/>
        </w:rPr>
        <w:t>e</w:t>
      </w:r>
      <w:r w:rsidRPr="00234FB7">
        <w:rPr>
          <w:lang w:val="fr-CA"/>
        </w:rPr>
        <w:t xml:space="preserve"> ménisque</w:t>
      </w:r>
      <w:r w:rsidR="00234FB7">
        <w:rPr>
          <w:lang w:val="fr-CA"/>
        </w:rPr>
        <w:t>s</w:t>
      </w:r>
      <w:r w:rsidRPr="00234FB7">
        <w:rPr>
          <w:lang w:val="fr-CA"/>
        </w:rPr>
        <w:t xml:space="preserve">, arthrose vs polyarthrite rhumatoïde, </w:t>
      </w:r>
      <w:proofErr w:type="spellStart"/>
      <w:r w:rsidR="007D4DE0">
        <w:rPr>
          <w:lang w:val="fr-CA"/>
        </w:rPr>
        <w:t>monoarthrite</w:t>
      </w:r>
      <w:proofErr w:type="spellEnd"/>
      <w:r w:rsidR="007D4DE0">
        <w:rPr>
          <w:lang w:val="fr-CA"/>
        </w:rPr>
        <w:t xml:space="preserve"> vs polyarthrite, </w:t>
      </w:r>
      <w:r w:rsidRPr="00234FB7">
        <w:rPr>
          <w:lang w:val="fr-CA"/>
        </w:rPr>
        <w:t xml:space="preserve">goutte, myélome multiple, </w:t>
      </w:r>
      <w:r w:rsidR="00234FB7" w:rsidRPr="00234FB7">
        <w:rPr>
          <w:lang w:val="fr-CA"/>
        </w:rPr>
        <w:t>métastases</w:t>
      </w:r>
      <w:r w:rsidRPr="00234FB7">
        <w:rPr>
          <w:lang w:val="fr-CA"/>
        </w:rPr>
        <w:t xml:space="preserve">, scoliose, spondylarthrite ankylosante. </w:t>
      </w:r>
    </w:p>
    <w:p w14:paraId="3B9FBDC1" w14:textId="77777777" w:rsidR="00E94B6A" w:rsidRPr="00234FB7" w:rsidRDefault="00E94B6A" w:rsidP="00E94B6A">
      <w:pPr>
        <w:jc w:val="both"/>
        <w:rPr>
          <w:lang w:val="fr-CA"/>
        </w:rPr>
      </w:pPr>
    </w:p>
    <w:p w14:paraId="417A65D0" w14:textId="77777777" w:rsidR="00232B8A" w:rsidRDefault="000B0CAD" w:rsidP="00232B8A">
      <w:pPr>
        <w:jc w:val="both"/>
        <w:rPr>
          <w:lang w:val="fr-CA"/>
        </w:rPr>
      </w:pPr>
      <w:r w:rsidRPr="000B0CAD">
        <w:rPr>
          <w:b/>
          <w:lang w:val="fr-CA"/>
        </w:rPr>
        <w:t>Examens :</w:t>
      </w:r>
      <w:r w:rsidR="00E94B6A" w:rsidRPr="000B0CAD">
        <w:rPr>
          <w:lang w:val="fr-CA"/>
        </w:rPr>
        <w:t xml:space="preserve"> </w:t>
      </w:r>
      <w:r w:rsidRPr="000B0CAD">
        <w:rPr>
          <w:lang w:val="fr-CA"/>
        </w:rPr>
        <w:t xml:space="preserve">analyses sanguines, dosage de l’acide urique, radiographie, </w:t>
      </w:r>
      <w:r>
        <w:rPr>
          <w:lang w:val="fr-CA"/>
        </w:rPr>
        <w:t>ponction</w:t>
      </w:r>
      <w:r w:rsidRPr="000B0CAD">
        <w:rPr>
          <w:lang w:val="fr-CA"/>
        </w:rPr>
        <w:t xml:space="preserve"> du genou.</w:t>
      </w:r>
    </w:p>
    <w:p w14:paraId="33154308" w14:textId="5E7ECC8F" w:rsidR="00E94B6A" w:rsidRPr="000B0CAD" w:rsidRDefault="00232B8A" w:rsidP="00232B8A">
      <w:pPr>
        <w:jc w:val="both"/>
        <w:rPr>
          <w:b/>
          <w:lang w:val="fr-CA"/>
        </w:rPr>
      </w:pPr>
      <w:r w:rsidRPr="000B0CAD">
        <w:rPr>
          <w:b/>
          <w:lang w:val="fr-CA"/>
        </w:rPr>
        <w:t xml:space="preserve"> </w:t>
      </w:r>
    </w:p>
    <w:p w14:paraId="3D517F86" w14:textId="77777777" w:rsidR="00232B8A" w:rsidRDefault="00232B8A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14:paraId="51B95176" w14:textId="200D67BD" w:rsidR="00E94B6A" w:rsidRDefault="000B0CAD" w:rsidP="00E94B6A">
      <w:pPr>
        <w:spacing w:line="480" w:lineRule="auto"/>
        <w:jc w:val="both"/>
      </w:pPr>
      <w:bookmarkStart w:id="0" w:name="_GoBack"/>
      <w:bookmarkEnd w:id="0"/>
      <w:proofErr w:type="spellStart"/>
      <w:proofErr w:type="gramStart"/>
      <w:r>
        <w:rPr>
          <w:b/>
        </w:rPr>
        <w:t>Traitements</w:t>
      </w:r>
      <w:proofErr w:type="spellEnd"/>
      <w:r>
        <w:rPr>
          <w:b/>
        </w:rPr>
        <w:t> :</w:t>
      </w:r>
      <w:proofErr w:type="gramEnd"/>
      <w:r w:rsidR="00E94B6A">
        <w:t xml:space="preserve"> </w:t>
      </w:r>
    </w:p>
    <w:p w14:paraId="4D77079D" w14:textId="6696D859" w:rsidR="00E94B6A" w:rsidRPr="00C1736A" w:rsidRDefault="00383353" w:rsidP="00E94B6A">
      <w:pPr>
        <w:numPr>
          <w:ilvl w:val="0"/>
          <w:numId w:val="4"/>
        </w:numPr>
        <w:jc w:val="both"/>
        <w:rPr>
          <w:lang w:val="fr-CA"/>
        </w:rPr>
      </w:pPr>
      <w:r w:rsidRPr="00C1736A">
        <w:rPr>
          <w:i/>
          <w:lang w:val="fr-CA"/>
        </w:rPr>
        <w:t>Non pharmacologique </w:t>
      </w:r>
      <w:r w:rsidR="00E94B6A" w:rsidRPr="00C1736A">
        <w:rPr>
          <w:lang w:val="fr-CA"/>
        </w:rPr>
        <w:t xml:space="preserve">: </w:t>
      </w:r>
      <w:r w:rsidRPr="00C1736A">
        <w:rPr>
          <w:lang w:val="fr-CA"/>
        </w:rPr>
        <w:t xml:space="preserve">perte de poids, exercice, </w:t>
      </w:r>
      <w:proofErr w:type="spellStart"/>
      <w:r w:rsidRPr="00C1736A">
        <w:rPr>
          <w:lang w:val="fr-CA"/>
        </w:rPr>
        <w:t>aquaforme</w:t>
      </w:r>
      <w:proofErr w:type="spellEnd"/>
      <w:r w:rsidRPr="00C1736A">
        <w:rPr>
          <w:lang w:val="fr-CA"/>
        </w:rPr>
        <w:t>, régime, arrêt de l’alcool, physio</w:t>
      </w:r>
      <w:r w:rsidR="00234FB7">
        <w:rPr>
          <w:lang w:val="fr-CA"/>
        </w:rPr>
        <w:t>thérapie, orthèse, glucosamine.</w:t>
      </w:r>
    </w:p>
    <w:p w14:paraId="6A6BF384" w14:textId="77777777" w:rsidR="00E94B6A" w:rsidRPr="00C1736A" w:rsidRDefault="00E94B6A" w:rsidP="00E94B6A">
      <w:pPr>
        <w:jc w:val="both"/>
        <w:rPr>
          <w:lang w:val="fr-CA"/>
        </w:rPr>
      </w:pPr>
    </w:p>
    <w:p w14:paraId="4A69F4DB" w14:textId="05036F90" w:rsidR="00E94B6A" w:rsidRDefault="00383353" w:rsidP="00E94B6A">
      <w:pPr>
        <w:numPr>
          <w:ilvl w:val="0"/>
          <w:numId w:val="4"/>
        </w:numPr>
        <w:spacing w:line="480" w:lineRule="auto"/>
        <w:jc w:val="both"/>
      </w:pPr>
      <w:proofErr w:type="spellStart"/>
      <w:r>
        <w:rPr>
          <w:i/>
        </w:rPr>
        <w:t>Pharmacologique</w:t>
      </w:r>
      <w:proofErr w:type="spellEnd"/>
      <w:r>
        <w:rPr>
          <w:i/>
        </w:rPr>
        <w:t> </w:t>
      </w:r>
      <w:r w:rsidR="00E94B6A">
        <w:t xml:space="preserve">: </w:t>
      </w:r>
    </w:p>
    <w:p w14:paraId="5DE35098" w14:textId="2E9B96A8" w:rsidR="00E94B6A" w:rsidRPr="00976FC4" w:rsidRDefault="00383353" w:rsidP="00E94B6A">
      <w:pPr>
        <w:numPr>
          <w:ilvl w:val="1"/>
          <w:numId w:val="4"/>
        </w:numPr>
        <w:jc w:val="both"/>
        <w:rPr>
          <w:lang w:val="fr-CA"/>
        </w:rPr>
      </w:pPr>
      <w:r w:rsidRPr="00383353">
        <w:rPr>
          <w:lang w:val="fr-CA"/>
        </w:rPr>
        <w:t>Acétaminophène (</w:t>
      </w:r>
      <w:proofErr w:type="spellStart"/>
      <w:r w:rsidR="00E94B6A" w:rsidRPr="00383353">
        <w:rPr>
          <w:lang w:val="fr-CA"/>
        </w:rPr>
        <w:t>Tylenol</w:t>
      </w:r>
      <w:proofErr w:type="spellEnd"/>
      <w:r w:rsidRPr="00383353">
        <w:rPr>
          <w:lang w:val="fr-CA"/>
        </w:rPr>
        <w:t>)</w:t>
      </w:r>
      <w:r w:rsidR="00E94B6A" w:rsidRPr="00383353">
        <w:rPr>
          <w:lang w:val="fr-CA"/>
        </w:rPr>
        <w:t xml:space="preserve">, </w:t>
      </w:r>
      <w:r w:rsidRPr="00383353">
        <w:rPr>
          <w:lang w:val="fr-CA"/>
        </w:rPr>
        <w:t>anti-inflammatoires non stéroïdiens (AINS). Mentionner les effets secondaires et le</w:t>
      </w:r>
      <w:r>
        <w:rPr>
          <w:lang w:val="fr-CA"/>
        </w:rPr>
        <w:t xml:space="preserve">s complications des AINS sur l’appareil digestif, l’appareil cardiovasculaire, </w:t>
      </w:r>
      <w:r w:rsidR="00976FC4">
        <w:rPr>
          <w:lang w:val="fr-CA"/>
        </w:rPr>
        <w:t>la fonction rénale</w:t>
      </w:r>
      <w:r>
        <w:rPr>
          <w:lang w:val="fr-CA"/>
        </w:rPr>
        <w:t>, etc.</w:t>
      </w:r>
    </w:p>
    <w:p w14:paraId="7497CBA8" w14:textId="5A46291F" w:rsidR="00E94B6A" w:rsidRPr="00976FC4" w:rsidRDefault="00383353" w:rsidP="00E94B6A">
      <w:pPr>
        <w:numPr>
          <w:ilvl w:val="1"/>
          <w:numId w:val="4"/>
        </w:numPr>
        <w:jc w:val="both"/>
        <w:rPr>
          <w:lang w:val="fr-CA"/>
        </w:rPr>
      </w:pPr>
      <w:r w:rsidRPr="00B36CC2">
        <w:rPr>
          <w:lang w:val="fr-CA"/>
        </w:rPr>
        <w:t xml:space="preserve">Consultation d’un orthopédiste </w:t>
      </w:r>
      <w:r w:rsidR="00B36CC2" w:rsidRPr="00B36CC2">
        <w:rPr>
          <w:lang w:val="fr-CA"/>
        </w:rPr>
        <w:t xml:space="preserve">en vue d’une arthroscopie et </w:t>
      </w:r>
      <w:r w:rsidR="007D4DE0">
        <w:rPr>
          <w:lang w:val="fr-CA"/>
        </w:rPr>
        <w:t>d’</w:t>
      </w:r>
      <w:r w:rsidR="00B36CC2" w:rsidRPr="00B36CC2">
        <w:rPr>
          <w:lang w:val="fr-CA"/>
        </w:rPr>
        <w:t>un remplacement d</w:t>
      </w:r>
      <w:r w:rsidR="007D4DE0">
        <w:rPr>
          <w:lang w:val="fr-CA"/>
        </w:rPr>
        <w:t>e</w:t>
      </w:r>
      <w:r w:rsidR="00B36CC2" w:rsidRPr="00B36CC2">
        <w:rPr>
          <w:lang w:val="fr-CA"/>
        </w:rPr>
        <w:t xml:space="preserve"> </w:t>
      </w:r>
      <w:proofErr w:type="gramStart"/>
      <w:r w:rsidR="00B36CC2" w:rsidRPr="00B36CC2">
        <w:rPr>
          <w:lang w:val="fr-CA"/>
        </w:rPr>
        <w:t>genou</w:t>
      </w:r>
      <w:proofErr w:type="gramEnd"/>
      <w:r w:rsidR="00B36CC2" w:rsidRPr="00B36CC2">
        <w:rPr>
          <w:lang w:val="fr-CA"/>
        </w:rPr>
        <w:t>.</w:t>
      </w:r>
    </w:p>
    <w:p w14:paraId="7E6CD035" w14:textId="6C4C64B1" w:rsidR="00E94B6A" w:rsidRPr="00976FC4" w:rsidRDefault="00B36CC2" w:rsidP="00E94B6A">
      <w:pPr>
        <w:numPr>
          <w:ilvl w:val="1"/>
          <w:numId w:val="4"/>
        </w:numPr>
        <w:jc w:val="both"/>
        <w:rPr>
          <w:lang w:val="fr-CA"/>
        </w:rPr>
      </w:pPr>
      <w:r w:rsidRPr="00F71D25">
        <w:rPr>
          <w:lang w:val="fr-CA"/>
        </w:rPr>
        <w:t xml:space="preserve">En cas de polyarthrite rhumatoïde, </w:t>
      </w:r>
      <w:r w:rsidR="00F71D25">
        <w:rPr>
          <w:lang w:val="fr-CA"/>
        </w:rPr>
        <w:t>poser</w:t>
      </w:r>
      <w:r w:rsidR="00976FC4">
        <w:rPr>
          <w:lang w:val="fr-CA"/>
        </w:rPr>
        <w:t xml:space="preserve"> rapidement</w:t>
      </w:r>
      <w:r w:rsidR="00F71D25">
        <w:rPr>
          <w:lang w:val="fr-CA"/>
        </w:rPr>
        <w:t xml:space="preserve"> un </w:t>
      </w:r>
      <w:r w:rsidR="00F71D25" w:rsidRPr="00F71D25">
        <w:rPr>
          <w:lang w:val="fr-CA"/>
        </w:rPr>
        <w:t>diagnostic et adresser sans tarder à un rhumatologue. Décrire le rôle de la cortisone par voie orale et d’autres anti</w:t>
      </w:r>
      <w:r w:rsidR="00F71D25">
        <w:rPr>
          <w:lang w:val="fr-CA"/>
        </w:rPr>
        <w:t>r</w:t>
      </w:r>
      <w:r w:rsidR="00F71D25" w:rsidRPr="00F71D25">
        <w:rPr>
          <w:lang w:val="fr-CA"/>
        </w:rPr>
        <w:t xml:space="preserve">humatismaux modificateurs de la maladie </w:t>
      </w:r>
      <w:r w:rsidR="00976FC4">
        <w:rPr>
          <w:lang w:val="fr-CA"/>
        </w:rPr>
        <w:t>(ARMM).</w:t>
      </w:r>
    </w:p>
    <w:p w14:paraId="2F7C7BEA" w14:textId="77777777" w:rsidR="00843032" w:rsidRPr="00976FC4" w:rsidRDefault="00843032">
      <w:pPr>
        <w:rPr>
          <w:lang w:val="fr-CA"/>
        </w:rPr>
      </w:pPr>
    </w:p>
    <w:sectPr w:rsidR="00843032" w:rsidRPr="00976FC4" w:rsidSect="00727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B90C8" w14:textId="77777777" w:rsidR="00E20680" w:rsidRDefault="00885B9F">
      <w:r>
        <w:separator/>
      </w:r>
    </w:p>
  </w:endnote>
  <w:endnote w:type="continuationSeparator" w:id="0">
    <w:p w14:paraId="5BB63C16" w14:textId="77777777" w:rsidR="00E20680" w:rsidRDefault="0088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0131B" w14:textId="77777777" w:rsidR="00CE7D1E" w:rsidRDefault="00191BDA" w:rsidP="00D13A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9B9C4" w14:textId="77777777" w:rsidR="00CE7D1E" w:rsidRDefault="00232B8A" w:rsidP="00D13A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8CC4" w14:textId="63D40503" w:rsidR="00CE7D1E" w:rsidRDefault="00191BDA" w:rsidP="00D13A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2B8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872F7D1" w14:textId="77777777" w:rsidR="00CE7D1E" w:rsidRDefault="00232B8A" w:rsidP="008B1AF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CE4CC" w14:textId="77777777" w:rsidR="00B66699" w:rsidRDefault="00B66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E211D" w14:textId="77777777" w:rsidR="00E20680" w:rsidRDefault="00885B9F">
      <w:r>
        <w:separator/>
      </w:r>
    </w:p>
  </w:footnote>
  <w:footnote w:type="continuationSeparator" w:id="0">
    <w:p w14:paraId="2A5A7439" w14:textId="77777777" w:rsidR="00E20680" w:rsidRDefault="0088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D387F" w14:textId="77777777" w:rsidR="00B66699" w:rsidRDefault="00B66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049E" w14:textId="77777777" w:rsidR="00B66699" w:rsidRDefault="00B666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45E0A" w14:textId="77777777" w:rsidR="00B66699" w:rsidRDefault="00B66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43C9"/>
    <w:multiLevelType w:val="hybridMultilevel"/>
    <w:tmpl w:val="8964660A"/>
    <w:lvl w:ilvl="0" w:tplc="C41285DE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E7F"/>
    <w:multiLevelType w:val="hybridMultilevel"/>
    <w:tmpl w:val="FF5CF7C2"/>
    <w:lvl w:ilvl="0" w:tplc="56464D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6773059"/>
    <w:multiLevelType w:val="hybridMultilevel"/>
    <w:tmpl w:val="E8E8D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C3757"/>
    <w:multiLevelType w:val="hybridMultilevel"/>
    <w:tmpl w:val="A1328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34010B"/>
    <w:multiLevelType w:val="hybridMultilevel"/>
    <w:tmpl w:val="7994C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2D4EBB"/>
    <w:multiLevelType w:val="multilevel"/>
    <w:tmpl w:val="28C2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6A"/>
    <w:rsid w:val="00027365"/>
    <w:rsid w:val="000B0CAD"/>
    <w:rsid w:val="001010BE"/>
    <w:rsid w:val="00136EBA"/>
    <w:rsid w:val="00191BDA"/>
    <w:rsid w:val="00232B8A"/>
    <w:rsid w:val="00234FB7"/>
    <w:rsid w:val="003278C6"/>
    <w:rsid w:val="00383353"/>
    <w:rsid w:val="003B5F96"/>
    <w:rsid w:val="00481815"/>
    <w:rsid w:val="00483474"/>
    <w:rsid w:val="006A2D7B"/>
    <w:rsid w:val="00707048"/>
    <w:rsid w:val="007D4DE0"/>
    <w:rsid w:val="007E4368"/>
    <w:rsid w:val="007F28EB"/>
    <w:rsid w:val="00843032"/>
    <w:rsid w:val="00885B9F"/>
    <w:rsid w:val="008F50D2"/>
    <w:rsid w:val="00923048"/>
    <w:rsid w:val="00976FC4"/>
    <w:rsid w:val="00AB1F77"/>
    <w:rsid w:val="00AD5F9C"/>
    <w:rsid w:val="00B36CC2"/>
    <w:rsid w:val="00B66699"/>
    <w:rsid w:val="00C1736A"/>
    <w:rsid w:val="00C669C4"/>
    <w:rsid w:val="00D14B75"/>
    <w:rsid w:val="00D4611E"/>
    <w:rsid w:val="00DC32EC"/>
    <w:rsid w:val="00E20680"/>
    <w:rsid w:val="00E71F54"/>
    <w:rsid w:val="00E73470"/>
    <w:rsid w:val="00E94B6A"/>
    <w:rsid w:val="00F653DD"/>
    <w:rsid w:val="00F71D25"/>
    <w:rsid w:val="00FA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AFA4"/>
  <w15:docId w15:val="{16E11740-FFD1-42BD-87D3-FD2EB276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="Arial"/>
        <w:w w:val="110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6A"/>
    <w:pPr>
      <w:spacing w:after="0" w:line="240" w:lineRule="auto"/>
    </w:pPr>
    <w:rPr>
      <w:rFonts w:ascii="Times New Roman" w:eastAsia="Times New Roman" w:hAnsi="Times New Roman" w:cs="Times New Roman"/>
      <w:w w:val="1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94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4B6A"/>
    <w:rPr>
      <w:rFonts w:ascii="Times New Roman" w:eastAsia="Times New Roman" w:hAnsi="Times New Roman" w:cs="Times New Roman"/>
      <w:w w:val="100"/>
      <w:sz w:val="24"/>
      <w:szCs w:val="24"/>
      <w:lang w:val="en-US"/>
    </w:rPr>
  </w:style>
  <w:style w:type="character" w:styleId="PageNumber">
    <w:name w:val="page number"/>
    <w:basedOn w:val="DefaultParagraphFont"/>
    <w:rsid w:val="00E94B6A"/>
  </w:style>
  <w:style w:type="paragraph" w:styleId="NoSpacing">
    <w:name w:val="No Spacing"/>
    <w:qFormat/>
    <w:rsid w:val="00E94B6A"/>
    <w:pPr>
      <w:spacing w:after="0" w:line="240" w:lineRule="auto"/>
    </w:pPr>
    <w:rPr>
      <w:rFonts w:ascii="Times New Roman" w:eastAsia="Calibri" w:hAnsi="Times New Roman" w:cs="Times New Roman"/>
      <w:w w:val="1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4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B75"/>
    <w:rPr>
      <w:rFonts w:ascii="Times New Roman" w:eastAsia="Times New Roman" w:hAnsi="Times New Roman" w:cs="Times New Roman"/>
      <w:w w:val="1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B75"/>
    <w:rPr>
      <w:rFonts w:ascii="Times New Roman" w:eastAsia="Times New Roman" w:hAnsi="Times New Roman" w:cs="Times New Roman"/>
      <w:b/>
      <w:bCs/>
      <w:w w:val="1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75"/>
    <w:rPr>
      <w:rFonts w:ascii="Segoe UI" w:eastAsia="Times New Roman" w:hAnsi="Segoe UI" w:cs="Segoe UI"/>
      <w:w w:val="1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A5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699"/>
    <w:rPr>
      <w:rFonts w:ascii="Times New Roman" w:eastAsia="Times New Roman" w:hAnsi="Times New Roman" w:cs="Times New Roman"/>
      <w:w w:val="1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Bruyere Continuing Care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Dickinson</dc:creator>
  <cp:lastModifiedBy>Emma Dickinson</cp:lastModifiedBy>
  <cp:revision>3</cp:revision>
  <dcterms:created xsi:type="dcterms:W3CDTF">2018-03-29T13:52:00Z</dcterms:created>
  <dcterms:modified xsi:type="dcterms:W3CDTF">2018-03-29T16:06:00Z</dcterms:modified>
</cp:coreProperties>
</file>